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B8AE7" w14:textId="72159588" w:rsidR="00EE2027" w:rsidRPr="004C5C6A" w:rsidRDefault="008E6E91" w:rsidP="00EE2027">
      <w:pPr>
        <w:spacing w:after="120"/>
        <w:jc w:val="center"/>
        <w:rPr>
          <w:rFonts w:ascii="Garamond" w:eastAsia="Garamond" w:hAnsi="Garamond" w:cs="Garamond"/>
          <w:b/>
          <w:sz w:val="28"/>
        </w:rPr>
      </w:pPr>
      <w:r>
        <w:rPr>
          <w:rFonts w:ascii="Garamond" w:eastAsia="Garamond" w:hAnsi="Garamond" w:cs="Garamond"/>
          <w:b/>
          <w:sz w:val="28"/>
        </w:rPr>
        <w:t>FINAL</w:t>
      </w:r>
      <w:r w:rsidR="00EE2027" w:rsidRPr="004C5C6A">
        <w:rPr>
          <w:rFonts w:ascii="Garamond" w:eastAsia="Garamond" w:hAnsi="Garamond" w:cs="Garamond"/>
          <w:b/>
          <w:sz w:val="28"/>
        </w:rPr>
        <w:t xml:space="preserve"> REPORT</w:t>
      </w:r>
    </w:p>
    <w:p w14:paraId="5BEC720B" w14:textId="77777777" w:rsidR="00EE2027" w:rsidRPr="004C5C6A" w:rsidRDefault="00EE2027" w:rsidP="00EE2027">
      <w:pPr>
        <w:spacing w:after="120"/>
        <w:jc w:val="center"/>
        <w:rPr>
          <w:rFonts w:ascii="Garamond" w:eastAsia="Garamond" w:hAnsi="Garamond" w:cs="Garamond"/>
          <w:b/>
          <w:sz w:val="28"/>
        </w:rPr>
      </w:pPr>
    </w:p>
    <w:p w14:paraId="18DFFDB2" w14:textId="77777777" w:rsidR="00EE2027" w:rsidRPr="004C5C6A" w:rsidRDefault="00EE2027" w:rsidP="00EE2027">
      <w:pPr>
        <w:jc w:val="center"/>
        <w:rPr>
          <w:rFonts w:ascii="Garamond" w:eastAsia="Garamond" w:hAnsi="Garamond" w:cs="Garamond"/>
          <w:b/>
          <w:i/>
          <w:sz w:val="44"/>
          <w:szCs w:val="40"/>
        </w:rPr>
      </w:pPr>
      <w:r w:rsidRPr="004C5C6A">
        <w:rPr>
          <w:rFonts w:ascii="Garamond" w:eastAsia="Garamond" w:hAnsi="Garamond" w:cs="Garamond"/>
          <w:b/>
          <w:i/>
          <w:sz w:val="44"/>
          <w:szCs w:val="40"/>
        </w:rPr>
        <w:t>Healthcare Waste Management Plan</w:t>
      </w:r>
    </w:p>
    <w:p w14:paraId="64144624" w14:textId="77777777" w:rsidR="00EE2027" w:rsidRPr="004C5C6A" w:rsidRDefault="00EE2027" w:rsidP="00EE2027">
      <w:pPr>
        <w:jc w:val="center"/>
        <w:rPr>
          <w:rFonts w:ascii="Garamond" w:eastAsia="Garamond" w:hAnsi="Garamond" w:cs="Garamond"/>
          <w:i/>
          <w:sz w:val="28"/>
        </w:rPr>
      </w:pPr>
      <w:r w:rsidRPr="004C5C6A">
        <w:rPr>
          <w:rFonts w:ascii="Garamond" w:eastAsia="Garamond" w:hAnsi="Garamond" w:cs="Garamond"/>
          <w:i/>
          <w:sz w:val="28"/>
        </w:rPr>
        <w:t>FOR</w:t>
      </w:r>
    </w:p>
    <w:p w14:paraId="78D3C0EB" w14:textId="599A2FDE" w:rsidR="00EE2027" w:rsidRPr="004C5C6A" w:rsidRDefault="00EE2027" w:rsidP="00EE2027">
      <w:pPr>
        <w:jc w:val="center"/>
        <w:rPr>
          <w:rFonts w:ascii="Garamond" w:eastAsia="Garamond" w:hAnsi="Garamond" w:cs="Garamond"/>
          <w:b/>
          <w:sz w:val="28"/>
        </w:rPr>
      </w:pPr>
      <w:r w:rsidRPr="004C5C6A">
        <w:rPr>
          <w:rFonts w:ascii="Garamond" w:eastAsia="Garamond" w:hAnsi="Garamond" w:cs="Garamond"/>
          <w:b/>
          <w:i/>
          <w:sz w:val="28"/>
        </w:rPr>
        <w:t xml:space="preserve">THE CONSTRUCTION/RENOVATION OF </w:t>
      </w:r>
      <w:r w:rsidRPr="004C5C6A">
        <w:rPr>
          <w:rFonts w:ascii="Garamond" w:eastAsia="Garamond" w:hAnsi="Garamond" w:cs="Garamond"/>
          <w:b/>
          <w:i/>
          <w:iCs/>
          <w:sz w:val="28"/>
        </w:rPr>
        <w:t>FODAY KUNDA HEALTH CENTRE</w:t>
      </w:r>
      <w:r w:rsidRPr="004C5C6A">
        <w:rPr>
          <w:rFonts w:ascii="Garamond" w:eastAsia="Garamond" w:hAnsi="Garamond" w:cs="Garamond"/>
          <w:b/>
          <w:i/>
          <w:sz w:val="28"/>
        </w:rPr>
        <w:t>, UPPER RIVER REGION</w:t>
      </w:r>
    </w:p>
    <w:p w14:paraId="6E9D0283" w14:textId="77777777" w:rsidR="00EE2027" w:rsidRPr="004C5C6A" w:rsidRDefault="00EE2027" w:rsidP="00EE2027">
      <w:pPr>
        <w:rPr>
          <w:rFonts w:ascii="Garamond" w:eastAsia="Garamond" w:hAnsi="Garamond" w:cs="Garamond"/>
          <w:sz w:val="28"/>
        </w:rPr>
      </w:pPr>
    </w:p>
    <w:p w14:paraId="18764145" w14:textId="5D14D6D2" w:rsidR="00EE2027" w:rsidRPr="004C5C6A" w:rsidRDefault="00477668" w:rsidP="00EE2027">
      <w:pPr>
        <w:jc w:val="center"/>
        <w:rPr>
          <w:rFonts w:ascii="Garamond" w:eastAsia="Garamond" w:hAnsi="Garamond" w:cs="Garamond"/>
          <w:b/>
          <w:i/>
          <w:iCs/>
          <w:sz w:val="28"/>
        </w:rPr>
      </w:pPr>
      <w:r>
        <w:rPr>
          <w:rFonts w:ascii="Garamond" w:eastAsia="Garamond" w:hAnsi="Garamond" w:cs="Garamond"/>
          <w:b/>
          <w:i/>
          <w:iCs/>
          <w:sz w:val="28"/>
        </w:rPr>
        <w:t xml:space="preserve">RESILIENCE BUILDING - </w:t>
      </w:r>
      <w:r w:rsidR="00EE2027" w:rsidRPr="004C5C6A">
        <w:rPr>
          <w:rFonts w:ascii="Garamond" w:eastAsia="Garamond" w:hAnsi="Garamond" w:cs="Garamond"/>
          <w:b/>
          <w:i/>
          <w:iCs/>
          <w:sz w:val="28"/>
        </w:rPr>
        <w:t>VULNERABLE YOUTH AND WOMEN SUPPORT PROJECT (</w:t>
      </w:r>
      <w:r>
        <w:rPr>
          <w:rFonts w:ascii="Garamond" w:eastAsia="Garamond" w:hAnsi="Garamond" w:cs="Garamond"/>
          <w:b/>
          <w:i/>
          <w:iCs/>
          <w:sz w:val="28"/>
        </w:rPr>
        <w:t>RB-</w:t>
      </w:r>
      <w:r w:rsidR="00EE2027" w:rsidRPr="004C5C6A">
        <w:rPr>
          <w:rFonts w:ascii="Garamond" w:eastAsia="Garamond" w:hAnsi="Garamond" w:cs="Garamond"/>
          <w:b/>
          <w:i/>
          <w:iCs/>
          <w:sz w:val="28"/>
        </w:rPr>
        <w:t>VYWoSP)</w:t>
      </w:r>
    </w:p>
    <w:p w14:paraId="0BB2BA47" w14:textId="77777777" w:rsidR="00EE2027" w:rsidRPr="004C5C6A" w:rsidRDefault="00EE2027" w:rsidP="00EE2027">
      <w:pPr>
        <w:rPr>
          <w:rFonts w:ascii="Garamond" w:eastAsia="Garamond" w:hAnsi="Garamond" w:cs="Garamond"/>
          <w:b/>
          <w:i/>
          <w:iCs/>
          <w:sz w:val="28"/>
        </w:rPr>
      </w:pPr>
    </w:p>
    <w:p w14:paraId="62A0F0D6" w14:textId="77777777" w:rsidR="00EE2027" w:rsidRPr="004C5C6A" w:rsidRDefault="00EE2027" w:rsidP="00EE2027">
      <w:pPr>
        <w:rPr>
          <w:rFonts w:ascii="Garamond" w:eastAsia="Garamond" w:hAnsi="Garamond" w:cs="Garamond"/>
        </w:rPr>
      </w:pPr>
    </w:p>
    <w:p w14:paraId="534420AD" w14:textId="77777777" w:rsidR="00EE2027" w:rsidRPr="004C5C6A" w:rsidRDefault="00EE2027" w:rsidP="00EE2027">
      <w:pPr>
        <w:rPr>
          <w:rFonts w:ascii="Garamond" w:eastAsia="Garamond" w:hAnsi="Garamond" w:cs="Garamond"/>
        </w:rPr>
      </w:pPr>
    </w:p>
    <w:p w14:paraId="77A66C01" w14:textId="77777777" w:rsidR="00EE2027" w:rsidRPr="004C5C6A" w:rsidRDefault="00EE2027" w:rsidP="00EE2027">
      <w:pPr>
        <w:rPr>
          <w:rFonts w:ascii="Garamond" w:eastAsia="Garamond" w:hAnsi="Garamond" w:cs="Garamond"/>
        </w:rPr>
      </w:pPr>
    </w:p>
    <w:p w14:paraId="468A566D" w14:textId="77777777" w:rsidR="00EE2027" w:rsidRPr="004C5C6A" w:rsidRDefault="00EE2027" w:rsidP="00EE2027">
      <w:pPr>
        <w:spacing w:after="120"/>
        <w:jc w:val="center"/>
        <w:rPr>
          <w:rFonts w:ascii="Garamond" w:eastAsia="Garamond" w:hAnsi="Garamond" w:cs="Garamond"/>
          <w:b/>
          <w:sz w:val="28"/>
        </w:rPr>
      </w:pPr>
      <w:r w:rsidRPr="004C5C6A">
        <w:rPr>
          <w:rFonts w:ascii="Garamond" w:eastAsia="Garamond" w:hAnsi="Garamond" w:cs="Garamond"/>
          <w:b/>
          <w:sz w:val="28"/>
        </w:rPr>
        <w:t>Submitted to:</w:t>
      </w:r>
    </w:p>
    <w:p w14:paraId="44227B60" w14:textId="77777777" w:rsidR="00EE2027" w:rsidRPr="004C5C6A" w:rsidRDefault="00EE2027" w:rsidP="00EE2027">
      <w:pPr>
        <w:spacing w:after="120"/>
        <w:jc w:val="center"/>
        <w:rPr>
          <w:rFonts w:ascii="Garamond" w:eastAsia="Garamond" w:hAnsi="Garamond" w:cs="Garamond"/>
          <w:b/>
        </w:rPr>
      </w:pPr>
      <w:r w:rsidRPr="004C5C6A">
        <w:rPr>
          <w:rFonts w:ascii="Garamond" w:eastAsia="Garamond" w:hAnsi="Garamond" w:cs="Garamond"/>
          <w:b/>
          <w:noProof/>
        </w:rPr>
        <w:drawing>
          <wp:inline distT="0" distB="0" distL="0" distR="0" wp14:anchorId="4D81D5EA" wp14:editId="08F84F39">
            <wp:extent cx="1213485" cy="1139825"/>
            <wp:effectExtent l="0" t="0" r="0" b="0"/>
            <wp:docPr id="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1213485" cy="1139825"/>
                    </a:xfrm>
                    <a:prstGeom prst="rect">
                      <a:avLst/>
                    </a:prstGeom>
                    <a:ln/>
                  </pic:spPr>
                </pic:pic>
              </a:graphicData>
            </a:graphic>
          </wp:inline>
        </w:drawing>
      </w:r>
    </w:p>
    <w:p w14:paraId="79E3DB4D" w14:textId="77777777" w:rsidR="00EE2027" w:rsidRPr="004C5C6A" w:rsidRDefault="00EE2027" w:rsidP="00EE2027">
      <w:pPr>
        <w:spacing w:after="120"/>
        <w:jc w:val="center"/>
        <w:rPr>
          <w:rFonts w:ascii="Garamond" w:eastAsia="Garamond" w:hAnsi="Garamond" w:cs="Garamond"/>
          <w:b/>
          <w:i/>
          <w:sz w:val="28"/>
        </w:rPr>
      </w:pPr>
      <w:r w:rsidRPr="004C5C6A">
        <w:rPr>
          <w:rFonts w:ascii="Garamond" w:eastAsia="Garamond" w:hAnsi="Garamond" w:cs="Garamond"/>
          <w:b/>
          <w:i/>
          <w:sz w:val="28"/>
        </w:rPr>
        <w:t>NATIONAL SOCIAL PROTECTION AGENCY</w:t>
      </w:r>
    </w:p>
    <w:p w14:paraId="3561197A" w14:textId="77777777" w:rsidR="00EE2027" w:rsidRPr="004C5C6A" w:rsidRDefault="00EE2027" w:rsidP="00EE2027">
      <w:pPr>
        <w:spacing w:after="120"/>
        <w:jc w:val="center"/>
        <w:rPr>
          <w:rFonts w:ascii="Garamond" w:eastAsia="Garamond" w:hAnsi="Garamond" w:cs="Garamond"/>
          <w:b/>
          <w:sz w:val="28"/>
        </w:rPr>
      </w:pPr>
      <w:r w:rsidRPr="004C5C6A">
        <w:rPr>
          <w:rFonts w:ascii="Garamond" w:eastAsia="Garamond" w:hAnsi="Garamond" w:cs="Garamond"/>
          <w:b/>
          <w:sz w:val="28"/>
        </w:rPr>
        <w:t>Office of the Vice President</w:t>
      </w:r>
    </w:p>
    <w:p w14:paraId="691B2493" w14:textId="77777777" w:rsidR="00EE2027" w:rsidRPr="004C5C6A" w:rsidRDefault="00EE2027" w:rsidP="00EE2027">
      <w:pPr>
        <w:spacing w:after="120"/>
        <w:jc w:val="center"/>
        <w:rPr>
          <w:rFonts w:ascii="Garamond" w:eastAsia="Garamond" w:hAnsi="Garamond" w:cs="Garamond"/>
          <w:b/>
          <w:sz w:val="28"/>
        </w:rPr>
      </w:pPr>
    </w:p>
    <w:p w14:paraId="515711A3" w14:textId="77777777" w:rsidR="00EE2027" w:rsidRPr="004C5C6A" w:rsidRDefault="00EE2027" w:rsidP="00EE2027">
      <w:pPr>
        <w:spacing w:after="120"/>
        <w:jc w:val="center"/>
        <w:rPr>
          <w:rFonts w:ascii="Garamond" w:eastAsia="Garamond" w:hAnsi="Garamond" w:cs="Garamond"/>
          <w:b/>
          <w:sz w:val="28"/>
        </w:rPr>
      </w:pPr>
    </w:p>
    <w:p w14:paraId="144C8C2F" w14:textId="77777777" w:rsidR="00EE2027" w:rsidRPr="004C5C6A" w:rsidRDefault="00EE2027" w:rsidP="00EE2027">
      <w:pPr>
        <w:spacing w:after="120"/>
        <w:jc w:val="center"/>
        <w:rPr>
          <w:rFonts w:ascii="Garamond" w:eastAsia="Garamond" w:hAnsi="Garamond" w:cs="Garamond"/>
          <w:b/>
          <w:sz w:val="28"/>
        </w:rPr>
      </w:pPr>
    </w:p>
    <w:p w14:paraId="57AAA51D" w14:textId="77777777" w:rsidR="00EE2027" w:rsidRPr="004C5C6A" w:rsidRDefault="00EE2027" w:rsidP="00EE2027">
      <w:pPr>
        <w:spacing w:after="120"/>
        <w:jc w:val="center"/>
        <w:rPr>
          <w:rFonts w:ascii="Garamond" w:eastAsia="Garamond" w:hAnsi="Garamond" w:cs="Garamond"/>
          <w:b/>
          <w:sz w:val="28"/>
        </w:rPr>
      </w:pPr>
    </w:p>
    <w:p w14:paraId="488D32A9" w14:textId="77777777" w:rsidR="00EE2027" w:rsidRPr="004C5C6A" w:rsidRDefault="00EE2027" w:rsidP="00EE2027">
      <w:pPr>
        <w:spacing w:after="120"/>
        <w:jc w:val="center"/>
        <w:rPr>
          <w:rFonts w:ascii="Garamond" w:eastAsia="Garamond" w:hAnsi="Garamond" w:cs="Garamond"/>
          <w:b/>
          <w:sz w:val="28"/>
        </w:rPr>
      </w:pPr>
    </w:p>
    <w:p w14:paraId="6BDD5129" w14:textId="77777777" w:rsidR="00EE2027" w:rsidRPr="004C5C6A" w:rsidRDefault="00EE2027" w:rsidP="00EE2027">
      <w:pPr>
        <w:spacing w:after="120"/>
        <w:jc w:val="center"/>
        <w:rPr>
          <w:rFonts w:ascii="Garamond" w:eastAsia="Garamond" w:hAnsi="Garamond" w:cs="Garamond"/>
          <w:b/>
          <w:sz w:val="28"/>
        </w:rPr>
      </w:pPr>
    </w:p>
    <w:p w14:paraId="247F94F2" w14:textId="63B3E75E" w:rsidR="00EE2027" w:rsidRPr="004C5C6A" w:rsidRDefault="008E6E91" w:rsidP="00EE2027">
      <w:pPr>
        <w:spacing w:after="120"/>
        <w:jc w:val="center"/>
        <w:rPr>
          <w:rFonts w:ascii="Garamond" w:eastAsia="Garamond" w:hAnsi="Garamond" w:cs="Garamond"/>
          <w:b/>
          <w:sz w:val="28"/>
        </w:rPr>
      </w:pPr>
      <w:r>
        <w:rPr>
          <w:rFonts w:ascii="Garamond" w:eastAsia="Garamond" w:hAnsi="Garamond" w:cs="Garamond"/>
          <w:b/>
          <w:sz w:val="28"/>
        </w:rPr>
        <w:lastRenderedPageBreak/>
        <w:t>November</w:t>
      </w:r>
      <w:r w:rsidR="005D26C8" w:rsidRPr="004C5C6A">
        <w:rPr>
          <w:rFonts w:ascii="Garamond" w:eastAsia="Garamond" w:hAnsi="Garamond" w:cs="Garamond"/>
          <w:b/>
          <w:sz w:val="28"/>
        </w:rPr>
        <w:t xml:space="preserve"> </w:t>
      </w:r>
      <w:r w:rsidR="00EE2027" w:rsidRPr="004C5C6A">
        <w:rPr>
          <w:rFonts w:ascii="Garamond" w:eastAsia="Garamond" w:hAnsi="Garamond" w:cs="Garamond"/>
          <w:b/>
          <w:sz w:val="28"/>
        </w:rPr>
        <w:t>2025</w:t>
      </w:r>
    </w:p>
    <w:sdt>
      <w:sdtPr>
        <w:rPr>
          <w:rFonts w:asciiTheme="minorHAnsi" w:eastAsiaTheme="minorHAnsi" w:hAnsiTheme="minorHAnsi" w:cstheme="minorBidi"/>
          <w:color w:val="auto"/>
          <w:kern w:val="2"/>
          <w:sz w:val="24"/>
          <w:szCs w:val="24"/>
          <w14:ligatures w14:val="standardContextual"/>
        </w:rPr>
        <w:id w:val="-630164135"/>
        <w:docPartObj>
          <w:docPartGallery w:val="Table of Contents"/>
          <w:docPartUnique/>
        </w:docPartObj>
      </w:sdtPr>
      <w:sdtEndPr>
        <w:rPr>
          <w:b/>
          <w:bCs/>
          <w:noProof/>
        </w:rPr>
      </w:sdtEndPr>
      <w:sdtContent>
        <w:p w14:paraId="0D6330C3" w14:textId="56BB5F03" w:rsidR="008F15A4" w:rsidRPr="004C5C6A" w:rsidRDefault="008F15A4">
          <w:pPr>
            <w:pStyle w:val="TOCHeading"/>
          </w:pPr>
          <w:r w:rsidRPr="004C5C6A">
            <w:t>Contents</w:t>
          </w:r>
        </w:p>
        <w:p w14:paraId="6AF37664" w14:textId="49F6C1E3" w:rsidR="00F40B50" w:rsidRDefault="008F15A4">
          <w:pPr>
            <w:pStyle w:val="TOC1"/>
            <w:tabs>
              <w:tab w:val="right" w:leader="dot" w:pos="9350"/>
            </w:tabs>
            <w:rPr>
              <w:rFonts w:asciiTheme="minorHAnsi" w:eastAsiaTheme="minorEastAsia" w:hAnsiTheme="minorHAnsi" w:cstheme="minorBidi"/>
              <w:noProof/>
              <w:kern w:val="2"/>
              <w14:ligatures w14:val="standardContextual"/>
            </w:rPr>
          </w:pPr>
          <w:r w:rsidRPr="004C5C6A">
            <w:fldChar w:fldCharType="begin"/>
          </w:r>
          <w:r w:rsidRPr="004C5C6A">
            <w:instrText xml:space="preserve"> TOC \o "1-3" \h \z \u </w:instrText>
          </w:r>
          <w:r w:rsidRPr="004C5C6A">
            <w:fldChar w:fldCharType="separate"/>
          </w:r>
          <w:hyperlink w:anchor="_Toc214574888" w:history="1">
            <w:r w:rsidR="00F40B50" w:rsidRPr="004A59B9">
              <w:rPr>
                <w:rStyle w:val="Hyperlink"/>
                <w:noProof/>
              </w:rPr>
              <w:t>Executive Summary</w:t>
            </w:r>
            <w:r w:rsidR="00F40B50">
              <w:rPr>
                <w:noProof/>
                <w:webHidden/>
              </w:rPr>
              <w:tab/>
            </w:r>
            <w:r w:rsidR="00F40B50">
              <w:rPr>
                <w:noProof/>
                <w:webHidden/>
              </w:rPr>
              <w:fldChar w:fldCharType="begin"/>
            </w:r>
            <w:r w:rsidR="00F40B50">
              <w:rPr>
                <w:noProof/>
                <w:webHidden/>
              </w:rPr>
              <w:instrText xml:space="preserve"> PAGEREF _Toc214574888 \h </w:instrText>
            </w:r>
            <w:r w:rsidR="00F40B50">
              <w:rPr>
                <w:noProof/>
                <w:webHidden/>
              </w:rPr>
            </w:r>
            <w:r w:rsidR="00F40B50">
              <w:rPr>
                <w:noProof/>
                <w:webHidden/>
              </w:rPr>
              <w:fldChar w:fldCharType="separate"/>
            </w:r>
            <w:r w:rsidR="00877AC3">
              <w:rPr>
                <w:noProof/>
                <w:webHidden/>
              </w:rPr>
              <w:t>4</w:t>
            </w:r>
            <w:r w:rsidR="00F40B50">
              <w:rPr>
                <w:noProof/>
                <w:webHidden/>
              </w:rPr>
              <w:fldChar w:fldCharType="end"/>
            </w:r>
          </w:hyperlink>
        </w:p>
        <w:p w14:paraId="2265A3CC" w14:textId="30AF1598" w:rsidR="00F40B50" w:rsidRDefault="00F40B50">
          <w:pPr>
            <w:pStyle w:val="TOC1"/>
            <w:tabs>
              <w:tab w:val="left" w:pos="480"/>
              <w:tab w:val="right" w:leader="dot" w:pos="9350"/>
            </w:tabs>
            <w:rPr>
              <w:rFonts w:asciiTheme="minorHAnsi" w:eastAsiaTheme="minorEastAsia" w:hAnsiTheme="minorHAnsi" w:cstheme="minorBidi"/>
              <w:noProof/>
              <w:kern w:val="2"/>
              <w14:ligatures w14:val="standardContextual"/>
            </w:rPr>
          </w:pPr>
          <w:hyperlink w:anchor="_Toc214574891" w:history="1">
            <w:r w:rsidRPr="004A59B9">
              <w:rPr>
                <w:rStyle w:val="Hyperlink"/>
                <w:noProof/>
              </w:rPr>
              <w:t>1.</w:t>
            </w:r>
            <w:r>
              <w:rPr>
                <w:rFonts w:asciiTheme="minorHAnsi" w:eastAsiaTheme="minorEastAsia" w:hAnsiTheme="minorHAnsi" w:cstheme="minorBidi"/>
                <w:noProof/>
                <w:kern w:val="2"/>
                <w14:ligatures w14:val="standardContextual"/>
              </w:rPr>
              <w:tab/>
            </w:r>
            <w:r w:rsidRPr="004A59B9">
              <w:rPr>
                <w:rStyle w:val="Hyperlink"/>
                <w:noProof/>
              </w:rPr>
              <w:t>Introduction</w:t>
            </w:r>
            <w:r>
              <w:rPr>
                <w:noProof/>
                <w:webHidden/>
              </w:rPr>
              <w:tab/>
            </w:r>
            <w:r>
              <w:rPr>
                <w:noProof/>
                <w:webHidden/>
              </w:rPr>
              <w:fldChar w:fldCharType="begin"/>
            </w:r>
            <w:r>
              <w:rPr>
                <w:noProof/>
                <w:webHidden/>
              </w:rPr>
              <w:instrText xml:space="preserve"> PAGEREF _Toc214574891 \h </w:instrText>
            </w:r>
            <w:r>
              <w:rPr>
                <w:noProof/>
                <w:webHidden/>
              </w:rPr>
            </w:r>
            <w:r>
              <w:rPr>
                <w:noProof/>
                <w:webHidden/>
              </w:rPr>
              <w:fldChar w:fldCharType="separate"/>
            </w:r>
            <w:r w:rsidR="00877AC3">
              <w:rPr>
                <w:noProof/>
                <w:webHidden/>
              </w:rPr>
              <w:t>14</w:t>
            </w:r>
            <w:r>
              <w:rPr>
                <w:noProof/>
                <w:webHidden/>
              </w:rPr>
              <w:fldChar w:fldCharType="end"/>
            </w:r>
          </w:hyperlink>
        </w:p>
        <w:p w14:paraId="3049832E" w14:textId="635B7F1C"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892" w:history="1">
            <w:r w:rsidRPr="004A59B9">
              <w:rPr>
                <w:rStyle w:val="Hyperlink"/>
                <w:rFonts w:ascii="Garamond" w:hAnsi="Garamond"/>
                <w:noProof/>
              </w:rPr>
              <w:t>1.1 Background and justification for the study</w:t>
            </w:r>
            <w:r>
              <w:rPr>
                <w:noProof/>
                <w:webHidden/>
              </w:rPr>
              <w:tab/>
            </w:r>
            <w:r>
              <w:rPr>
                <w:noProof/>
                <w:webHidden/>
              </w:rPr>
              <w:fldChar w:fldCharType="begin"/>
            </w:r>
            <w:r>
              <w:rPr>
                <w:noProof/>
                <w:webHidden/>
              </w:rPr>
              <w:instrText xml:space="preserve"> PAGEREF _Toc214574892 \h </w:instrText>
            </w:r>
            <w:r>
              <w:rPr>
                <w:noProof/>
                <w:webHidden/>
              </w:rPr>
            </w:r>
            <w:r>
              <w:rPr>
                <w:noProof/>
                <w:webHidden/>
              </w:rPr>
              <w:fldChar w:fldCharType="separate"/>
            </w:r>
            <w:r w:rsidR="00877AC3">
              <w:rPr>
                <w:noProof/>
                <w:webHidden/>
              </w:rPr>
              <w:t>14</w:t>
            </w:r>
            <w:r>
              <w:rPr>
                <w:noProof/>
                <w:webHidden/>
              </w:rPr>
              <w:fldChar w:fldCharType="end"/>
            </w:r>
          </w:hyperlink>
        </w:p>
        <w:p w14:paraId="0F3A4CC9" w14:textId="499D4C61" w:rsidR="00F40B50" w:rsidRPr="00F40B50" w:rsidRDefault="00F40B50">
          <w:pPr>
            <w:pStyle w:val="TOC2"/>
            <w:tabs>
              <w:tab w:val="right" w:leader="dot" w:pos="9350"/>
            </w:tabs>
            <w:rPr>
              <w:rFonts w:ascii="Garamond" w:eastAsiaTheme="minorEastAsia" w:hAnsi="Garamond" w:cstheme="minorBidi"/>
              <w:noProof/>
              <w:kern w:val="2"/>
              <w14:ligatures w14:val="standardContextual"/>
            </w:rPr>
          </w:pPr>
          <w:hyperlink w:anchor="_Toc214574893" w:history="1">
            <w:r w:rsidRPr="004A59B9">
              <w:rPr>
                <w:rStyle w:val="Hyperlink"/>
                <w:rFonts w:ascii="Garamond" w:hAnsi="Garamond"/>
                <w:noProof/>
              </w:rPr>
              <w:t>1.2 Objective of the Healthcare Waste Management Plan</w:t>
            </w:r>
            <w:r>
              <w:rPr>
                <w:noProof/>
                <w:webHidden/>
              </w:rPr>
              <w:tab/>
            </w:r>
            <w:r>
              <w:rPr>
                <w:noProof/>
                <w:webHidden/>
              </w:rPr>
              <w:fldChar w:fldCharType="begin"/>
            </w:r>
            <w:r>
              <w:rPr>
                <w:noProof/>
                <w:webHidden/>
              </w:rPr>
              <w:instrText xml:space="preserve"> PAGEREF _Toc214574893 \h </w:instrText>
            </w:r>
            <w:r>
              <w:rPr>
                <w:noProof/>
                <w:webHidden/>
              </w:rPr>
            </w:r>
            <w:r>
              <w:rPr>
                <w:noProof/>
                <w:webHidden/>
              </w:rPr>
              <w:fldChar w:fldCharType="separate"/>
            </w:r>
            <w:r w:rsidR="00877AC3">
              <w:rPr>
                <w:noProof/>
                <w:webHidden/>
              </w:rPr>
              <w:t>14</w:t>
            </w:r>
            <w:r>
              <w:rPr>
                <w:noProof/>
                <w:webHidden/>
              </w:rPr>
              <w:fldChar w:fldCharType="end"/>
            </w:r>
          </w:hyperlink>
        </w:p>
        <w:p w14:paraId="4AA08306" w14:textId="29651081" w:rsidR="00F40B50" w:rsidRDefault="00F40B5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214574894" w:history="1">
            <w:r w:rsidRPr="004A59B9">
              <w:rPr>
                <w:rStyle w:val="Hyperlink"/>
                <w:rFonts w:ascii="Garamond" w:hAnsi="Garamond"/>
                <w:noProof/>
              </w:rPr>
              <w:t>1.3.</w:t>
            </w:r>
            <w:r>
              <w:rPr>
                <w:rFonts w:asciiTheme="minorHAnsi" w:eastAsiaTheme="minorEastAsia" w:hAnsiTheme="minorHAnsi" w:cstheme="minorBidi"/>
                <w:noProof/>
                <w:kern w:val="2"/>
                <w14:ligatures w14:val="standardContextual"/>
              </w:rPr>
              <w:tab/>
            </w:r>
            <w:r w:rsidRPr="004A59B9">
              <w:rPr>
                <w:rStyle w:val="Hyperlink"/>
                <w:rFonts w:ascii="Garamond" w:hAnsi="Garamond"/>
                <w:noProof/>
              </w:rPr>
              <w:t>Methodological approach to the assignment</w:t>
            </w:r>
            <w:r>
              <w:rPr>
                <w:noProof/>
                <w:webHidden/>
              </w:rPr>
              <w:tab/>
            </w:r>
            <w:r>
              <w:rPr>
                <w:noProof/>
                <w:webHidden/>
              </w:rPr>
              <w:fldChar w:fldCharType="begin"/>
            </w:r>
            <w:r>
              <w:rPr>
                <w:noProof/>
                <w:webHidden/>
              </w:rPr>
              <w:instrText xml:space="preserve"> PAGEREF _Toc214574894 \h </w:instrText>
            </w:r>
            <w:r>
              <w:rPr>
                <w:noProof/>
                <w:webHidden/>
              </w:rPr>
            </w:r>
            <w:r>
              <w:rPr>
                <w:noProof/>
                <w:webHidden/>
              </w:rPr>
              <w:fldChar w:fldCharType="separate"/>
            </w:r>
            <w:r w:rsidR="00877AC3">
              <w:rPr>
                <w:noProof/>
                <w:webHidden/>
              </w:rPr>
              <w:t>15</w:t>
            </w:r>
            <w:r>
              <w:rPr>
                <w:noProof/>
                <w:webHidden/>
              </w:rPr>
              <w:fldChar w:fldCharType="end"/>
            </w:r>
          </w:hyperlink>
        </w:p>
        <w:p w14:paraId="0ACF6C60" w14:textId="4746AE8C" w:rsidR="00F40B50" w:rsidRDefault="00F40B50">
          <w:pPr>
            <w:pStyle w:val="TOC1"/>
            <w:tabs>
              <w:tab w:val="left" w:pos="480"/>
              <w:tab w:val="right" w:leader="dot" w:pos="9350"/>
            </w:tabs>
            <w:rPr>
              <w:rFonts w:asciiTheme="minorHAnsi" w:eastAsiaTheme="minorEastAsia" w:hAnsiTheme="minorHAnsi" w:cstheme="minorBidi"/>
              <w:noProof/>
              <w:kern w:val="2"/>
              <w14:ligatures w14:val="standardContextual"/>
            </w:rPr>
          </w:pPr>
          <w:hyperlink w:anchor="_Toc214574895" w:history="1">
            <w:r w:rsidRPr="004A59B9">
              <w:rPr>
                <w:rStyle w:val="Hyperlink"/>
                <w:noProof/>
              </w:rPr>
              <w:t>2.</w:t>
            </w:r>
            <w:r>
              <w:rPr>
                <w:rFonts w:asciiTheme="minorHAnsi" w:eastAsiaTheme="minorEastAsia" w:hAnsiTheme="minorHAnsi" w:cstheme="minorBidi"/>
                <w:noProof/>
                <w:kern w:val="2"/>
                <w14:ligatures w14:val="standardContextual"/>
              </w:rPr>
              <w:tab/>
            </w:r>
            <w:r w:rsidRPr="004A59B9">
              <w:rPr>
                <w:rStyle w:val="Hyperlink"/>
                <w:noProof/>
              </w:rPr>
              <w:t>Description of the project</w:t>
            </w:r>
            <w:r>
              <w:rPr>
                <w:noProof/>
                <w:webHidden/>
              </w:rPr>
              <w:tab/>
            </w:r>
            <w:r>
              <w:rPr>
                <w:noProof/>
                <w:webHidden/>
              </w:rPr>
              <w:fldChar w:fldCharType="begin"/>
            </w:r>
            <w:r>
              <w:rPr>
                <w:noProof/>
                <w:webHidden/>
              </w:rPr>
              <w:instrText xml:space="preserve"> PAGEREF _Toc214574895 \h </w:instrText>
            </w:r>
            <w:r>
              <w:rPr>
                <w:noProof/>
                <w:webHidden/>
              </w:rPr>
            </w:r>
            <w:r>
              <w:rPr>
                <w:noProof/>
                <w:webHidden/>
              </w:rPr>
              <w:fldChar w:fldCharType="separate"/>
            </w:r>
            <w:r w:rsidR="00877AC3">
              <w:rPr>
                <w:noProof/>
                <w:webHidden/>
              </w:rPr>
              <w:t>16</w:t>
            </w:r>
            <w:r>
              <w:rPr>
                <w:noProof/>
                <w:webHidden/>
              </w:rPr>
              <w:fldChar w:fldCharType="end"/>
            </w:r>
          </w:hyperlink>
        </w:p>
        <w:p w14:paraId="527D67A1" w14:textId="75A166E2" w:rsidR="00F40B50" w:rsidRDefault="00F40B5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214574896" w:history="1">
            <w:r w:rsidRPr="004A59B9">
              <w:rPr>
                <w:rStyle w:val="Hyperlink"/>
                <w:rFonts w:ascii="Garamond" w:hAnsi="Garamond"/>
                <w:noProof/>
              </w:rPr>
              <w:t>2.1.</w:t>
            </w:r>
            <w:r>
              <w:rPr>
                <w:rFonts w:asciiTheme="minorHAnsi" w:eastAsiaTheme="minorEastAsia" w:hAnsiTheme="minorHAnsi" w:cstheme="minorBidi"/>
                <w:noProof/>
                <w:kern w:val="2"/>
                <w14:ligatures w14:val="standardContextual"/>
              </w:rPr>
              <w:tab/>
            </w:r>
            <w:r w:rsidRPr="004A59B9">
              <w:rPr>
                <w:rStyle w:val="Hyperlink"/>
                <w:rFonts w:ascii="Garamond" w:hAnsi="Garamond"/>
                <w:noProof/>
              </w:rPr>
              <w:t>Background and justification</w:t>
            </w:r>
            <w:r>
              <w:rPr>
                <w:noProof/>
                <w:webHidden/>
              </w:rPr>
              <w:tab/>
            </w:r>
            <w:r>
              <w:rPr>
                <w:noProof/>
                <w:webHidden/>
              </w:rPr>
              <w:fldChar w:fldCharType="begin"/>
            </w:r>
            <w:r>
              <w:rPr>
                <w:noProof/>
                <w:webHidden/>
              </w:rPr>
              <w:instrText xml:space="preserve"> PAGEREF _Toc214574896 \h </w:instrText>
            </w:r>
            <w:r>
              <w:rPr>
                <w:noProof/>
                <w:webHidden/>
              </w:rPr>
            </w:r>
            <w:r>
              <w:rPr>
                <w:noProof/>
                <w:webHidden/>
              </w:rPr>
              <w:fldChar w:fldCharType="separate"/>
            </w:r>
            <w:r w:rsidR="00877AC3">
              <w:rPr>
                <w:noProof/>
                <w:webHidden/>
              </w:rPr>
              <w:t>16</w:t>
            </w:r>
            <w:r>
              <w:rPr>
                <w:noProof/>
                <w:webHidden/>
              </w:rPr>
              <w:fldChar w:fldCharType="end"/>
            </w:r>
          </w:hyperlink>
        </w:p>
        <w:p w14:paraId="2FFD73A4" w14:textId="0B965B0E"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897" w:history="1">
            <w:r w:rsidRPr="004A59B9">
              <w:rPr>
                <w:rStyle w:val="Hyperlink"/>
                <w:rFonts w:ascii="Garamond" w:eastAsia="Times New Roman" w:hAnsi="Garamond"/>
                <w:noProof/>
              </w:rPr>
              <w:t>2.2. Project Components</w:t>
            </w:r>
            <w:r>
              <w:rPr>
                <w:noProof/>
                <w:webHidden/>
              </w:rPr>
              <w:tab/>
            </w:r>
            <w:r>
              <w:rPr>
                <w:noProof/>
                <w:webHidden/>
              </w:rPr>
              <w:fldChar w:fldCharType="begin"/>
            </w:r>
            <w:r>
              <w:rPr>
                <w:noProof/>
                <w:webHidden/>
              </w:rPr>
              <w:instrText xml:space="preserve"> PAGEREF _Toc214574897 \h </w:instrText>
            </w:r>
            <w:r>
              <w:rPr>
                <w:noProof/>
                <w:webHidden/>
              </w:rPr>
            </w:r>
            <w:r>
              <w:rPr>
                <w:noProof/>
                <w:webHidden/>
              </w:rPr>
              <w:fldChar w:fldCharType="separate"/>
            </w:r>
            <w:r w:rsidR="00877AC3">
              <w:rPr>
                <w:noProof/>
                <w:webHidden/>
              </w:rPr>
              <w:t>16</w:t>
            </w:r>
            <w:r>
              <w:rPr>
                <w:noProof/>
                <w:webHidden/>
              </w:rPr>
              <w:fldChar w:fldCharType="end"/>
            </w:r>
          </w:hyperlink>
        </w:p>
        <w:p w14:paraId="294A207D" w14:textId="225D0599"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898" w:history="1">
            <w:r w:rsidRPr="004A59B9">
              <w:rPr>
                <w:rStyle w:val="Hyperlink"/>
                <w:rFonts w:ascii="Garamond" w:hAnsi="Garamond"/>
                <w:noProof/>
              </w:rPr>
              <w:t>2.3. Project Objectives</w:t>
            </w:r>
            <w:r>
              <w:rPr>
                <w:noProof/>
                <w:webHidden/>
              </w:rPr>
              <w:tab/>
            </w:r>
            <w:r>
              <w:rPr>
                <w:noProof/>
                <w:webHidden/>
              </w:rPr>
              <w:fldChar w:fldCharType="begin"/>
            </w:r>
            <w:r>
              <w:rPr>
                <w:noProof/>
                <w:webHidden/>
              </w:rPr>
              <w:instrText xml:space="preserve"> PAGEREF _Toc214574898 \h </w:instrText>
            </w:r>
            <w:r>
              <w:rPr>
                <w:noProof/>
                <w:webHidden/>
              </w:rPr>
            </w:r>
            <w:r>
              <w:rPr>
                <w:noProof/>
                <w:webHidden/>
              </w:rPr>
              <w:fldChar w:fldCharType="separate"/>
            </w:r>
            <w:r w:rsidR="00877AC3">
              <w:rPr>
                <w:noProof/>
                <w:webHidden/>
              </w:rPr>
              <w:t>18</w:t>
            </w:r>
            <w:r>
              <w:rPr>
                <w:noProof/>
                <w:webHidden/>
              </w:rPr>
              <w:fldChar w:fldCharType="end"/>
            </w:r>
          </w:hyperlink>
        </w:p>
        <w:p w14:paraId="1BCD20F2" w14:textId="24CE4D8B"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899" w:history="1">
            <w:r w:rsidRPr="004A59B9">
              <w:rPr>
                <w:rStyle w:val="Hyperlink"/>
                <w:rFonts w:ascii="Garamond" w:eastAsia="Times New Roman" w:hAnsi="Garamond"/>
                <w:noProof/>
                <w:lang w:val="en-GB"/>
              </w:rPr>
              <w:t>2.4. The state of health services in The Gambia</w:t>
            </w:r>
            <w:r>
              <w:rPr>
                <w:noProof/>
                <w:webHidden/>
              </w:rPr>
              <w:tab/>
            </w:r>
            <w:r>
              <w:rPr>
                <w:noProof/>
                <w:webHidden/>
              </w:rPr>
              <w:fldChar w:fldCharType="begin"/>
            </w:r>
            <w:r>
              <w:rPr>
                <w:noProof/>
                <w:webHidden/>
              </w:rPr>
              <w:instrText xml:space="preserve"> PAGEREF _Toc214574899 \h </w:instrText>
            </w:r>
            <w:r>
              <w:rPr>
                <w:noProof/>
                <w:webHidden/>
              </w:rPr>
            </w:r>
            <w:r>
              <w:rPr>
                <w:noProof/>
                <w:webHidden/>
              </w:rPr>
              <w:fldChar w:fldCharType="separate"/>
            </w:r>
            <w:r w:rsidR="00877AC3">
              <w:rPr>
                <w:noProof/>
                <w:webHidden/>
              </w:rPr>
              <w:t>19</w:t>
            </w:r>
            <w:r>
              <w:rPr>
                <w:noProof/>
                <w:webHidden/>
              </w:rPr>
              <w:fldChar w:fldCharType="end"/>
            </w:r>
          </w:hyperlink>
        </w:p>
        <w:p w14:paraId="2775ACF9" w14:textId="1C511330"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00" w:history="1">
            <w:r w:rsidRPr="004A59B9">
              <w:rPr>
                <w:rStyle w:val="Hyperlink"/>
                <w:rFonts w:ascii="Garamond" w:eastAsia="SymbolMT" w:hAnsi="Garamond"/>
                <w:noProof/>
                <w:lang w:val="en-GB"/>
              </w:rPr>
              <w:t>2.5. Project Location</w:t>
            </w:r>
            <w:r>
              <w:rPr>
                <w:noProof/>
                <w:webHidden/>
              </w:rPr>
              <w:tab/>
            </w:r>
            <w:r>
              <w:rPr>
                <w:noProof/>
                <w:webHidden/>
              </w:rPr>
              <w:fldChar w:fldCharType="begin"/>
            </w:r>
            <w:r>
              <w:rPr>
                <w:noProof/>
                <w:webHidden/>
              </w:rPr>
              <w:instrText xml:space="preserve"> PAGEREF _Toc214574900 \h </w:instrText>
            </w:r>
            <w:r>
              <w:rPr>
                <w:noProof/>
                <w:webHidden/>
              </w:rPr>
            </w:r>
            <w:r>
              <w:rPr>
                <w:noProof/>
                <w:webHidden/>
              </w:rPr>
              <w:fldChar w:fldCharType="separate"/>
            </w:r>
            <w:r w:rsidR="00877AC3">
              <w:rPr>
                <w:noProof/>
                <w:webHidden/>
              </w:rPr>
              <w:t>20</w:t>
            </w:r>
            <w:r>
              <w:rPr>
                <w:noProof/>
                <w:webHidden/>
              </w:rPr>
              <w:fldChar w:fldCharType="end"/>
            </w:r>
          </w:hyperlink>
        </w:p>
        <w:p w14:paraId="687983C1" w14:textId="28E80212"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01" w:history="1">
            <w:r w:rsidRPr="004A59B9">
              <w:rPr>
                <w:rStyle w:val="Hyperlink"/>
                <w:rFonts w:ascii="Garamond" w:eastAsia="Times New Roman" w:hAnsi="Garamond"/>
                <w:noProof/>
                <w:lang w:val="en-GB"/>
              </w:rPr>
              <w:t>2.6. The Identified health facility for renovation under the project</w:t>
            </w:r>
            <w:r>
              <w:rPr>
                <w:noProof/>
                <w:webHidden/>
              </w:rPr>
              <w:tab/>
            </w:r>
            <w:r>
              <w:rPr>
                <w:noProof/>
                <w:webHidden/>
              </w:rPr>
              <w:fldChar w:fldCharType="begin"/>
            </w:r>
            <w:r>
              <w:rPr>
                <w:noProof/>
                <w:webHidden/>
              </w:rPr>
              <w:instrText xml:space="preserve"> PAGEREF _Toc214574901 \h </w:instrText>
            </w:r>
            <w:r>
              <w:rPr>
                <w:noProof/>
                <w:webHidden/>
              </w:rPr>
            </w:r>
            <w:r>
              <w:rPr>
                <w:noProof/>
                <w:webHidden/>
              </w:rPr>
              <w:fldChar w:fldCharType="separate"/>
            </w:r>
            <w:r w:rsidR="00877AC3">
              <w:rPr>
                <w:noProof/>
                <w:webHidden/>
              </w:rPr>
              <w:t>20</w:t>
            </w:r>
            <w:r>
              <w:rPr>
                <w:noProof/>
                <w:webHidden/>
              </w:rPr>
              <w:fldChar w:fldCharType="end"/>
            </w:r>
          </w:hyperlink>
        </w:p>
        <w:p w14:paraId="18C05EE7" w14:textId="2038F66F"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02" w:history="1">
            <w:r w:rsidRPr="004A59B9">
              <w:rPr>
                <w:rStyle w:val="Hyperlink"/>
                <w:rFonts w:ascii="Garamond" w:eastAsia="SimSun" w:hAnsi="Garamond"/>
                <w:noProof/>
                <w:lang w:val="en-GB"/>
              </w:rPr>
              <w:t>2.7. Environmental and Social Impacts and Risks associated with the project activities</w:t>
            </w:r>
            <w:r>
              <w:rPr>
                <w:noProof/>
                <w:webHidden/>
              </w:rPr>
              <w:tab/>
            </w:r>
            <w:r>
              <w:rPr>
                <w:noProof/>
                <w:webHidden/>
              </w:rPr>
              <w:fldChar w:fldCharType="begin"/>
            </w:r>
            <w:r>
              <w:rPr>
                <w:noProof/>
                <w:webHidden/>
              </w:rPr>
              <w:instrText xml:space="preserve"> PAGEREF _Toc214574902 \h </w:instrText>
            </w:r>
            <w:r>
              <w:rPr>
                <w:noProof/>
                <w:webHidden/>
              </w:rPr>
            </w:r>
            <w:r>
              <w:rPr>
                <w:noProof/>
                <w:webHidden/>
              </w:rPr>
              <w:fldChar w:fldCharType="separate"/>
            </w:r>
            <w:r w:rsidR="00877AC3">
              <w:rPr>
                <w:noProof/>
                <w:webHidden/>
              </w:rPr>
              <w:t>22</w:t>
            </w:r>
            <w:r>
              <w:rPr>
                <w:noProof/>
                <w:webHidden/>
              </w:rPr>
              <w:fldChar w:fldCharType="end"/>
            </w:r>
          </w:hyperlink>
        </w:p>
        <w:p w14:paraId="27058AF4" w14:textId="38631C1F" w:rsidR="00F40B50" w:rsidRDefault="00F40B50">
          <w:pPr>
            <w:pStyle w:val="TOC1"/>
            <w:tabs>
              <w:tab w:val="right" w:leader="dot" w:pos="9350"/>
            </w:tabs>
            <w:rPr>
              <w:rFonts w:asciiTheme="minorHAnsi" w:eastAsiaTheme="minorEastAsia" w:hAnsiTheme="minorHAnsi" w:cstheme="minorBidi"/>
              <w:noProof/>
              <w:kern w:val="2"/>
              <w14:ligatures w14:val="standardContextual"/>
            </w:rPr>
          </w:pPr>
          <w:hyperlink w:anchor="_Toc214574903" w:history="1">
            <w:r w:rsidRPr="004A59B9">
              <w:rPr>
                <w:rStyle w:val="Hyperlink"/>
                <w:noProof/>
              </w:rPr>
              <w:t>3. Analysis of the policy, institutional, legal and regulatory framework</w:t>
            </w:r>
            <w:r>
              <w:rPr>
                <w:noProof/>
                <w:webHidden/>
              </w:rPr>
              <w:tab/>
            </w:r>
            <w:r>
              <w:rPr>
                <w:noProof/>
                <w:webHidden/>
              </w:rPr>
              <w:fldChar w:fldCharType="begin"/>
            </w:r>
            <w:r>
              <w:rPr>
                <w:noProof/>
                <w:webHidden/>
              </w:rPr>
              <w:instrText xml:space="preserve"> PAGEREF _Toc214574903 \h </w:instrText>
            </w:r>
            <w:r>
              <w:rPr>
                <w:noProof/>
                <w:webHidden/>
              </w:rPr>
            </w:r>
            <w:r>
              <w:rPr>
                <w:noProof/>
                <w:webHidden/>
              </w:rPr>
              <w:fldChar w:fldCharType="separate"/>
            </w:r>
            <w:r w:rsidR="00877AC3">
              <w:rPr>
                <w:noProof/>
                <w:webHidden/>
              </w:rPr>
              <w:t>25</w:t>
            </w:r>
            <w:r>
              <w:rPr>
                <w:noProof/>
                <w:webHidden/>
              </w:rPr>
              <w:fldChar w:fldCharType="end"/>
            </w:r>
          </w:hyperlink>
        </w:p>
        <w:p w14:paraId="1AB06D9D" w14:textId="5E7259BD"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04" w:history="1">
            <w:r w:rsidRPr="004A59B9">
              <w:rPr>
                <w:rStyle w:val="Hyperlink"/>
                <w:rFonts w:eastAsia="DengXian Light"/>
                <w:noProof/>
              </w:rPr>
              <w:t>3.1. Relevant National Policies, Acts and Regulations</w:t>
            </w:r>
            <w:r>
              <w:rPr>
                <w:noProof/>
                <w:webHidden/>
              </w:rPr>
              <w:tab/>
            </w:r>
            <w:r>
              <w:rPr>
                <w:noProof/>
                <w:webHidden/>
              </w:rPr>
              <w:fldChar w:fldCharType="begin"/>
            </w:r>
            <w:r>
              <w:rPr>
                <w:noProof/>
                <w:webHidden/>
              </w:rPr>
              <w:instrText xml:space="preserve"> PAGEREF _Toc214574904 \h </w:instrText>
            </w:r>
            <w:r>
              <w:rPr>
                <w:noProof/>
                <w:webHidden/>
              </w:rPr>
            </w:r>
            <w:r>
              <w:rPr>
                <w:noProof/>
                <w:webHidden/>
              </w:rPr>
              <w:fldChar w:fldCharType="separate"/>
            </w:r>
            <w:r w:rsidR="00877AC3">
              <w:rPr>
                <w:noProof/>
                <w:webHidden/>
              </w:rPr>
              <w:t>25</w:t>
            </w:r>
            <w:r>
              <w:rPr>
                <w:noProof/>
                <w:webHidden/>
              </w:rPr>
              <w:fldChar w:fldCharType="end"/>
            </w:r>
          </w:hyperlink>
        </w:p>
        <w:p w14:paraId="7D69D1A2" w14:textId="10141D6F"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05" w:history="1">
            <w:r w:rsidRPr="004A59B9">
              <w:rPr>
                <w:rStyle w:val="Hyperlink"/>
                <w:rFonts w:eastAsia="DengXian Light"/>
                <w:noProof/>
              </w:rPr>
              <w:t>3.2. Review of the National Healthcare Waste Management Policy and Guidelines</w:t>
            </w:r>
            <w:r>
              <w:rPr>
                <w:noProof/>
                <w:webHidden/>
              </w:rPr>
              <w:tab/>
            </w:r>
            <w:r>
              <w:rPr>
                <w:noProof/>
                <w:webHidden/>
              </w:rPr>
              <w:fldChar w:fldCharType="begin"/>
            </w:r>
            <w:r>
              <w:rPr>
                <w:noProof/>
                <w:webHidden/>
              </w:rPr>
              <w:instrText xml:space="preserve"> PAGEREF _Toc214574905 \h </w:instrText>
            </w:r>
            <w:r>
              <w:rPr>
                <w:noProof/>
                <w:webHidden/>
              </w:rPr>
            </w:r>
            <w:r>
              <w:rPr>
                <w:noProof/>
                <w:webHidden/>
              </w:rPr>
              <w:fldChar w:fldCharType="separate"/>
            </w:r>
            <w:r w:rsidR="00877AC3">
              <w:rPr>
                <w:noProof/>
                <w:webHidden/>
              </w:rPr>
              <w:t>26</w:t>
            </w:r>
            <w:r>
              <w:rPr>
                <w:noProof/>
                <w:webHidden/>
              </w:rPr>
              <w:fldChar w:fldCharType="end"/>
            </w:r>
          </w:hyperlink>
        </w:p>
        <w:p w14:paraId="5F9C3D7E" w14:textId="6CD022B1"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06" w:history="1">
            <w:r w:rsidRPr="004A59B9">
              <w:rPr>
                <w:rStyle w:val="Hyperlink"/>
                <w:rFonts w:eastAsia="DengXian Light"/>
                <w:noProof/>
              </w:rPr>
              <w:t>3.3. African Development Bank's Integrated Safeguard System (ISS) Institutional Framework</w:t>
            </w:r>
            <w:r>
              <w:rPr>
                <w:noProof/>
                <w:webHidden/>
              </w:rPr>
              <w:tab/>
            </w:r>
            <w:r>
              <w:rPr>
                <w:noProof/>
                <w:webHidden/>
              </w:rPr>
              <w:fldChar w:fldCharType="begin"/>
            </w:r>
            <w:r>
              <w:rPr>
                <w:noProof/>
                <w:webHidden/>
              </w:rPr>
              <w:instrText xml:space="preserve"> PAGEREF _Toc214574906 \h </w:instrText>
            </w:r>
            <w:r>
              <w:rPr>
                <w:noProof/>
                <w:webHidden/>
              </w:rPr>
            </w:r>
            <w:r>
              <w:rPr>
                <w:noProof/>
                <w:webHidden/>
              </w:rPr>
              <w:fldChar w:fldCharType="separate"/>
            </w:r>
            <w:r w:rsidR="00877AC3">
              <w:rPr>
                <w:noProof/>
                <w:webHidden/>
              </w:rPr>
              <w:t>26</w:t>
            </w:r>
            <w:r>
              <w:rPr>
                <w:noProof/>
                <w:webHidden/>
              </w:rPr>
              <w:fldChar w:fldCharType="end"/>
            </w:r>
          </w:hyperlink>
        </w:p>
        <w:p w14:paraId="07EFFE8B" w14:textId="4BDC1282" w:rsidR="00F40B50" w:rsidRDefault="00F40B50">
          <w:pPr>
            <w:pStyle w:val="TOC1"/>
            <w:tabs>
              <w:tab w:val="right" w:leader="dot" w:pos="9350"/>
            </w:tabs>
            <w:rPr>
              <w:rFonts w:asciiTheme="minorHAnsi" w:eastAsiaTheme="minorEastAsia" w:hAnsiTheme="minorHAnsi" w:cstheme="minorBidi"/>
              <w:noProof/>
              <w:kern w:val="2"/>
              <w14:ligatures w14:val="standardContextual"/>
            </w:rPr>
          </w:pPr>
          <w:hyperlink w:anchor="_Toc214574907" w:history="1">
            <w:r w:rsidRPr="004A59B9">
              <w:rPr>
                <w:rStyle w:val="Hyperlink"/>
                <w:noProof/>
                <w:lang w:val="en-GB"/>
              </w:rPr>
              <w:t xml:space="preserve">4. </w:t>
            </w:r>
            <w:r w:rsidRPr="004A59B9">
              <w:rPr>
                <w:rStyle w:val="Hyperlink"/>
                <w:noProof/>
              </w:rPr>
              <w:t>Current status of healthcare waste management</w:t>
            </w:r>
            <w:r>
              <w:rPr>
                <w:noProof/>
                <w:webHidden/>
              </w:rPr>
              <w:tab/>
            </w:r>
            <w:r>
              <w:rPr>
                <w:noProof/>
                <w:webHidden/>
              </w:rPr>
              <w:fldChar w:fldCharType="begin"/>
            </w:r>
            <w:r>
              <w:rPr>
                <w:noProof/>
                <w:webHidden/>
              </w:rPr>
              <w:instrText xml:space="preserve"> PAGEREF _Toc214574907 \h </w:instrText>
            </w:r>
            <w:r>
              <w:rPr>
                <w:noProof/>
                <w:webHidden/>
              </w:rPr>
            </w:r>
            <w:r>
              <w:rPr>
                <w:noProof/>
                <w:webHidden/>
              </w:rPr>
              <w:fldChar w:fldCharType="separate"/>
            </w:r>
            <w:r w:rsidR="00877AC3">
              <w:rPr>
                <w:noProof/>
                <w:webHidden/>
              </w:rPr>
              <w:t>28</w:t>
            </w:r>
            <w:r>
              <w:rPr>
                <w:noProof/>
                <w:webHidden/>
              </w:rPr>
              <w:fldChar w:fldCharType="end"/>
            </w:r>
          </w:hyperlink>
        </w:p>
        <w:p w14:paraId="1D04BFF6" w14:textId="39CDFD5B"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08" w:history="1">
            <w:r w:rsidRPr="004A59B9">
              <w:rPr>
                <w:rStyle w:val="Hyperlink"/>
                <w:rFonts w:ascii="Garamond" w:hAnsi="Garamond"/>
                <w:noProof/>
              </w:rPr>
              <w:t>4.1 Status of healthcare waste management in the Gambia</w:t>
            </w:r>
            <w:r>
              <w:rPr>
                <w:noProof/>
                <w:webHidden/>
              </w:rPr>
              <w:tab/>
            </w:r>
            <w:r>
              <w:rPr>
                <w:noProof/>
                <w:webHidden/>
              </w:rPr>
              <w:fldChar w:fldCharType="begin"/>
            </w:r>
            <w:r>
              <w:rPr>
                <w:noProof/>
                <w:webHidden/>
              </w:rPr>
              <w:instrText xml:space="preserve"> PAGEREF _Toc214574908 \h </w:instrText>
            </w:r>
            <w:r>
              <w:rPr>
                <w:noProof/>
                <w:webHidden/>
              </w:rPr>
            </w:r>
            <w:r>
              <w:rPr>
                <w:noProof/>
                <w:webHidden/>
              </w:rPr>
              <w:fldChar w:fldCharType="separate"/>
            </w:r>
            <w:r w:rsidR="00877AC3">
              <w:rPr>
                <w:noProof/>
                <w:webHidden/>
              </w:rPr>
              <w:t>28</w:t>
            </w:r>
            <w:r>
              <w:rPr>
                <w:noProof/>
                <w:webHidden/>
              </w:rPr>
              <w:fldChar w:fldCharType="end"/>
            </w:r>
          </w:hyperlink>
        </w:p>
        <w:p w14:paraId="5A451350" w14:textId="1C3C5469"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09" w:history="1">
            <w:r w:rsidRPr="004A59B9">
              <w:rPr>
                <w:rStyle w:val="Hyperlink"/>
                <w:noProof/>
              </w:rPr>
              <w:t>4.2. Status of biomedical waste management at Foday Kunda</w:t>
            </w:r>
            <w:r>
              <w:rPr>
                <w:noProof/>
                <w:webHidden/>
              </w:rPr>
              <w:tab/>
            </w:r>
            <w:r>
              <w:rPr>
                <w:noProof/>
                <w:webHidden/>
              </w:rPr>
              <w:fldChar w:fldCharType="begin"/>
            </w:r>
            <w:r>
              <w:rPr>
                <w:noProof/>
                <w:webHidden/>
              </w:rPr>
              <w:instrText xml:space="preserve"> PAGEREF _Toc214574909 \h </w:instrText>
            </w:r>
            <w:r>
              <w:rPr>
                <w:noProof/>
                <w:webHidden/>
              </w:rPr>
            </w:r>
            <w:r>
              <w:rPr>
                <w:noProof/>
                <w:webHidden/>
              </w:rPr>
              <w:fldChar w:fldCharType="separate"/>
            </w:r>
            <w:r w:rsidR="00877AC3">
              <w:rPr>
                <w:noProof/>
                <w:webHidden/>
              </w:rPr>
              <w:t>34</w:t>
            </w:r>
            <w:r>
              <w:rPr>
                <w:noProof/>
                <w:webHidden/>
              </w:rPr>
              <w:fldChar w:fldCharType="end"/>
            </w:r>
          </w:hyperlink>
        </w:p>
        <w:p w14:paraId="2702C0D3" w14:textId="0F380238"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10" w:history="1">
            <w:r w:rsidRPr="004A59B9">
              <w:rPr>
                <w:rStyle w:val="Hyperlink"/>
                <w:noProof/>
              </w:rPr>
              <w:t>4.3. Strengths-Weaknesses-Opportunities-Threats (SWOT) analysis of waste management activities at the Foday Kunda health centre</w:t>
            </w:r>
            <w:r>
              <w:rPr>
                <w:noProof/>
                <w:webHidden/>
              </w:rPr>
              <w:tab/>
            </w:r>
            <w:r>
              <w:rPr>
                <w:noProof/>
                <w:webHidden/>
              </w:rPr>
              <w:fldChar w:fldCharType="begin"/>
            </w:r>
            <w:r>
              <w:rPr>
                <w:noProof/>
                <w:webHidden/>
              </w:rPr>
              <w:instrText xml:space="preserve"> PAGEREF _Toc214574910 \h </w:instrText>
            </w:r>
            <w:r>
              <w:rPr>
                <w:noProof/>
                <w:webHidden/>
              </w:rPr>
            </w:r>
            <w:r>
              <w:rPr>
                <w:noProof/>
                <w:webHidden/>
              </w:rPr>
              <w:fldChar w:fldCharType="separate"/>
            </w:r>
            <w:r w:rsidR="00877AC3">
              <w:rPr>
                <w:noProof/>
                <w:webHidden/>
              </w:rPr>
              <w:t>35</w:t>
            </w:r>
            <w:r>
              <w:rPr>
                <w:noProof/>
                <w:webHidden/>
              </w:rPr>
              <w:fldChar w:fldCharType="end"/>
            </w:r>
          </w:hyperlink>
        </w:p>
        <w:p w14:paraId="2FAC338C" w14:textId="6095F5B9" w:rsidR="00F40B50" w:rsidRDefault="00F40B50">
          <w:pPr>
            <w:pStyle w:val="TOC1"/>
            <w:tabs>
              <w:tab w:val="right" w:leader="dot" w:pos="9350"/>
            </w:tabs>
            <w:rPr>
              <w:rFonts w:asciiTheme="minorHAnsi" w:eastAsiaTheme="minorEastAsia" w:hAnsiTheme="minorHAnsi" w:cstheme="minorBidi"/>
              <w:noProof/>
              <w:kern w:val="2"/>
              <w14:ligatures w14:val="standardContextual"/>
            </w:rPr>
          </w:pPr>
          <w:hyperlink w:anchor="_Toc214574911" w:history="1">
            <w:r w:rsidRPr="004A59B9">
              <w:rPr>
                <w:rStyle w:val="Hyperlink"/>
                <w:noProof/>
              </w:rPr>
              <w:t>5. Stakeholder consultation</w:t>
            </w:r>
            <w:r>
              <w:rPr>
                <w:noProof/>
                <w:webHidden/>
              </w:rPr>
              <w:tab/>
            </w:r>
            <w:r>
              <w:rPr>
                <w:noProof/>
                <w:webHidden/>
              </w:rPr>
              <w:fldChar w:fldCharType="begin"/>
            </w:r>
            <w:r>
              <w:rPr>
                <w:noProof/>
                <w:webHidden/>
              </w:rPr>
              <w:instrText xml:space="preserve"> PAGEREF _Toc214574911 \h </w:instrText>
            </w:r>
            <w:r>
              <w:rPr>
                <w:noProof/>
                <w:webHidden/>
              </w:rPr>
            </w:r>
            <w:r>
              <w:rPr>
                <w:noProof/>
                <w:webHidden/>
              </w:rPr>
              <w:fldChar w:fldCharType="separate"/>
            </w:r>
            <w:r w:rsidR="00877AC3">
              <w:rPr>
                <w:noProof/>
                <w:webHidden/>
              </w:rPr>
              <w:t>36</w:t>
            </w:r>
            <w:r>
              <w:rPr>
                <w:noProof/>
                <w:webHidden/>
              </w:rPr>
              <w:fldChar w:fldCharType="end"/>
            </w:r>
          </w:hyperlink>
        </w:p>
        <w:p w14:paraId="7C4253FA" w14:textId="576FC8AF"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12" w:history="1">
            <w:r w:rsidRPr="004A59B9">
              <w:rPr>
                <w:rStyle w:val="Hyperlink"/>
                <w:noProof/>
              </w:rPr>
              <w:t>5.1. Generation</w:t>
            </w:r>
            <w:r>
              <w:rPr>
                <w:noProof/>
                <w:webHidden/>
              </w:rPr>
              <w:tab/>
            </w:r>
            <w:r>
              <w:rPr>
                <w:noProof/>
                <w:webHidden/>
              </w:rPr>
              <w:fldChar w:fldCharType="begin"/>
            </w:r>
            <w:r>
              <w:rPr>
                <w:noProof/>
                <w:webHidden/>
              </w:rPr>
              <w:instrText xml:space="preserve"> PAGEREF _Toc214574912 \h </w:instrText>
            </w:r>
            <w:r>
              <w:rPr>
                <w:noProof/>
                <w:webHidden/>
              </w:rPr>
            </w:r>
            <w:r>
              <w:rPr>
                <w:noProof/>
                <w:webHidden/>
              </w:rPr>
              <w:fldChar w:fldCharType="separate"/>
            </w:r>
            <w:r w:rsidR="00877AC3">
              <w:rPr>
                <w:noProof/>
                <w:webHidden/>
              </w:rPr>
              <w:t>36</w:t>
            </w:r>
            <w:r>
              <w:rPr>
                <w:noProof/>
                <w:webHidden/>
              </w:rPr>
              <w:fldChar w:fldCharType="end"/>
            </w:r>
          </w:hyperlink>
        </w:p>
        <w:p w14:paraId="179CA106" w14:textId="2A30A752"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13" w:history="1">
            <w:r w:rsidRPr="004A59B9">
              <w:rPr>
                <w:rStyle w:val="Hyperlink"/>
                <w:noProof/>
              </w:rPr>
              <w:t>5.2. Temporal storage</w:t>
            </w:r>
            <w:r>
              <w:rPr>
                <w:noProof/>
                <w:webHidden/>
              </w:rPr>
              <w:tab/>
            </w:r>
            <w:r>
              <w:rPr>
                <w:noProof/>
                <w:webHidden/>
              </w:rPr>
              <w:fldChar w:fldCharType="begin"/>
            </w:r>
            <w:r>
              <w:rPr>
                <w:noProof/>
                <w:webHidden/>
              </w:rPr>
              <w:instrText xml:space="preserve"> PAGEREF _Toc214574913 \h </w:instrText>
            </w:r>
            <w:r>
              <w:rPr>
                <w:noProof/>
                <w:webHidden/>
              </w:rPr>
            </w:r>
            <w:r>
              <w:rPr>
                <w:noProof/>
                <w:webHidden/>
              </w:rPr>
              <w:fldChar w:fldCharType="separate"/>
            </w:r>
            <w:r w:rsidR="00877AC3">
              <w:rPr>
                <w:noProof/>
                <w:webHidden/>
              </w:rPr>
              <w:t>37</w:t>
            </w:r>
            <w:r>
              <w:rPr>
                <w:noProof/>
                <w:webHidden/>
              </w:rPr>
              <w:fldChar w:fldCharType="end"/>
            </w:r>
          </w:hyperlink>
        </w:p>
        <w:p w14:paraId="6EDA18C0" w14:textId="4FAF6DEC"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14" w:history="1">
            <w:r w:rsidRPr="004A59B9">
              <w:rPr>
                <w:rStyle w:val="Hyperlink"/>
                <w:noProof/>
              </w:rPr>
              <w:t>5.3. Collection</w:t>
            </w:r>
            <w:r>
              <w:rPr>
                <w:noProof/>
                <w:webHidden/>
              </w:rPr>
              <w:tab/>
            </w:r>
            <w:r>
              <w:rPr>
                <w:noProof/>
                <w:webHidden/>
              </w:rPr>
              <w:fldChar w:fldCharType="begin"/>
            </w:r>
            <w:r>
              <w:rPr>
                <w:noProof/>
                <w:webHidden/>
              </w:rPr>
              <w:instrText xml:space="preserve"> PAGEREF _Toc214574914 \h </w:instrText>
            </w:r>
            <w:r>
              <w:rPr>
                <w:noProof/>
                <w:webHidden/>
              </w:rPr>
            </w:r>
            <w:r>
              <w:rPr>
                <w:noProof/>
                <w:webHidden/>
              </w:rPr>
              <w:fldChar w:fldCharType="separate"/>
            </w:r>
            <w:r w:rsidR="00877AC3">
              <w:rPr>
                <w:noProof/>
                <w:webHidden/>
              </w:rPr>
              <w:t>37</w:t>
            </w:r>
            <w:r>
              <w:rPr>
                <w:noProof/>
                <w:webHidden/>
              </w:rPr>
              <w:fldChar w:fldCharType="end"/>
            </w:r>
          </w:hyperlink>
        </w:p>
        <w:p w14:paraId="3FF47915" w14:textId="0D11918A"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15" w:history="1">
            <w:r w:rsidRPr="004A59B9">
              <w:rPr>
                <w:rStyle w:val="Hyperlink"/>
                <w:noProof/>
              </w:rPr>
              <w:t>5.4. Transportation</w:t>
            </w:r>
            <w:r>
              <w:rPr>
                <w:noProof/>
                <w:webHidden/>
              </w:rPr>
              <w:tab/>
            </w:r>
            <w:r>
              <w:rPr>
                <w:noProof/>
                <w:webHidden/>
              </w:rPr>
              <w:fldChar w:fldCharType="begin"/>
            </w:r>
            <w:r>
              <w:rPr>
                <w:noProof/>
                <w:webHidden/>
              </w:rPr>
              <w:instrText xml:space="preserve"> PAGEREF _Toc214574915 \h </w:instrText>
            </w:r>
            <w:r>
              <w:rPr>
                <w:noProof/>
                <w:webHidden/>
              </w:rPr>
            </w:r>
            <w:r>
              <w:rPr>
                <w:noProof/>
                <w:webHidden/>
              </w:rPr>
              <w:fldChar w:fldCharType="separate"/>
            </w:r>
            <w:r w:rsidR="00877AC3">
              <w:rPr>
                <w:noProof/>
                <w:webHidden/>
              </w:rPr>
              <w:t>37</w:t>
            </w:r>
            <w:r>
              <w:rPr>
                <w:noProof/>
                <w:webHidden/>
              </w:rPr>
              <w:fldChar w:fldCharType="end"/>
            </w:r>
          </w:hyperlink>
        </w:p>
        <w:p w14:paraId="20D5F3DF" w14:textId="57062B60"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16" w:history="1">
            <w:r w:rsidRPr="004A59B9">
              <w:rPr>
                <w:rStyle w:val="Hyperlink"/>
                <w:noProof/>
              </w:rPr>
              <w:t>5.5. Disposal</w:t>
            </w:r>
            <w:r>
              <w:rPr>
                <w:noProof/>
                <w:webHidden/>
              </w:rPr>
              <w:tab/>
            </w:r>
            <w:r>
              <w:rPr>
                <w:noProof/>
                <w:webHidden/>
              </w:rPr>
              <w:fldChar w:fldCharType="begin"/>
            </w:r>
            <w:r>
              <w:rPr>
                <w:noProof/>
                <w:webHidden/>
              </w:rPr>
              <w:instrText xml:space="preserve"> PAGEREF _Toc214574916 \h </w:instrText>
            </w:r>
            <w:r>
              <w:rPr>
                <w:noProof/>
                <w:webHidden/>
              </w:rPr>
            </w:r>
            <w:r>
              <w:rPr>
                <w:noProof/>
                <w:webHidden/>
              </w:rPr>
              <w:fldChar w:fldCharType="separate"/>
            </w:r>
            <w:r w:rsidR="00877AC3">
              <w:rPr>
                <w:noProof/>
                <w:webHidden/>
              </w:rPr>
              <w:t>37</w:t>
            </w:r>
            <w:r>
              <w:rPr>
                <w:noProof/>
                <w:webHidden/>
              </w:rPr>
              <w:fldChar w:fldCharType="end"/>
            </w:r>
          </w:hyperlink>
        </w:p>
        <w:p w14:paraId="4AF9724D" w14:textId="752451CE" w:rsidR="00F40B50" w:rsidRDefault="00F40B50">
          <w:pPr>
            <w:pStyle w:val="TOC1"/>
            <w:tabs>
              <w:tab w:val="right" w:leader="dot" w:pos="9350"/>
            </w:tabs>
            <w:rPr>
              <w:rFonts w:asciiTheme="minorHAnsi" w:eastAsiaTheme="minorEastAsia" w:hAnsiTheme="minorHAnsi" w:cstheme="minorBidi"/>
              <w:noProof/>
              <w:kern w:val="2"/>
              <w14:ligatures w14:val="standardContextual"/>
            </w:rPr>
          </w:pPr>
          <w:hyperlink w:anchor="_Toc214574917" w:history="1">
            <w:r w:rsidRPr="004A59B9">
              <w:rPr>
                <w:rStyle w:val="Hyperlink"/>
                <w:noProof/>
              </w:rPr>
              <w:t>6. Main environmental and social risks and impacts of biomedical waste</w:t>
            </w:r>
            <w:r>
              <w:rPr>
                <w:noProof/>
                <w:webHidden/>
              </w:rPr>
              <w:tab/>
            </w:r>
            <w:r>
              <w:rPr>
                <w:noProof/>
                <w:webHidden/>
              </w:rPr>
              <w:fldChar w:fldCharType="begin"/>
            </w:r>
            <w:r>
              <w:rPr>
                <w:noProof/>
                <w:webHidden/>
              </w:rPr>
              <w:instrText xml:space="preserve"> PAGEREF _Toc214574917 \h </w:instrText>
            </w:r>
            <w:r>
              <w:rPr>
                <w:noProof/>
                <w:webHidden/>
              </w:rPr>
            </w:r>
            <w:r>
              <w:rPr>
                <w:noProof/>
                <w:webHidden/>
              </w:rPr>
              <w:fldChar w:fldCharType="separate"/>
            </w:r>
            <w:r w:rsidR="00877AC3">
              <w:rPr>
                <w:noProof/>
                <w:webHidden/>
              </w:rPr>
              <w:t>39</w:t>
            </w:r>
            <w:r>
              <w:rPr>
                <w:noProof/>
                <w:webHidden/>
              </w:rPr>
              <w:fldChar w:fldCharType="end"/>
            </w:r>
          </w:hyperlink>
        </w:p>
        <w:p w14:paraId="5EA2C7F7" w14:textId="349436F3"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18" w:history="1">
            <w:r w:rsidRPr="004A59B9">
              <w:rPr>
                <w:rStyle w:val="Hyperlink"/>
                <w:rFonts w:ascii="Garamond" w:eastAsia="DengXian Light" w:hAnsi="Garamond"/>
                <w:noProof/>
              </w:rPr>
              <w:t>6.1. Impacts of biomedical waste on health and the environment</w:t>
            </w:r>
            <w:r>
              <w:rPr>
                <w:noProof/>
                <w:webHidden/>
              </w:rPr>
              <w:tab/>
            </w:r>
            <w:r>
              <w:rPr>
                <w:noProof/>
                <w:webHidden/>
              </w:rPr>
              <w:fldChar w:fldCharType="begin"/>
            </w:r>
            <w:r>
              <w:rPr>
                <w:noProof/>
                <w:webHidden/>
              </w:rPr>
              <w:instrText xml:space="preserve"> PAGEREF _Toc214574918 \h </w:instrText>
            </w:r>
            <w:r>
              <w:rPr>
                <w:noProof/>
                <w:webHidden/>
              </w:rPr>
            </w:r>
            <w:r>
              <w:rPr>
                <w:noProof/>
                <w:webHidden/>
              </w:rPr>
              <w:fldChar w:fldCharType="separate"/>
            </w:r>
            <w:r w:rsidR="00877AC3">
              <w:rPr>
                <w:noProof/>
                <w:webHidden/>
              </w:rPr>
              <w:t>39</w:t>
            </w:r>
            <w:r>
              <w:rPr>
                <w:noProof/>
                <w:webHidden/>
              </w:rPr>
              <w:fldChar w:fldCharType="end"/>
            </w:r>
          </w:hyperlink>
        </w:p>
        <w:p w14:paraId="25DE4053" w14:textId="4AFAC2AE"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19" w:history="1">
            <w:r w:rsidRPr="004A59B9">
              <w:rPr>
                <w:rStyle w:val="Hyperlink"/>
                <w:rFonts w:ascii="Garamond" w:eastAsia="DengXian Light" w:hAnsi="Garamond"/>
                <w:noProof/>
              </w:rPr>
              <w:t>6.2. Impacts of Healthcare Waste on Health and the Environment</w:t>
            </w:r>
            <w:r>
              <w:rPr>
                <w:noProof/>
                <w:webHidden/>
              </w:rPr>
              <w:tab/>
            </w:r>
            <w:r>
              <w:rPr>
                <w:noProof/>
                <w:webHidden/>
              </w:rPr>
              <w:fldChar w:fldCharType="begin"/>
            </w:r>
            <w:r>
              <w:rPr>
                <w:noProof/>
                <w:webHidden/>
              </w:rPr>
              <w:instrText xml:space="preserve"> PAGEREF _Toc214574919 \h </w:instrText>
            </w:r>
            <w:r>
              <w:rPr>
                <w:noProof/>
                <w:webHidden/>
              </w:rPr>
            </w:r>
            <w:r>
              <w:rPr>
                <w:noProof/>
                <w:webHidden/>
              </w:rPr>
              <w:fldChar w:fldCharType="separate"/>
            </w:r>
            <w:r w:rsidR="00877AC3">
              <w:rPr>
                <w:noProof/>
                <w:webHidden/>
              </w:rPr>
              <w:t>40</w:t>
            </w:r>
            <w:r>
              <w:rPr>
                <w:noProof/>
                <w:webHidden/>
              </w:rPr>
              <w:fldChar w:fldCharType="end"/>
            </w:r>
          </w:hyperlink>
        </w:p>
        <w:p w14:paraId="5A5671B7" w14:textId="7FFE328D" w:rsidR="00F40B50" w:rsidRDefault="00F40B50">
          <w:pPr>
            <w:pStyle w:val="TOC1"/>
            <w:tabs>
              <w:tab w:val="right" w:leader="dot" w:pos="9350"/>
            </w:tabs>
            <w:rPr>
              <w:rFonts w:asciiTheme="minorHAnsi" w:eastAsiaTheme="minorEastAsia" w:hAnsiTheme="minorHAnsi" w:cstheme="minorBidi"/>
              <w:noProof/>
              <w:kern w:val="2"/>
              <w14:ligatures w14:val="standardContextual"/>
            </w:rPr>
          </w:pPr>
          <w:hyperlink w:anchor="_Toc214574920" w:history="1">
            <w:r w:rsidRPr="004A59B9">
              <w:rPr>
                <w:rStyle w:val="Hyperlink"/>
                <w:rFonts w:ascii="Garamond" w:eastAsia="DengXian Light" w:hAnsi="Garamond" w:cs="Times New Roman"/>
                <w:b/>
                <w:noProof/>
              </w:rPr>
              <w:t>6.3. Health Risks Associated with Poor Management of Healthcare Waste from Health Centre Activities</w:t>
            </w:r>
            <w:r>
              <w:rPr>
                <w:noProof/>
                <w:webHidden/>
              </w:rPr>
              <w:tab/>
            </w:r>
            <w:r>
              <w:rPr>
                <w:noProof/>
                <w:webHidden/>
              </w:rPr>
              <w:fldChar w:fldCharType="begin"/>
            </w:r>
            <w:r>
              <w:rPr>
                <w:noProof/>
                <w:webHidden/>
              </w:rPr>
              <w:instrText xml:space="preserve"> PAGEREF _Toc214574920 \h </w:instrText>
            </w:r>
            <w:r>
              <w:rPr>
                <w:noProof/>
                <w:webHidden/>
              </w:rPr>
            </w:r>
            <w:r>
              <w:rPr>
                <w:noProof/>
                <w:webHidden/>
              </w:rPr>
              <w:fldChar w:fldCharType="separate"/>
            </w:r>
            <w:r w:rsidR="00877AC3">
              <w:rPr>
                <w:noProof/>
                <w:webHidden/>
              </w:rPr>
              <w:t>41</w:t>
            </w:r>
            <w:r>
              <w:rPr>
                <w:noProof/>
                <w:webHidden/>
              </w:rPr>
              <w:fldChar w:fldCharType="end"/>
            </w:r>
          </w:hyperlink>
        </w:p>
        <w:p w14:paraId="415550D9" w14:textId="7F194411" w:rsidR="00F40B50" w:rsidRDefault="00F40B50">
          <w:pPr>
            <w:pStyle w:val="TOC1"/>
            <w:tabs>
              <w:tab w:val="right" w:leader="dot" w:pos="9350"/>
            </w:tabs>
            <w:rPr>
              <w:rFonts w:asciiTheme="minorHAnsi" w:eastAsiaTheme="minorEastAsia" w:hAnsiTheme="minorHAnsi" w:cstheme="minorBidi"/>
              <w:noProof/>
              <w:kern w:val="2"/>
              <w14:ligatures w14:val="standardContextual"/>
            </w:rPr>
          </w:pPr>
          <w:hyperlink w:anchor="_Toc214574921" w:history="1">
            <w:r w:rsidRPr="004A59B9">
              <w:rPr>
                <w:rStyle w:val="Hyperlink"/>
                <w:noProof/>
              </w:rPr>
              <w:t>7. Measures to improve biomedical waste management</w:t>
            </w:r>
            <w:r>
              <w:rPr>
                <w:noProof/>
                <w:webHidden/>
              </w:rPr>
              <w:tab/>
            </w:r>
            <w:r>
              <w:rPr>
                <w:noProof/>
                <w:webHidden/>
              </w:rPr>
              <w:fldChar w:fldCharType="begin"/>
            </w:r>
            <w:r>
              <w:rPr>
                <w:noProof/>
                <w:webHidden/>
              </w:rPr>
              <w:instrText xml:space="preserve"> PAGEREF _Toc214574921 \h </w:instrText>
            </w:r>
            <w:r>
              <w:rPr>
                <w:noProof/>
                <w:webHidden/>
              </w:rPr>
            </w:r>
            <w:r>
              <w:rPr>
                <w:noProof/>
                <w:webHidden/>
              </w:rPr>
              <w:fldChar w:fldCharType="separate"/>
            </w:r>
            <w:r w:rsidR="00877AC3">
              <w:rPr>
                <w:noProof/>
                <w:webHidden/>
              </w:rPr>
              <w:t>42</w:t>
            </w:r>
            <w:r>
              <w:rPr>
                <w:noProof/>
                <w:webHidden/>
              </w:rPr>
              <w:fldChar w:fldCharType="end"/>
            </w:r>
          </w:hyperlink>
        </w:p>
        <w:p w14:paraId="010B66BC" w14:textId="6D823053" w:rsidR="00F40B50" w:rsidRDefault="00F40B50">
          <w:pPr>
            <w:pStyle w:val="TOC1"/>
            <w:tabs>
              <w:tab w:val="right" w:leader="dot" w:pos="9350"/>
            </w:tabs>
            <w:rPr>
              <w:rFonts w:asciiTheme="minorHAnsi" w:eastAsiaTheme="minorEastAsia" w:hAnsiTheme="minorHAnsi" w:cstheme="minorBidi"/>
              <w:noProof/>
              <w:kern w:val="2"/>
              <w14:ligatures w14:val="standardContextual"/>
            </w:rPr>
          </w:pPr>
          <w:hyperlink w:anchor="_Toc214574922" w:history="1">
            <w:r w:rsidRPr="004A59B9">
              <w:rPr>
                <w:rStyle w:val="Hyperlink"/>
                <w:noProof/>
              </w:rPr>
              <w:t>8. Healthcare Waste Management Plan</w:t>
            </w:r>
            <w:r>
              <w:rPr>
                <w:noProof/>
                <w:webHidden/>
              </w:rPr>
              <w:tab/>
            </w:r>
            <w:r>
              <w:rPr>
                <w:noProof/>
                <w:webHidden/>
              </w:rPr>
              <w:fldChar w:fldCharType="begin"/>
            </w:r>
            <w:r>
              <w:rPr>
                <w:noProof/>
                <w:webHidden/>
              </w:rPr>
              <w:instrText xml:space="preserve"> PAGEREF _Toc214574922 \h </w:instrText>
            </w:r>
            <w:r>
              <w:rPr>
                <w:noProof/>
                <w:webHidden/>
              </w:rPr>
            </w:r>
            <w:r>
              <w:rPr>
                <w:noProof/>
                <w:webHidden/>
              </w:rPr>
              <w:fldChar w:fldCharType="separate"/>
            </w:r>
            <w:r w:rsidR="00877AC3">
              <w:rPr>
                <w:noProof/>
                <w:webHidden/>
              </w:rPr>
              <w:t>44</w:t>
            </w:r>
            <w:r>
              <w:rPr>
                <w:noProof/>
                <w:webHidden/>
              </w:rPr>
              <w:fldChar w:fldCharType="end"/>
            </w:r>
          </w:hyperlink>
        </w:p>
        <w:p w14:paraId="2D70DBDE" w14:textId="1F611A42" w:rsidR="00F40B50" w:rsidRDefault="00F40B50">
          <w:pPr>
            <w:pStyle w:val="TOC1"/>
            <w:tabs>
              <w:tab w:val="right" w:leader="dot" w:pos="9350"/>
            </w:tabs>
            <w:rPr>
              <w:rFonts w:asciiTheme="minorHAnsi" w:eastAsiaTheme="minorEastAsia" w:hAnsiTheme="minorHAnsi" w:cstheme="minorBidi"/>
              <w:noProof/>
              <w:kern w:val="2"/>
              <w14:ligatures w14:val="standardContextual"/>
            </w:rPr>
          </w:pPr>
          <w:hyperlink w:anchor="_Toc214574923" w:history="1">
            <w:r w:rsidRPr="004A59B9">
              <w:rPr>
                <w:rStyle w:val="Hyperlink"/>
                <w:rFonts w:ascii="Garamond" w:eastAsia="DengXian Light" w:hAnsi="Garamond" w:cs="Times New Roman"/>
                <w:b/>
                <w:noProof/>
              </w:rPr>
              <w:t>8.1. Identification of activities generating healthcare waste</w:t>
            </w:r>
            <w:r>
              <w:rPr>
                <w:noProof/>
                <w:webHidden/>
              </w:rPr>
              <w:tab/>
            </w:r>
            <w:r>
              <w:rPr>
                <w:noProof/>
                <w:webHidden/>
              </w:rPr>
              <w:fldChar w:fldCharType="begin"/>
            </w:r>
            <w:r>
              <w:rPr>
                <w:noProof/>
                <w:webHidden/>
              </w:rPr>
              <w:instrText xml:space="preserve"> PAGEREF _Toc214574923 \h </w:instrText>
            </w:r>
            <w:r>
              <w:rPr>
                <w:noProof/>
                <w:webHidden/>
              </w:rPr>
            </w:r>
            <w:r>
              <w:rPr>
                <w:noProof/>
                <w:webHidden/>
              </w:rPr>
              <w:fldChar w:fldCharType="separate"/>
            </w:r>
            <w:r w:rsidR="00877AC3">
              <w:rPr>
                <w:noProof/>
                <w:webHidden/>
              </w:rPr>
              <w:t>44</w:t>
            </w:r>
            <w:r>
              <w:rPr>
                <w:noProof/>
                <w:webHidden/>
              </w:rPr>
              <w:fldChar w:fldCharType="end"/>
            </w:r>
          </w:hyperlink>
        </w:p>
        <w:p w14:paraId="5DAF9583" w14:textId="0873FE90"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24" w:history="1">
            <w:r w:rsidRPr="004A59B9">
              <w:rPr>
                <w:rStyle w:val="Hyperlink"/>
                <w:noProof/>
              </w:rPr>
              <w:t>8.2. General Healthcare Waste Management System</w:t>
            </w:r>
            <w:r>
              <w:rPr>
                <w:noProof/>
                <w:webHidden/>
              </w:rPr>
              <w:tab/>
            </w:r>
            <w:r>
              <w:rPr>
                <w:noProof/>
                <w:webHidden/>
              </w:rPr>
              <w:fldChar w:fldCharType="begin"/>
            </w:r>
            <w:r>
              <w:rPr>
                <w:noProof/>
                <w:webHidden/>
              </w:rPr>
              <w:instrText xml:space="preserve"> PAGEREF _Toc214574924 \h </w:instrText>
            </w:r>
            <w:r>
              <w:rPr>
                <w:noProof/>
                <w:webHidden/>
              </w:rPr>
            </w:r>
            <w:r>
              <w:rPr>
                <w:noProof/>
                <w:webHidden/>
              </w:rPr>
              <w:fldChar w:fldCharType="separate"/>
            </w:r>
            <w:r w:rsidR="00877AC3">
              <w:rPr>
                <w:noProof/>
                <w:webHidden/>
              </w:rPr>
              <w:t>45</w:t>
            </w:r>
            <w:r>
              <w:rPr>
                <w:noProof/>
                <w:webHidden/>
              </w:rPr>
              <w:fldChar w:fldCharType="end"/>
            </w:r>
          </w:hyperlink>
        </w:p>
        <w:p w14:paraId="34079AF8" w14:textId="55CF83E6" w:rsidR="00F40B50" w:rsidRDefault="00F40B50">
          <w:pPr>
            <w:pStyle w:val="TOC3"/>
            <w:tabs>
              <w:tab w:val="right" w:leader="dot" w:pos="9350"/>
            </w:tabs>
            <w:rPr>
              <w:rFonts w:asciiTheme="minorHAnsi" w:eastAsiaTheme="minorEastAsia" w:hAnsiTheme="minorHAnsi" w:cstheme="minorBidi"/>
              <w:noProof/>
              <w:kern w:val="2"/>
              <w14:ligatures w14:val="standardContextual"/>
            </w:rPr>
          </w:pPr>
          <w:hyperlink w:anchor="_Toc214574925" w:history="1">
            <w:r w:rsidRPr="004A59B9">
              <w:rPr>
                <w:rStyle w:val="Hyperlink"/>
                <w:rFonts w:ascii="Garamond" w:hAnsi="Garamond"/>
                <w:noProof/>
              </w:rPr>
              <w:t>8.2.1. Healthcare Waste Generation</w:t>
            </w:r>
            <w:r>
              <w:rPr>
                <w:noProof/>
                <w:webHidden/>
              </w:rPr>
              <w:tab/>
            </w:r>
            <w:r>
              <w:rPr>
                <w:noProof/>
                <w:webHidden/>
              </w:rPr>
              <w:fldChar w:fldCharType="begin"/>
            </w:r>
            <w:r>
              <w:rPr>
                <w:noProof/>
                <w:webHidden/>
              </w:rPr>
              <w:instrText xml:space="preserve"> PAGEREF _Toc214574925 \h </w:instrText>
            </w:r>
            <w:r>
              <w:rPr>
                <w:noProof/>
                <w:webHidden/>
              </w:rPr>
            </w:r>
            <w:r>
              <w:rPr>
                <w:noProof/>
                <w:webHidden/>
              </w:rPr>
              <w:fldChar w:fldCharType="separate"/>
            </w:r>
            <w:r w:rsidR="00877AC3">
              <w:rPr>
                <w:noProof/>
                <w:webHidden/>
              </w:rPr>
              <w:t>45</w:t>
            </w:r>
            <w:r>
              <w:rPr>
                <w:noProof/>
                <w:webHidden/>
              </w:rPr>
              <w:fldChar w:fldCharType="end"/>
            </w:r>
          </w:hyperlink>
        </w:p>
        <w:p w14:paraId="22D0EC1F" w14:textId="5156439B" w:rsidR="00F40B50" w:rsidRDefault="00F40B50">
          <w:pPr>
            <w:pStyle w:val="TOC3"/>
            <w:tabs>
              <w:tab w:val="right" w:leader="dot" w:pos="9350"/>
            </w:tabs>
            <w:rPr>
              <w:rFonts w:asciiTheme="minorHAnsi" w:eastAsiaTheme="minorEastAsia" w:hAnsiTheme="minorHAnsi" w:cstheme="minorBidi"/>
              <w:noProof/>
              <w:kern w:val="2"/>
              <w14:ligatures w14:val="standardContextual"/>
            </w:rPr>
          </w:pPr>
          <w:hyperlink w:anchor="_Toc214574926" w:history="1">
            <w:r w:rsidRPr="004A59B9">
              <w:rPr>
                <w:rStyle w:val="Hyperlink"/>
                <w:noProof/>
              </w:rPr>
              <w:t>8.2.2. Waste Minimization</w:t>
            </w:r>
            <w:r>
              <w:rPr>
                <w:noProof/>
                <w:webHidden/>
              </w:rPr>
              <w:tab/>
            </w:r>
            <w:r>
              <w:rPr>
                <w:noProof/>
                <w:webHidden/>
              </w:rPr>
              <w:fldChar w:fldCharType="begin"/>
            </w:r>
            <w:r>
              <w:rPr>
                <w:noProof/>
                <w:webHidden/>
              </w:rPr>
              <w:instrText xml:space="preserve"> PAGEREF _Toc214574926 \h </w:instrText>
            </w:r>
            <w:r>
              <w:rPr>
                <w:noProof/>
                <w:webHidden/>
              </w:rPr>
            </w:r>
            <w:r>
              <w:rPr>
                <w:noProof/>
                <w:webHidden/>
              </w:rPr>
              <w:fldChar w:fldCharType="separate"/>
            </w:r>
            <w:r w:rsidR="00877AC3">
              <w:rPr>
                <w:noProof/>
                <w:webHidden/>
              </w:rPr>
              <w:t>46</w:t>
            </w:r>
            <w:r>
              <w:rPr>
                <w:noProof/>
                <w:webHidden/>
              </w:rPr>
              <w:fldChar w:fldCharType="end"/>
            </w:r>
          </w:hyperlink>
        </w:p>
        <w:p w14:paraId="43FF1470" w14:textId="5B5D2237" w:rsidR="00F40B50" w:rsidRDefault="00F40B50">
          <w:pPr>
            <w:pStyle w:val="TOC3"/>
            <w:tabs>
              <w:tab w:val="right" w:leader="dot" w:pos="9350"/>
            </w:tabs>
            <w:rPr>
              <w:rFonts w:asciiTheme="minorHAnsi" w:eastAsiaTheme="minorEastAsia" w:hAnsiTheme="minorHAnsi" w:cstheme="minorBidi"/>
              <w:noProof/>
              <w:kern w:val="2"/>
              <w14:ligatures w14:val="standardContextual"/>
            </w:rPr>
          </w:pPr>
          <w:hyperlink w:anchor="_Toc214574927" w:history="1">
            <w:r w:rsidRPr="004A59B9">
              <w:rPr>
                <w:rStyle w:val="Hyperlink"/>
                <w:noProof/>
              </w:rPr>
              <w:t>8.2.3. Healthcare Waste Segregation</w:t>
            </w:r>
            <w:r>
              <w:rPr>
                <w:noProof/>
                <w:webHidden/>
              </w:rPr>
              <w:tab/>
            </w:r>
            <w:r>
              <w:rPr>
                <w:noProof/>
                <w:webHidden/>
              </w:rPr>
              <w:fldChar w:fldCharType="begin"/>
            </w:r>
            <w:r>
              <w:rPr>
                <w:noProof/>
                <w:webHidden/>
              </w:rPr>
              <w:instrText xml:space="preserve"> PAGEREF _Toc214574927 \h </w:instrText>
            </w:r>
            <w:r>
              <w:rPr>
                <w:noProof/>
                <w:webHidden/>
              </w:rPr>
            </w:r>
            <w:r>
              <w:rPr>
                <w:noProof/>
                <w:webHidden/>
              </w:rPr>
              <w:fldChar w:fldCharType="separate"/>
            </w:r>
            <w:r w:rsidR="00877AC3">
              <w:rPr>
                <w:noProof/>
                <w:webHidden/>
              </w:rPr>
              <w:t>46</w:t>
            </w:r>
            <w:r>
              <w:rPr>
                <w:noProof/>
                <w:webHidden/>
              </w:rPr>
              <w:fldChar w:fldCharType="end"/>
            </w:r>
          </w:hyperlink>
        </w:p>
        <w:p w14:paraId="2BBFE8DA" w14:textId="73EBA3BF" w:rsidR="00F40B50" w:rsidRDefault="00F40B50">
          <w:pPr>
            <w:pStyle w:val="TOC3"/>
            <w:tabs>
              <w:tab w:val="right" w:leader="dot" w:pos="9350"/>
            </w:tabs>
            <w:rPr>
              <w:rFonts w:asciiTheme="minorHAnsi" w:eastAsiaTheme="minorEastAsia" w:hAnsiTheme="minorHAnsi" w:cstheme="minorBidi"/>
              <w:noProof/>
              <w:kern w:val="2"/>
              <w14:ligatures w14:val="standardContextual"/>
            </w:rPr>
          </w:pPr>
          <w:hyperlink w:anchor="_Toc214574928" w:history="1">
            <w:r w:rsidRPr="004A59B9">
              <w:rPr>
                <w:rStyle w:val="Hyperlink"/>
                <w:noProof/>
              </w:rPr>
              <w:t>8.2.4. On-site Handling, Collection</w:t>
            </w:r>
            <w:r>
              <w:rPr>
                <w:noProof/>
                <w:webHidden/>
              </w:rPr>
              <w:tab/>
            </w:r>
            <w:r>
              <w:rPr>
                <w:noProof/>
                <w:webHidden/>
              </w:rPr>
              <w:fldChar w:fldCharType="begin"/>
            </w:r>
            <w:r>
              <w:rPr>
                <w:noProof/>
                <w:webHidden/>
              </w:rPr>
              <w:instrText xml:space="preserve"> PAGEREF _Toc214574928 \h </w:instrText>
            </w:r>
            <w:r>
              <w:rPr>
                <w:noProof/>
                <w:webHidden/>
              </w:rPr>
            </w:r>
            <w:r>
              <w:rPr>
                <w:noProof/>
                <w:webHidden/>
              </w:rPr>
              <w:fldChar w:fldCharType="separate"/>
            </w:r>
            <w:r w:rsidR="00877AC3">
              <w:rPr>
                <w:noProof/>
                <w:webHidden/>
              </w:rPr>
              <w:t>47</w:t>
            </w:r>
            <w:r>
              <w:rPr>
                <w:noProof/>
                <w:webHidden/>
              </w:rPr>
              <w:fldChar w:fldCharType="end"/>
            </w:r>
          </w:hyperlink>
        </w:p>
        <w:p w14:paraId="7C54B6B4" w14:textId="3C0B9513" w:rsidR="00F40B50" w:rsidRDefault="00F40B50">
          <w:pPr>
            <w:pStyle w:val="TOC3"/>
            <w:tabs>
              <w:tab w:val="right" w:leader="dot" w:pos="9350"/>
            </w:tabs>
            <w:rPr>
              <w:rFonts w:asciiTheme="minorHAnsi" w:eastAsiaTheme="minorEastAsia" w:hAnsiTheme="minorHAnsi" w:cstheme="minorBidi"/>
              <w:noProof/>
              <w:kern w:val="2"/>
              <w14:ligatures w14:val="standardContextual"/>
            </w:rPr>
          </w:pPr>
          <w:hyperlink w:anchor="_Toc214574929" w:history="1">
            <w:r w:rsidRPr="004A59B9">
              <w:rPr>
                <w:rStyle w:val="Hyperlink"/>
                <w:noProof/>
              </w:rPr>
              <w:t>8.2.5. Healthcare Waste Collection</w:t>
            </w:r>
            <w:r>
              <w:rPr>
                <w:noProof/>
                <w:webHidden/>
              </w:rPr>
              <w:tab/>
            </w:r>
            <w:r>
              <w:rPr>
                <w:noProof/>
                <w:webHidden/>
              </w:rPr>
              <w:fldChar w:fldCharType="begin"/>
            </w:r>
            <w:r>
              <w:rPr>
                <w:noProof/>
                <w:webHidden/>
              </w:rPr>
              <w:instrText xml:space="preserve"> PAGEREF _Toc214574929 \h </w:instrText>
            </w:r>
            <w:r>
              <w:rPr>
                <w:noProof/>
                <w:webHidden/>
              </w:rPr>
            </w:r>
            <w:r>
              <w:rPr>
                <w:noProof/>
                <w:webHidden/>
              </w:rPr>
              <w:fldChar w:fldCharType="separate"/>
            </w:r>
            <w:r w:rsidR="00877AC3">
              <w:rPr>
                <w:noProof/>
                <w:webHidden/>
              </w:rPr>
              <w:t>48</w:t>
            </w:r>
            <w:r>
              <w:rPr>
                <w:noProof/>
                <w:webHidden/>
              </w:rPr>
              <w:fldChar w:fldCharType="end"/>
            </w:r>
          </w:hyperlink>
        </w:p>
        <w:p w14:paraId="58F20A7B" w14:textId="1E4B7543" w:rsidR="00F40B50" w:rsidRDefault="00F40B50">
          <w:pPr>
            <w:pStyle w:val="TOC3"/>
            <w:tabs>
              <w:tab w:val="right" w:leader="dot" w:pos="9350"/>
            </w:tabs>
            <w:rPr>
              <w:rFonts w:asciiTheme="minorHAnsi" w:eastAsiaTheme="minorEastAsia" w:hAnsiTheme="minorHAnsi" w:cstheme="minorBidi"/>
              <w:noProof/>
              <w:kern w:val="2"/>
              <w14:ligatures w14:val="standardContextual"/>
            </w:rPr>
          </w:pPr>
          <w:hyperlink w:anchor="_Toc214574930" w:history="1">
            <w:r w:rsidRPr="004A59B9">
              <w:rPr>
                <w:rStyle w:val="Hyperlink"/>
                <w:noProof/>
              </w:rPr>
              <w:t>8.2.6. Color Coding and Labeling</w:t>
            </w:r>
            <w:r>
              <w:rPr>
                <w:noProof/>
                <w:webHidden/>
              </w:rPr>
              <w:tab/>
            </w:r>
            <w:r>
              <w:rPr>
                <w:noProof/>
                <w:webHidden/>
              </w:rPr>
              <w:fldChar w:fldCharType="begin"/>
            </w:r>
            <w:r>
              <w:rPr>
                <w:noProof/>
                <w:webHidden/>
              </w:rPr>
              <w:instrText xml:space="preserve"> PAGEREF _Toc214574930 \h </w:instrText>
            </w:r>
            <w:r>
              <w:rPr>
                <w:noProof/>
                <w:webHidden/>
              </w:rPr>
            </w:r>
            <w:r>
              <w:rPr>
                <w:noProof/>
                <w:webHidden/>
              </w:rPr>
              <w:fldChar w:fldCharType="separate"/>
            </w:r>
            <w:r w:rsidR="00877AC3">
              <w:rPr>
                <w:noProof/>
                <w:webHidden/>
              </w:rPr>
              <w:t>48</w:t>
            </w:r>
            <w:r>
              <w:rPr>
                <w:noProof/>
                <w:webHidden/>
              </w:rPr>
              <w:fldChar w:fldCharType="end"/>
            </w:r>
          </w:hyperlink>
        </w:p>
        <w:p w14:paraId="5888EA85" w14:textId="1F27A68D" w:rsidR="00F40B50" w:rsidRDefault="00F40B50">
          <w:pPr>
            <w:pStyle w:val="TOC3"/>
            <w:tabs>
              <w:tab w:val="right" w:leader="dot" w:pos="9350"/>
            </w:tabs>
            <w:rPr>
              <w:rFonts w:asciiTheme="minorHAnsi" w:eastAsiaTheme="minorEastAsia" w:hAnsiTheme="minorHAnsi" w:cstheme="minorBidi"/>
              <w:noProof/>
              <w:kern w:val="2"/>
              <w14:ligatures w14:val="standardContextual"/>
            </w:rPr>
          </w:pPr>
          <w:hyperlink w:anchor="_Toc214574931" w:history="1">
            <w:r w:rsidRPr="004A59B9">
              <w:rPr>
                <w:rStyle w:val="Hyperlink"/>
                <w:noProof/>
              </w:rPr>
              <w:t>8.2.7. Waste Handling Safety Measures</w:t>
            </w:r>
            <w:r>
              <w:rPr>
                <w:noProof/>
                <w:webHidden/>
              </w:rPr>
              <w:tab/>
            </w:r>
            <w:r>
              <w:rPr>
                <w:noProof/>
                <w:webHidden/>
              </w:rPr>
              <w:fldChar w:fldCharType="begin"/>
            </w:r>
            <w:r>
              <w:rPr>
                <w:noProof/>
                <w:webHidden/>
              </w:rPr>
              <w:instrText xml:space="preserve"> PAGEREF _Toc214574931 \h </w:instrText>
            </w:r>
            <w:r>
              <w:rPr>
                <w:noProof/>
                <w:webHidden/>
              </w:rPr>
            </w:r>
            <w:r>
              <w:rPr>
                <w:noProof/>
                <w:webHidden/>
              </w:rPr>
              <w:fldChar w:fldCharType="separate"/>
            </w:r>
            <w:r w:rsidR="00877AC3">
              <w:rPr>
                <w:noProof/>
                <w:webHidden/>
              </w:rPr>
              <w:t>48</w:t>
            </w:r>
            <w:r>
              <w:rPr>
                <w:noProof/>
                <w:webHidden/>
              </w:rPr>
              <w:fldChar w:fldCharType="end"/>
            </w:r>
          </w:hyperlink>
        </w:p>
        <w:p w14:paraId="1799E85B" w14:textId="16A3A4A2" w:rsidR="00F40B50" w:rsidRDefault="00F40B50">
          <w:pPr>
            <w:pStyle w:val="TOC3"/>
            <w:tabs>
              <w:tab w:val="right" w:leader="dot" w:pos="9350"/>
            </w:tabs>
            <w:rPr>
              <w:rFonts w:asciiTheme="minorHAnsi" w:eastAsiaTheme="minorEastAsia" w:hAnsiTheme="minorHAnsi" w:cstheme="minorBidi"/>
              <w:noProof/>
              <w:kern w:val="2"/>
              <w14:ligatures w14:val="standardContextual"/>
            </w:rPr>
          </w:pPr>
          <w:hyperlink w:anchor="_Toc214574932" w:history="1">
            <w:r w:rsidRPr="004A59B9">
              <w:rPr>
                <w:rStyle w:val="Hyperlink"/>
                <w:noProof/>
              </w:rPr>
              <w:t>8.2.8. Medical Waste Storage and Packaging</w:t>
            </w:r>
            <w:r>
              <w:rPr>
                <w:noProof/>
                <w:webHidden/>
              </w:rPr>
              <w:tab/>
            </w:r>
            <w:r>
              <w:rPr>
                <w:noProof/>
                <w:webHidden/>
              </w:rPr>
              <w:fldChar w:fldCharType="begin"/>
            </w:r>
            <w:r>
              <w:rPr>
                <w:noProof/>
                <w:webHidden/>
              </w:rPr>
              <w:instrText xml:space="preserve"> PAGEREF _Toc214574932 \h </w:instrText>
            </w:r>
            <w:r>
              <w:rPr>
                <w:noProof/>
                <w:webHidden/>
              </w:rPr>
            </w:r>
            <w:r>
              <w:rPr>
                <w:noProof/>
                <w:webHidden/>
              </w:rPr>
              <w:fldChar w:fldCharType="separate"/>
            </w:r>
            <w:r w:rsidR="00877AC3">
              <w:rPr>
                <w:noProof/>
                <w:webHidden/>
              </w:rPr>
              <w:t>49</w:t>
            </w:r>
            <w:r>
              <w:rPr>
                <w:noProof/>
                <w:webHidden/>
              </w:rPr>
              <w:fldChar w:fldCharType="end"/>
            </w:r>
          </w:hyperlink>
        </w:p>
        <w:p w14:paraId="06739E17" w14:textId="6B8C6C23" w:rsidR="00F40B50" w:rsidRDefault="00F40B50">
          <w:pPr>
            <w:pStyle w:val="TOC3"/>
            <w:tabs>
              <w:tab w:val="right" w:leader="dot" w:pos="9350"/>
            </w:tabs>
            <w:rPr>
              <w:rFonts w:asciiTheme="minorHAnsi" w:eastAsiaTheme="minorEastAsia" w:hAnsiTheme="minorHAnsi" w:cstheme="minorBidi"/>
              <w:noProof/>
              <w:kern w:val="2"/>
              <w14:ligatures w14:val="standardContextual"/>
            </w:rPr>
          </w:pPr>
          <w:hyperlink w:anchor="_Toc214574933" w:history="1">
            <w:r w:rsidRPr="004A59B9">
              <w:rPr>
                <w:rStyle w:val="Hyperlink"/>
                <w:noProof/>
              </w:rPr>
              <w:t>8.2.9. Transport to External Facilities</w:t>
            </w:r>
            <w:r>
              <w:rPr>
                <w:noProof/>
                <w:webHidden/>
              </w:rPr>
              <w:tab/>
            </w:r>
            <w:r>
              <w:rPr>
                <w:noProof/>
                <w:webHidden/>
              </w:rPr>
              <w:fldChar w:fldCharType="begin"/>
            </w:r>
            <w:r>
              <w:rPr>
                <w:noProof/>
                <w:webHidden/>
              </w:rPr>
              <w:instrText xml:space="preserve"> PAGEREF _Toc214574933 \h </w:instrText>
            </w:r>
            <w:r>
              <w:rPr>
                <w:noProof/>
                <w:webHidden/>
              </w:rPr>
            </w:r>
            <w:r>
              <w:rPr>
                <w:noProof/>
                <w:webHidden/>
              </w:rPr>
              <w:fldChar w:fldCharType="separate"/>
            </w:r>
            <w:r w:rsidR="00877AC3">
              <w:rPr>
                <w:noProof/>
                <w:webHidden/>
              </w:rPr>
              <w:t>50</w:t>
            </w:r>
            <w:r>
              <w:rPr>
                <w:noProof/>
                <w:webHidden/>
              </w:rPr>
              <w:fldChar w:fldCharType="end"/>
            </w:r>
          </w:hyperlink>
        </w:p>
        <w:p w14:paraId="1C848038" w14:textId="53A5E1B6" w:rsidR="00F40B50" w:rsidRDefault="00F40B50">
          <w:pPr>
            <w:pStyle w:val="TOC3"/>
            <w:tabs>
              <w:tab w:val="right" w:leader="dot" w:pos="9350"/>
            </w:tabs>
            <w:rPr>
              <w:rFonts w:asciiTheme="minorHAnsi" w:eastAsiaTheme="minorEastAsia" w:hAnsiTheme="minorHAnsi" w:cstheme="minorBidi"/>
              <w:noProof/>
              <w:kern w:val="2"/>
              <w14:ligatures w14:val="standardContextual"/>
            </w:rPr>
          </w:pPr>
          <w:hyperlink w:anchor="_Toc214574934" w:history="1">
            <w:r w:rsidRPr="004A59B9">
              <w:rPr>
                <w:rStyle w:val="Hyperlink"/>
                <w:rFonts w:eastAsia="Garamond"/>
                <w:noProof/>
              </w:rPr>
              <w:t>8.2.10. Treatment and Final Disposal Methods</w:t>
            </w:r>
            <w:r>
              <w:rPr>
                <w:noProof/>
                <w:webHidden/>
              </w:rPr>
              <w:tab/>
            </w:r>
            <w:r>
              <w:rPr>
                <w:noProof/>
                <w:webHidden/>
              </w:rPr>
              <w:fldChar w:fldCharType="begin"/>
            </w:r>
            <w:r>
              <w:rPr>
                <w:noProof/>
                <w:webHidden/>
              </w:rPr>
              <w:instrText xml:space="preserve"> PAGEREF _Toc214574934 \h </w:instrText>
            </w:r>
            <w:r>
              <w:rPr>
                <w:noProof/>
                <w:webHidden/>
              </w:rPr>
            </w:r>
            <w:r>
              <w:rPr>
                <w:noProof/>
                <w:webHidden/>
              </w:rPr>
              <w:fldChar w:fldCharType="separate"/>
            </w:r>
            <w:r w:rsidR="00877AC3">
              <w:rPr>
                <w:noProof/>
                <w:webHidden/>
              </w:rPr>
              <w:t>50</w:t>
            </w:r>
            <w:r>
              <w:rPr>
                <w:noProof/>
                <w:webHidden/>
              </w:rPr>
              <w:fldChar w:fldCharType="end"/>
            </w:r>
          </w:hyperlink>
        </w:p>
        <w:p w14:paraId="4D6B7B0F" w14:textId="71578D8F" w:rsidR="00F40B50" w:rsidRDefault="00F40B50">
          <w:pPr>
            <w:pStyle w:val="TOC2"/>
            <w:tabs>
              <w:tab w:val="right" w:leader="dot" w:pos="9350"/>
            </w:tabs>
            <w:rPr>
              <w:rFonts w:asciiTheme="minorHAnsi" w:eastAsiaTheme="minorEastAsia" w:hAnsiTheme="minorHAnsi" w:cstheme="minorBidi"/>
              <w:noProof/>
              <w:kern w:val="2"/>
              <w14:ligatures w14:val="standardContextual"/>
            </w:rPr>
          </w:pPr>
          <w:hyperlink w:anchor="_Toc214574936" w:history="1">
            <w:r w:rsidRPr="004A59B9">
              <w:rPr>
                <w:rStyle w:val="Hyperlink"/>
                <w:rFonts w:eastAsia="DengXian Light"/>
                <w:noProof/>
              </w:rPr>
              <w:t>8.3. Resources Required to Implement the Hazardous and Healthcare Waste management Plan</w:t>
            </w:r>
            <w:r>
              <w:rPr>
                <w:noProof/>
                <w:webHidden/>
              </w:rPr>
              <w:tab/>
            </w:r>
            <w:r>
              <w:rPr>
                <w:noProof/>
                <w:webHidden/>
              </w:rPr>
              <w:fldChar w:fldCharType="begin"/>
            </w:r>
            <w:r>
              <w:rPr>
                <w:noProof/>
                <w:webHidden/>
              </w:rPr>
              <w:instrText xml:space="preserve"> PAGEREF _Toc214574936 \h </w:instrText>
            </w:r>
            <w:r>
              <w:rPr>
                <w:noProof/>
                <w:webHidden/>
              </w:rPr>
            </w:r>
            <w:r>
              <w:rPr>
                <w:noProof/>
                <w:webHidden/>
              </w:rPr>
              <w:fldChar w:fldCharType="separate"/>
            </w:r>
            <w:r w:rsidR="00877AC3">
              <w:rPr>
                <w:noProof/>
                <w:webHidden/>
              </w:rPr>
              <w:t>55</w:t>
            </w:r>
            <w:r>
              <w:rPr>
                <w:noProof/>
                <w:webHidden/>
              </w:rPr>
              <w:fldChar w:fldCharType="end"/>
            </w:r>
          </w:hyperlink>
        </w:p>
        <w:p w14:paraId="2F5CCF55" w14:textId="67352F89" w:rsidR="00F40B50" w:rsidRDefault="00F40B50">
          <w:pPr>
            <w:pStyle w:val="TOC1"/>
            <w:tabs>
              <w:tab w:val="left" w:pos="480"/>
              <w:tab w:val="right" w:leader="dot" w:pos="9350"/>
            </w:tabs>
            <w:rPr>
              <w:rFonts w:asciiTheme="minorHAnsi" w:eastAsiaTheme="minorEastAsia" w:hAnsiTheme="minorHAnsi" w:cstheme="minorBidi"/>
              <w:noProof/>
              <w:kern w:val="2"/>
              <w14:ligatures w14:val="standardContextual"/>
            </w:rPr>
          </w:pPr>
          <w:hyperlink w:anchor="_Toc214574937" w:history="1">
            <w:r w:rsidRPr="004A59B9">
              <w:rPr>
                <w:rStyle w:val="Hyperlink"/>
                <w:rFonts w:ascii="Garamond" w:hAnsi="Garamond"/>
                <w:noProof/>
              </w:rPr>
              <w:t>9.</w:t>
            </w:r>
            <w:r>
              <w:rPr>
                <w:rFonts w:asciiTheme="minorHAnsi" w:eastAsiaTheme="minorEastAsia" w:hAnsiTheme="minorHAnsi" w:cstheme="minorBidi"/>
                <w:noProof/>
                <w:kern w:val="2"/>
                <w14:ligatures w14:val="standardContextual"/>
              </w:rPr>
              <w:tab/>
            </w:r>
            <w:r w:rsidRPr="004A59B9">
              <w:rPr>
                <w:rStyle w:val="Hyperlink"/>
                <w:rFonts w:ascii="Garamond" w:hAnsi="Garamond"/>
                <w:noProof/>
              </w:rPr>
              <w:t>Monitoring the Healthcare Waste Management Plan</w:t>
            </w:r>
            <w:r>
              <w:rPr>
                <w:noProof/>
                <w:webHidden/>
              </w:rPr>
              <w:tab/>
            </w:r>
            <w:r>
              <w:rPr>
                <w:noProof/>
                <w:webHidden/>
              </w:rPr>
              <w:fldChar w:fldCharType="begin"/>
            </w:r>
            <w:r>
              <w:rPr>
                <w:noProof/>
                <w:webHidden/>
              </w:rPr>
              <w:instrText xml:space="preserve"> PAGEREF _Toc214574937 \h </w:instrText>
            </w:r>
            <w:r>
              <w:rPr>
                <w:noProof/>
                <w:webHidden/>
              </w:rPr>
            </w:r>
            <w:r>
              <w:rPr>
                <w:noProof/>
                <w:webHidden/>
              </w:rPr>
              <w:fldChar w:fldCharType="separate"/>
            </w:r>
            <w:r w:rsidR="00877AC3">
              <w:rPr>
                <w:noProof/>
                <w:webHidden/>
              </w:rPr>
              <w:t>57</w:t>
            </w:r>
            <w:r>
              <w:rPr>
                <w:noProof/>
                <w:webHidden/>
              </w:rPr>
              <w:fldChar w:fldCharType="end"/>
            </w:r>
          </w:hyperlink>
        </w:p>
        <w:p w14:paraId="168AC467" w14:textId="4B7ACFAD" w:rsidR="00F40B50" w:rsidRDefault="00F40B5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214574938" w:history="1">
            <w:r w:rsidRPr="004A59B9">
              <w:rPr>
                <w:rStyle w:val="Hyperlink"/>
                <w:rFonts w:ascii="Garamond" w:eastAsia="Garamond" w:hAnsi="Garamond"/>
                <w:noProof/>
              </w:rPr>
              <w:t>9.1.</w:t>
            </w:r>
            <w:r>
              <w:rPr>
                <w:rFonts w:asciiTheme="minorHAnsi" w:eastAsiaTheme="minorEastAsia" w:hAnsiTheme="minorHAnsi" w:cstheme="minorBidi"/>
                <w:noProof/>
                <w:kern w:val="2"/>
                <w14:ligatures w14:val="standardContextual"/>
              </w:rPr>
              <w:tab/>
            </w:r>
            <w:r w:rsidRPr="004A59B9">
              <w:rPr>
                <w:rStyle w:val="Hyperlink"/>
                <w:rFonts w:ascii="Garamond" w:eastAsia="Garamond" w:hAnsi="Garamond"/>
                <w:noProof/>
              </w:rPr>
              <w:t>Monitoring and Evaluation System</w:t>
            </w:r>
            <w:r>
              <w:rPr>
                <w:noProof/>
                <w:webHidden/>
              </w:rPr>
              <w:tab/>
            </w:r>
            <w:r>
              <w:rPr>
                <w:noProof/>
                <w:webHidden/>
              </w:rPr>
              <w:fldChar w:fldCharType="begin"/>
            </w:r>
            <w:r>
              <w:rPr>
                <w:noProof/>
                <w:webHidden/>
              </w:rPr>
              <w:instrText xml:space="preserve"> PAGEREF _Toc214574938 \h </w:instrText>
            </w:r>
            <w:r>
              <w:rPr>
                <w:noProof/>
                <w:webHidden/>
              </w:rPr>
            </w:r>
            <w:r>
              <w:rPr>
                <w:noProof/>
                <w:webHidden/>
              </w:rPr>
              <w:fldChar w:fldCharType="separate"/>
            </w:r>
            <w:r w:rsidR="00877AC3">
              <w:rPr>
                <w:noProof/>
                <w:webHidden/>
              </w:rPr>
              <w:t>57</w:t>
            </w:r>
            <w:r>
              <w:rPr>
                <w:noProof/>
                <w:webHidden/>
              </w:rPr>
              <w:fldChar w:fldCharType="end"/>
            </w:r>
          </w:hyperlink>
        </w:p>
        <w:p w14:paraId="649D52B2" w14:textId="1822EF26" w:rsidR="00F40B50" w:rsidRDefault="00F40B5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214574939" w:history="1">
            <w:r w:rsidRPr="004A59B9">
              <w:rPr>
                <w:rStyle w:val="Hyperlink"/>
                <w:rFonts w:ascii="Garamond" w:hAnsi="Garamond"/>
                <w:noProof/>
              </w:rPr>
              <w:t>9.2.</w:t>
            </w:r>
            <w:r>
              <w:rPr>
                <w:rFonts w:asciiTheme="minorHAnsi" w:eastAsiaTheme="minorEastAsia" w:hAnsiTheme="minorHAnsi" w:cstheme="minorBidi"/>
                <w:noProof/>
                <w:kern w:val="2"/>
                <w14:ligatures w14:val="standardContextual"/>
              </w:rPr>
              <w:tab/>
            </w:r>
            <w:r w:rsidRPr="004A59B9">
              <w:rPr>
                <w:rStyle w:val="Hyperlink"/>
                <w:rFonts w:ascii="Garamond" w:hAnsi="Garamond"/>
                <w:noProof/>
              </w:rPr>
              <w:t>Monitoring Arrangements</w:t>
            </w:r>
            <w:r>
              <w:rPr>
                <w:noProof/>
                <w:webHidden/>
              </w:rPr>
              <w:tab/>
            </w:r>
            <w:r>
              <w:rPr>
                <w:noProof/>
                <w:webHidden/>
              </w:rPr>
              <w:fldChar w:fldCharType="begin"/>
            </w:r>
            <w:r>
              <w:rPr>
                <w:noProof/>
                <w:webHidden/>
              </w:rPr>
              <w:instrText xml:space="preserve"> PAGEREF _Toc214574939 \h </w:instrText>
            </w:r>
            <w:r>
              <w:rPr>
                <w:noProof/>
                <w:webHidden/>
              </w:rPr>
            </w:r>
            <w:r>
              <w:rPr>
                <w:noProof/>
                <w:webHidden/>
              </w:rPr>
              <w:fldChar w:fldCharType="separate"/>
            </w:r>
            <w:r w:rsidR="00877AC3">
              <w:rPr>
                <w:noProof/>
                <w:webHidden/>
              </w:rPr>
              <w:t>58</w:t>
            </w:r>
            <w:r>
              <w:rPr>
                <w:noProof/>
                <w:webHidden/>
              </w:rPr>
              <w:fldChar w:fldCharType="end"/>
            </w:r>
          </w:hyperlink>
        </w:p>
        <w:p w14:paraId="027A681C" w14:textId="3B17EEA8" w:rsidR="00F40B50" w:rsidRDefault="00F40B50">
          <w:pPr>
            <w:pStyle w:val="TOC3"/>
            <w:tabs>
              <w:tab w:val="left" w:pos="1440"/>
              <w:tab w:val="right" w:leader="dot" w:pos="9350"/>
            </w:tabs>
            <w:rPr>
              <w:rFonts w:asciiTheme="minorHAnsi" w:eastAsiaTheme="minorEastAsia" w:hAnsiTheme="minorHAnsi" w:cstheme="minorBidi"/>
              <w:noProof/>
              <w:kern w:val="2"/>
              <w14:ligatures w14:val="standardContextual"/>
            </w:rPr>
          </w:pPr>
          <w:hyperlink w:anchor="_Toc214574940" w:history="1">
            <w:r w:rsidRPr="004A59B9">
              <w:rPr>
                <w:rStyle w:val="Hyperlink"/>
                <w:rFonts w:ascii="Garamond" w:eastAsia="Garamond" w:hAnsi="Garamond"/>
                <w:noProof/>
              </w:rPr>
              <w:t>9.2.1.</w:t>
            </w:r>
            <w:r>
              <w:rPr>
                <w:rFonts w:asciiTheme="minorHAnsi" w:eastAsiaTheme="minorEastAsia" w:hAnsiTheme="minorHAnsi" w:cstheme="minorBidi"/>
                <w:noProof/>
                <w:kern w:val="2"/>
                <w14:ligatures w14:val="standardContextual"/>
              </w:rPr>
              <w:tab/>
            </w:r>
            <w:r w:rsidRPr="004A59B9">
              <w:rPr>
                <w:rStyle w:val="Hyperlink"/>
                <w:rFonts w:ascii="Garamond" w:eastAsia="Garamond" w:hAnsi="Garamond"/>
                <w:noProof/>
              </w:rPr>
              <w:t>Institutional Arrangements for Implementing the Action Plan</w:t>
            </w:r>
            <w:r>
              <w:rPr>
                <w:noProof/>
                <w:webHidden/>
              </w:rPr>
              <w:tab/>
            </w:r>
            <w:r>
              <w:rPr>
                <w:noProof/>
                <w:webHidden/>
              </w:rPr>
              <w:fldChar w:fldCharType="begin"/>
            </w:r>
            <w:r>
              <w:rPr>
                <w:noProof/>
                <w:webHidden/>
              </w:rPr>
              <w:instrText xml:space="preserve"> PAGEREF _Toc214574940 \h </w:instrText>
            </w:r>
            <w:r>
              <w:rPr>
                <w:noProof/>
                <w:webHidden/>
              </w:rPr>
            </w:r>
            <w:r>
              <w:rPr>
                <w:noProof/>
                <w:webHidden/>
              </w:rPr>
              <w:fldChar w:fldCharType="separate"/>
            </w:r>
            <w:r w:rsidR="00877AC3">
              <w:rPr>
                <w:noProof/>
                <w:webHidden/>
              </w:rPr>
              <w:t>58</w:t>
            </w:r>
            <w:r>
              <w:rPr>
                <w:noProof/>
                <w:webHidden/>
              </w:rPr>
              <w:fldChar w:fldCharType="end"/>
            </w:r>
          </w:hyperlink>
        </w:p>
        <w:p w14:paraId="2CF8ADCD" w14:textId="3D9C1D1E" w:rsidR="00F40B50" w:rsidRDefault="00F40B5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214574941" w:history="1">
            <w:r w:rsidRPr="004A59B9">
              <w:rPr>
                <w:rStyle w:val="Hyperlink"/>
                <w:rFonts w:ascii="Garamond" w:hAnsi="Garamond"/>
                <w:noProof/>
              </w:rPr>
              <w:t>9.3.</w:t>
            </w:r>
            <w:r>
              <w:rPr>
                <w:rFonts w:asciiTheme="minorHAnsi" w:eastAsiaTheme="minorEastAsia" w:hAnsiTheme="minorHAnsi" w:cstheme="minorBidi"/>
                <w:noProof/>
                <w:kern w:val="2"/>
                <w14:ligatures w14:val="standardContextual"/>
              </w:rPr>
              <w:tab/>
            </w:r>
            <w:r w:rsidRPr="004A59B9">
              <w:rPr>
                <w:rStyle w:val="Hyperlink"/>
                <w:rFonts w:ascii="Garamond" w:hAnsi="Garamond"/>
                <w:noProof/>
              </w:rPr>
              <w:t>Monitoring Indicators</w:t>
            </w:r>
            <w:r>
              <w:rPr>
                <w:noProof/>
                <w:webHidden/>
              </w:rPr>
              <w:tab/>
            </w:r>
            <w:r>
              <w:rPr>
                <w:noProof/>
                <w:webHidden/>
              </w:rPr>
              <w:fldChar w:fldCharType="begin"/>
            </w:r>
            <w:r>
              <w:rPr>
                <w:noProof/>
                <w:webHidden/>
              </w:rPr>
              <w:instrText xml:space="preserve"> PAGEREF _Toc214574941 \h </w:instrText>
            </w:r>
            <w:r>
              <w:rPr>
                <w:noProof/>
                <w:webHidden/>
              </w:rPr>
            </w:r>
            <w:r>
              <w:rPr>
                <w:noProof/>
                <w:webHidden/>
              </w:rPr>
              <w:fldChar w:fldCharType="separate"/>
            </w:r>
            <w:r w:rsidR="00877AC3">
              <w:rPr>
                <w:noProof/>
                <w:webHidden/>
              </w:rPr>
              <w:t>59</w:t>
            </w:r>
            <w:r>
              <w:rPr>
                <w:noProof/>
                <w:webHidden/>
              </w:rPr>
              <w:fldChar w:fldCharType="end"/>
            </w:r>
          </w:hyperlink>
        </w:p>
        <w:p w14:paraId="5B304AB8" w14:textId="474863EB" w:rsidR="00F40B50" w:rsidRDefault="00F40B50">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214574942" w:history="1">
            <w:r w:rsidRPr="004A59B9">
              <w:rPr>
                <w:rStyle w:val="Hyperlink"/>
                <w:rFonts w:ascii="Garamond" w:eastAsia="DengXian Light" w:hAnsi="Garamond"/>
                <w:noProof/>
              </w:rPr>
              <w:t>10.</w:t>
            </w:r>
            <w:r>
              <w:rPr>
                <w:rFonts w:asciiTheme="minorHAnsi" w:eastAsiaTheme="minorEastAsia" w:hAnsiTheme="minorHAnsi" w:cstheme="minorBidi"/>
                <w:noProof/>
                <w:kern w:val="2"/>
                <w14:ligatures w14:val="standardContextual"/>
              </w:rPr>
              <w:tab/>
            </w:r>
            <w:r w:rsidRPr="004A59B9">
              <w:rPr>
                <w:rStyle w:val="Hyperlink"/>
                <w:rFonts w:ascii="Garamond" w:eastAsia="DengXian Light" w:hAnsi="Garamond"/>
                <w:noProof/>
              </w:rPr>
              <w:t>Mechanism for managing complaints and grievances</w:t>
            </w:r>
            <w:r>
              <w:rPr>
                <w:noProof/>
                <w:webHidden/>
              </w:rPr>
              <w:tab/>
            </w:r>
            <w:r>
              <w:rPr>
                <w:noProof/>
                <w:webHidden/>
              </w:rPr>
              <w:fldChar w:fldCharType="begin"/>
            </w:r>
            <w:r>
              <w:rPr>
                <w:noProof/>
                <w:webHidden/>
              </w:rPr>
              <w:instrText xml:space="preserve"> PAGEREF _Toc214574942 \h </w:instrText>
            </w:r>
            <w:r>
              <w:rPr>
                <w:noProof/>
                <w:webHidden/>
              </w:rPr>
            </w:r>
            <w:r>
              <w:rPr>
                <w:noProof/>
                <w:webHidden/>
              </w:rPr>
              <w:fldChar w:fldCharType="separate"/>
            </w:r>
            <w:r w:rsidR="00877AC3">
              <w:rPr>
                <w:noProof/>
                <w:webHidden/>
              </w:rPr>
              <w:t>61</w:t>
            </w:r>
            <w:r>
              <w:rPr>
                <w:noProof/>
                <w:webHidden/>
              </w:rPr>
              <w:fldChar w:fldCharType="end"/>
            </w:r>
          </w:hyperlink>
        </w:p>
        <w:p w14:paraId="66AF5CFE" w14:textId="64C7083C" w:rsidR="00F40B50" w:rsidRDefault="00F40B5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214574943" w:history="1">
            <w:r w:rsidRPr="004A59B9">
              <w:rPr>
                <w:rStyle w:val="Hyperlink"/>
                <w:rFonts w:ascii="Garamond" w:eastAsia="DengXian Light" w:hAnsi="Garamond"/>
                <w:noProof/>
              </w:rPr>
              <w:t>10.1.</w:t>
            </w:r>
            <w:r>
              <w:rPr>
                <w:rFonts w:asciiTheme="minorHAnsi" w:eastAsiaTheme="minorEastAsia" w:hAnsiTheme="minorHAnsi" w:cstheme="minorBidi"/>
                <w:noProof/>
                <w:kern w:val="2"/>
                <w14:ligatures w14:val="standardContextual"/>
              </w:rPr>
              <w:tab/>
            </w:r>
            <w:r w:rsidRPr="004A59B9">
              <w:rPr>
                <w:rStyle w:val="Hyperlink"/>
                <w:rFonts w:ascii="Garamond" w:eastAsia="DengXian Light" w:hAnsi="Garamond"/>
                <w:noProof/>
              </w:rPr>
              <w:t xml:space="preserve">Description of the Grievance Mechanism(GM) at </w:t>
            </w:r>
            <w:r w:rsidRPr="004A59B9">
              <w:rPr>
                <w:rStyle w:val="Hyperlink"/>
                <w:rFonts w:ascii="Garamond" w:hAnsi="Garamond"/>
                <w:noProof/>
              </w:rPr>
              <w:t>Foday Kunda Health Centre</w:t>
            </w:r>
            <w:r>
              <w:rPr>
                <w:noProof/>
                <w:webHidden/>
              </w:rPr>
              <w:tab/>
            </w:r>
            <w:r>
              <w:rPr>
                <w:noProof/>
                <w:webHidden/>
              </w:rPr>
              <w:fldChar w:fldCharType="begin"/>
            </w:r>
            <w:r>
              <w:rPr>
                <w:noProof/>
                <w:webHidden/>
              </w:rPr>
              <w:instrText xml:space="preserve"> PAGEREF _Toc214574943 \h </w:instrText>
            </w:r>
            <w:r>
              <w:rPr>
                <w:noProof/>
                <w:webHidden/>
              </w:rPr>
            </w:r>
            <w:r>
              <w:rPr>
                <w:noProof/>
                <w:webHidden/>
              </w:rPr>
              <w:fldChar w:fldCharType="separate"/>
            </w:r>
            <w:r w:rsidR="00877AC3">
              <w:rPr>
                <w:noProof/>
                <w:webHidden/>
              </w:rPr>
              <w:t>61</w:t>
            </w:r>
            <w:r>
              <w:rPr>
                <w:noProof/>
                <w:webHidden/>
              </w:rPr>
              <w:fldChar w:fldCharType="end"/>
            </w:r>
          </w:hyperlink>
        </w:p>
        <w:p w14:paraId="708F688B" w14:textId="3BDD82D9" w:rsidR="00F40B50" w:rsidRDefault="00F40B5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214574944" w:history="1">
            <w:r w:rsidRPr="004A59B9">
              <w:rPr>
                <w:rStyle w:val="Hyperlink"/>
                <w:rFonts w:ascii="Garamond" w:eastAsia="DengXian Light" w:hAnsi="Garamond"/>
                <w:noProof/>
              </w:rPr>
              <w:t>10.2.</w:t>
            </w:r>
            <w:r>
              <w:rPr>
                <w:rFonts w:asciiTheme="minorHAnsi" w:eastAsiaTheme="minorEastAsia" w:hAnsiTheme="minorHAnsi" w:cstheme="minorBidi"/>
                <w:noProof/>
                <w:kern w:val="2"/>
                <w14:ligatures w14:val="standardContextual"/>
              </w:rPr>
              <w:tab/>
            </w:r>
            <w:r w:rsidRPr="004A59B9">
              <w:rPr>
                <w:rStyle w:val="Hyperlink"/>
                <w:rFonts w:ascii="Garamond" w:eastAsia="DengXian Light" w:hAnsi="Garamond"/>
                <w:noProof/>
              </w:rPr>
              <w:t>How the GM operates</w:t>
            </w:r>
            <w:r>
              <w:rPr>
                <w:noProof/>
                <w:webHidden/>
              </w:rPr>
              <w:tab/>
            </w:r>
            <w:r>
              <w:rPr>
                <w:noProof/>
                <w:webHidden/>
              </w:rPr>
              <w:fldChar w:fldCharType="begin"/>
            </w:r>
            <w:r>
              <w:rPr>
                <w:noProof/>
                <w:webHidden/>
              </w:rPr>
              <w:instrText xml:space="preserve"> PAGEREF _Toc214574944 \h </w:instrText>
            </w:r>
            <w:r>
              <w:rPr>
                <w:noProof/>
                <w:webHidden/>
              </w:rPr>
            </w:r>
            <w:r>
              <w:rPr>
                <w:noProof/>
                <w:webHidden/>
              </w:rPr>
              <w:fldChar w:fldCharType="separate"/>
            </w:r>
            <w:r w:rsidR="00877AC3">
              <w:rPr>
                <w:noProof/>
                <w:webHidden/>
              </w:rPr>
              <w:t>63</w:t>
            </w:r>
            <w:r>
              <w:rPr>
                <w:noProof/>
                <w:webHidden/>
              </w:rPr>
              <w:fldChar w:fldCharType="end"/>
            </w:r>
          </w:hyperlink>
        </w:p>
        <w:p w14:paraId="48AA8865" w14:textId="3FAB8273" w:rsidR="00F40B50" w:rsidRDefault="00F40B50">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214574945" w:history="1">
            <w:r w:rsidRPr="004A59B9">
              <w:rPr>
                <w:rStyle w:val="Hyperlink"/>
                <w:rFonts w:ascii="Garamond" w:hAnsi="Garamond"/>
                <w:noProof/>
              </w:rPr>
              <w:t>11.</w:t>
            </w:r>
            <w:r>
              <w:rPr>
                <w:rFonts w:asciiTheme="minorHAnsi" w:eastAsiaTheme="minorEastAsia" w:hAnsiTheme="minorHAnsi" w:cstheme="minorBidi"/>
                <w:noProof/>
                <w:kern w:val="2"/>
                <w14:ligatures w14:val="standardContextual"/>
              </w:rPr>
              <w:tab/>
            </w:r>
            <w:r w:rsidRPr="004A59B9">
              <w:rPr>
                <w:rStyle w:val="Hyperlink"/>
                <w:rFonts w:ascii="Garamond" w:hAnsi="Garamond"/>
                <w:noProof/>
              </w:rPr>
              <w:t>Conclusion</w:t>
            </w:r>
            <w:r>
              <w:rPr>
                <w:noProof/>
                <w:webHidden/>
              </w:rPr>
              <w:tab/>
            </w:r>
            <w:r>
              <w:rPr>
                <w:noProof/>
                <w:webHidden/>
              </w:rPr>
              <w:fldChar w:fldCharType="begin"/>
            </w:r>
            <w:r>
              <w:rPr>
                <w:noProof/>
                <w:webHidden/>
              </w:rPr>
              <w:instrText xml:space="preserve"> PAGEREF _Toc214574945 \h </w:instrText>
            </w:r>
            <w:r>
              <w:rPr>
                <w:noProof/>
                <w:webHidden/>
              </w:rPr>
            </w:r>
            <w:r>
              <w:rPr>
                <w:noProof/>
                <w:webHidden/>
              </w:rPr>
              <w:fldChar w:fldCharType="separate"/>
            </w:r>
            <w:r w:rsidR="00877AC3">
              <w:rPr>
                <w:noProof/>
                <w:webHidden/>
              </w:rPr>
              <w:t>64</w:t>
            </w:r>
            <w:r>
              <w:rPr>
                <w:noProof/>
                <w:webHidden/>
              </w:rPr>
              <w:fldChar w:fldCharType="end"/>
            </w:r>
          </w:hyperlink>
        </w:p>
        <w:p w14:paraId="6DF4EE01" w14:textId="4901366A" w:rsidR="00024C28" w:rsidRPr="00877AC3" w:rsidRDefault="008F15A4" w:rsidP="004D14DF">
          <w:r w:rsidRPr="004C5C6A">
            <w:rPr>
              <w:b/>
              <w:bCs/>
              <w:noProof/>
            </w:rPr>
            <w:fldChar w:fldCharType="end"/>
          </w:r>
        </w:p>
      </w:sdtContent>
    </w:sdt>
    <w:p w14:paraId="74360F59" w14:textId="64C28EB0" w:rsidR="00F1431D" w:rsidRPr="004C5C6A" w:rsidRDefault="00F1431D" w:rsidP="00875DE7">
      <w:pPr>
        <w:pStyle w:val="Heading1"/>
      </w:pPr>
      <w:bookmarkStart w:id="0" w:name="_Toc214574888"/>
      <w:r w:rsidRPr="004C5C6A">
        <w:t>Executive Summary</w:t>
      </w:r>
      <w:bookmarkEnd w:id="0"/>
    </w:p>
    <w:p w14:paraId="12615014" w14:textId="77777777" w:rsidR="00875DE7" w:rsidRPr="004C5C6A" w:rsidRDefault="00875DE7" w:rsidP="00875DE7">
      <w:pPr>
        <w:spacing w:line="240" w:lineRule="auto"/>
        <w:rPr>
          <w:b/>
          <w:bCs/>
        </w:rPr>
      </w:pPr>
      <w:r w:rsidRPr="004C5C6A">
        <w:rPr>
          <w:b/>
          <w:bCs/>
        </w:rPr>
        <w:t>Background</w:t>
      </w:r>
    </w:p>
    <w:p w14:paraId="3A49C85D" w14:textId="4764A05D" w:rsidR="00875DE7" w:rsidRPr="004C5C6A" w:rsidRDefault="00875DE7" w:rsidP="00875DE7">
      <w:pPr>
        <w:snapToGrid w:val="0"/>
        <w:spacing w:after="120" w:line="240" w:lineRule="auto"/>
        <w:jc w:val="both"/>
        <w:rPr>
          <w:rFonts w:ascii="Garamond" w:eastAsia="SimSun" w:hAnsi="Garamond" w:cs="Garamond"/>
          <w:kern w:val="0"/>
          <w:lang w:val="en-GB"/>
          <w14:ligatures w14:val="none"/>
        </w:rPr>
      </w:pPr>
      <w:r w:rsidRPr="004C5C6A">
        <w:rPr>
          <w:rFonts w:ascii="Garamond" w:eastAsia="Times New Roman" w:hAnsi="Garamond" w:cs="Times New Roman"/>
          <w:kern w:val="0"/>
          <w14:ligatures w14:val="none"/>
        </w:rPr>
        <w:t xml:space="preserve">The Government of The Gambia through the National Social Protection Agency (NSPA) has received support from the African Development Bank (AfDB) for the Vulnerable Youth and Women Support Project (VYWoSP) to provide vulnerable groups, particularly out-of-school youth and women, with market-oriented skills and access to a range of services (financial and nonfinancial, basic social services) to tackle the multidimensional aspect of poverty and vulnerability. The additional financial support from the Bank is geared towards supporting the implementation of The Gambia National Health Strategic Plan (2021 – 2025). Part of the grant is allocated for the construction and renovation of the Foday Kunda Health Centre. </w:t>
      </w:r>
      <w:r w:rsidRPr="004C5C6A">
        <w:rPr>
          <w:rFonts w:ascii="Garamond" w:eastAsia="SimSun" w:hAnsi="Garamond" w:cs="Garamond"/>
          <w:kern w:val="0"/>
          <w:lang w:val="en-GB"/>
          <w14:ligatures w14:val="none"/>
        </w:rPr>
        <w:t xml:space="preserve">The improvement of the healthcare services at Foday Kunda Health Centre will trigger more healthcare waste generation, which needs to be properly managed. Thus, there is the need to develop a site specific HCWMP that is </w:t>
      </w:r>
      <w:r w:rsidR="00FE237C" w:rsidRPr="004C5C6A">
        <w:rPr>
          <w:rFonts w:ascii="Garamond" w:eastAsia="SimSun" w:hAnsi="Garamond" w:cs="Garamond"/>
          <w:kern w:val="0"/>
          <w:lang w:val="en-GB"/>
          <w14:ligatures w14:val="none"/>
        </w:rPr>
        <w:t>in line</w:t>
      </w:r>
      <w:r w:rsidRPr="004C5C6A">
        <w:rPr>
          <w:rFonts w:ascii="Garamond" w:eastAsia="SimSun" w:hAnsi="Garamond" w:cs="Garamond"/>
          <w:kern w:val="0"/>
          <w:lang w:val="en-GB"/>
          <w14:ligatures w14:val="none"/>
        </w:rPr>
        <w:t xml:space="preserve"> with the National Healthcare Waste Management Plan (2014).</w:t>
      </w:r>
    </w:p>
    <w:p w14:paraId="3B985AFF" w14:textId="77777777" w:rsidR="00875DE7" w:rsidRPr="004C5C6A" w:rsidRDefault="00875DE7" w:rsidP="00875DE7">
      <w:pPr>
        <w:spacing w:line="240" w:lineRule="auto"/>
      </w:pPr>
    </w:p>
    <w:p w14:paraId="5EE7BFDA" w14:textId="77777777" w:rsidR="00875DE7" w:rsidRPr="004C5C6A" w:rsidRDefault="00875DE7" w:rsidP="00875DE7">
      <w:pPr>
        <w:spacing w:line="240" w:lineRule="auto"/>
        <w:rPr>
          <w:b/>
          <w:bCs/>
        </w:rPr>
      </w:pPr>
      <w:r w:rsidRPr="004C5C6A">
        <w:rPr>
          <w:b/>
          <w:bCs/>
        </w:rPr>
        <w:t>Objective</w:t>
      </w:r>
    </w:p>
    <w:p w14:paraId="21B9B5A3" w14:textId="5A9F9234" w:rsidR="005A5C5D" w:rsidRPr="004C5C6A" w:rsidRDefault="00875DE7" w:rsidP="00875DE7">
      <w:pPr>
        <w:spacing w:line="240" w:lineRule="auto"/>
        <w:jc w:val="both"/>
        <w:rPr>
          <w:rFonts w:ascii="Garamond" w:eastAsia="Times New Roman" w:hAnsi="Garamond" w:cs="TimesNewRoman"/>
          <w:kern w:val="0"/>
          <w:lang w:val="en-GB"/>
          <w14:ligatures w14:val="none"/>
        </w:rPr>
      </w:pPr>
      <w:r w:rsidRPr="004C5C6A">
        <w:rPr>
          <w:rFonts w:ascii="Garamond" w:eastAsia="Times New Roman" w:hAnsi="Garamond" w:cs="TimesNewRoman"/>
          <w:kern w:val="0"/>
          <w:lang w:val="en-GB"/>
          <w14:ligatures w14:val="none"/>
        </w:rPr>
        <w:t xml:space="preserve">The objective of the HWMP is to prevent, </w:t>
      </w:r>
      <w:r w:rsidRPr="004C5C6A">
        <w:rPr>
          <w:rFonts w:ascii="Garamond" w:eastAsia="Times New Roman" w:hAnsi="Garamond" w:cs="Arial,Bold"/>
          <w:bCs/>
          <w:kern w:val="0"/>
          <w:lang w:val="en-GB"/>
          <w14:ligatures w14:val="none"/>
        </w:rPr>
        <w:t>reduce</w:t>
      </w:r>
      <w:r w:rsidRPr="004C5C6A">
        <w:rPr>
          <w:rFonts w:ascii="Garamond" w:eastAsia="Times New Roman" w:hAnsi="Garamond" w:cs="TimesNewRoman"/>
          <w:kern w:val="0"/>
          <w:lang w:val="en-GB"/>
          <w14:ligatures w14:val="none"/>
        </w:rPr>
        <w:t xml:space="preserve"> and mitigate </w:t>
      </w:r>
      <w:r w:rsidRPr="004C5C6A">
        <w:rPr>
          <w:rFonts w:ascii="Garamond" w:eastAsia="Times New Roman" w:hAnsi="Garamond" w:cs="Arial,Bold"/>
          <w:bCs/>
          <w:kern w:val="0"/>
          <w:lang w:val="en-GB"/>
          <w14:ligatures w14:val="none"/>
        </w:rPr>
        <w:t>the</w:t>
      </w:r>
      <w:r w:rsidRPr="004C5C6A">
        <w:rPr>
          <w:rFonts w:ascii="Garamond" w:eastAsia="Times New Roman" w:hAnsi="Garamond" w:cs="TimesNewRoman"/>
          <w:kern w:val="0"/>
          <w:lang w:val="en-GB"/>
          <w14:ligatures w14:val="none"/>
        </w:rPr>
        <w:t xml:space="preserve"> environmental and health impacts on health care staff and the general public</w:t>
      </w:r>
      <w:r w:rsidRPr="004C5C6A">
        <w:rPr>
          <w:rFonts w:ascii="Garamond" w:eastAsia="Times New Roman" w:hAnsi="Garamond" w:cs="Arial,Bold"/>
          <w:bCs/>
          <w:kern w:val="0"/>
          <w:lang w:val="en-GB"/>
          <w14:ligatures w14:val="none"/>
        </w:rPr>
        <w:t xml:space="preserve"> caused by poor health care waste management (HCWM), through the promotion of best practices and the development of safety standards</w:t>
      </w:r>
      <w:r w:rsidRPr="004C5C6A">
        <w:rPr>
          <w:rFonts w:ascii="Garamond" w:eastAsia="Times New Roman" w:hAnsi="Garamond" w:cs="TimesNewRoman"/>
          <w:kern w:val="0"/>
          <w:lang w:val="en-GB"/>
          <w14:ligatures w14:val="none"/>
        </w:rPr>
        <w:t>.</w:t>
      </w:r>
    </w:p>
    <w:p w14:paraId="5BC5D67D" w14:textId="77777777" w:rsidR="00875DE7" w:rsidRPr="004C5C6A" w:rsidRDefault="00875DE7" w:rsidP="00875DE7">
      <w:pPr>
        <w:spacing w:line="240" w:lineRule="auto"/>
        <w:jc w:val="both"/>
        <w:rPr>
          <w:rFonts w:ascii="Garamond" w:eastAsia="Times New Roman" w:hAnsi="Garamond" w:cs="TimesNewRoman"/>
          <w:b/>
          <w:bCs/>
          <w:kern w:val="0"/>
          <w:lang w:val="en-GB"/>
          <w14:ligatures w14:val="none"/>
        </w:rPr>
      </w:pPr>
      <w:r w:rsidRPr="004C5C6A">
        <w:rPr>
          <w:rFonts w:ascii="Garamond" w:eastAsia="Times New Roman" w:hAnsi="Garamond" w:cs="TimesNewRoman"/>
          <w:b/>
          <w:bCs/>
          <w:kern w:val="0"/>
          <w:lang w:val="en-GB"/>
          <w14:ligatures w14:val="none"/>
        </w:rPr>
        <w:t>Scope</w:t>
      </w:r>
    </w:p>
    <w:p w14:paraId="4FC26109" w14:textId="6205963B" w:rsidR="00875DE7" w:rsidRPr="004C5C6A" w:rsidRDefault="00875DE7" w:rsidP="00875DE7">
      <w:pPr>
        <w:spacing w:line="240" w:lineRule="auto"/>
        <w:jc w:val="both"/>
        <w:rPr>
          <w:rFonts w:ascii="Garamond" w:eastAsia="SimSun" w:hAnsi="Garamond" w:cs="Garamond"/>
          <w:kern w:val="0"/>
          <w:lang w:val="en-GB"/>
          <w14:ligatures w14:val="none"/>
        </w:rPr>
      </w:pPr>
      <w:r w:rsidRPr="004C5C6A">
        <w:rPr>
          <w:rFonts w:ascii="Garamond" w:eastAsia="SimSun" w:hAnsi="Garamond" w:cs="Garamond"/>
          <w:kern w:val="0"/>
          <w:lang w:val="en-GB"/>
          <w14:ligatures w14:val="none"/>
        </w:rPr>
        <w:t>This Healthcare Waste Management Plan (HCWMP) focuse</w:t>
      </w:r>
      <w:r w:rsidR="00FE237C">
        <w:rPr>
          <w:rFonts w:ascii="Garamond" w:eastAsia="SimSun" w:hAnsi="Garamond" w:cs="Garamond"/>
          <w:kern w:val="0"/>
          <w:lang w:val="en-GB"/>
          <w14:ligatures w14:val="none"/>
        </w:rPr>
        <w:t>s</w:t>
      </w:r>
      <w:r w:rsidRPr="004C5C6A">
        <w:rPr>
          <w:rFonts w:ascii="Garamond" w:eastAsia="SimSun" w:hAnsi="Garamond" w:cs="Garamond"/>
          <w:kern w:val="0"/>
          <w:lang w:val="en-GB"/>
          <w14:ligatures w14:val="none"/>
        </w:rPr>
        <w:t xml:space="preserve"> on the renovation/rehabilitation of the Foday Kunda Health Center in the Upper River Region (URR). Foday Kunda Health Care Centre is a minor health care located in the district of </w:t>
      </w:r>
      <w:r w:rsidR="00FE237C" w:rsidRPr="004C5C6A">
        <w:rPr>
          <w:rFonts w:ascii="Garamond" w:eastAsia="SimSun" w:hAnsi="Garamond" w:cs="Garamond"/>
          <w:kern w:val="0"/>
          <w:lang w:val="en-GB"/>
          <w14:ligatures w14:val="none"/>
        </w:rPr>
        <w:t>Wuli</w:t>
      </w:r>
      <w:r w:rsidRPr="004C5C6A">
        <w:rPr>
          <w:rFonts w:ascii="Garamond" w:eastAsia="SimSun" w:hAnsi="Garamond" w:cs="Garamond"/>
          <w:kern w:val="0"/>
          <w:lang w:val="en-GB"/>
          <w14:ligatures w14:val="none"/>
        </w:rPr>
        <w:t xml:space="preserve"> within the Local Government Area (LGA) of Basse.</w:t>
      </w:r>
    </w:p>
    <w:p w14:paraId="78A28D1A" w14:textId="5DDED5A3" w:rsidR="005A5C5D" w:rsidRPr="004C5C6A" w:rsidRDefault="005A5C5D" w:rsidP="00875DE7">
      <w:pPr>
        <w:spacing w:line="240" w:lineRule="auto"/>
        <w:jc w:val="both"/>
        <w:rPr>
          <w:rFonts w:ascii="Garamond" w:eastAsia="SimSun" w:hAnsi="Garamond" w:cs="Garamond"/>
          <w:b/>
          <w:bCs/>
          <w:kern w:val="0"/>
          <w14:ligatures w14:val="none"/>
        </w:rPr>
      </w:pPr>
      <w:r w:rsidRPr="00C062DA">
        <w:rPr>
          <w:rFonts w:ascii="Garamond" w:eastAsia="SimSun" w:hAnsi="Garamond" w:cs="Garamond"/>
          <w:b/>
          <w:bCs/>
          <w:kern w:val="0"/>
          <w14:ligatures w14:val="none"/>
        </w:rPr>
        <w:t>Methodology</w:t>
      </w:r>
      <w:r w:rsidR="0013588F" w:rsidRPr="00C062DA">
        <w:rPr>
          <w:rFonts w:ascii="Garamond" w:eastAsia="SimSun" w:hAnsi="Garamond" w:cs="Garamond"/>
          <w:b/>
          <w:bCs/>
          <w:kern w:val="0"/>
          <w14:ligatures w14:val="none"/>
        </w:rPr>
        <w:t xml:space="preserve">: </w:t>
      </w:r>
    </w:p>
    <w:p w14:paraId="433CB44B" w14:textId="0B613D36" w:rsidR="00D943E5" w:rsidRPr="00024C28" w:rsidRDefault="00D943E5" w:rsidP="00875DE7">
      <w:pPr>
        <w:spacing w:line="240" w:lineRule="auto"/>
        <w:jc w:val="both"/>
        <w:rPr>
          <w:rFonts w:ascii="Garamond" w:eastAsia="SimSun" w:hAnsi="Garamond" w:cs="Garamond"/>
          <w:kern w:val="0"/>
          <w14:ligatures w14:val="none"/>
        </w:rPr>
      </w:pPr>
      <w:r w:rsidRPr="00024C28">
        <w:rPr>
          <w:rFonts w:ascii="Garamond" w:eastAsia="SimSun" w:hAnsi="Garamond" w:cs="Garamond"/>
          <w:kern w:val="0"/>
          <w14:ligatures w14:val="none"/>
        </w:rPr>
        <w:t xml:space="preserve">This plan was developed using a hybrid approach through stakeholder consultations, literature review and site inspections to ensure that the plan reflects the real situation on the ground and </w:t>
      </w:r>
      <w:r w:rsidR="00626A5F" w:rsidRPr="00024C28">
        <w:rPr>
          <w:rFonts w:ascii="Garamond" w:eastAsia="SimSun" w:hAnsi="Garamond" w:cs="Garamond"/>
          <w:kern w:val="0"/>
          <w14:ligatures w14:val="none"/>
        </w:rPr>
        <w:t>draw</w:t>
      </w:r>
      <w:r w:rsidR="00FE237C">
        <w:rPr>
          <w:rFonts w:ascii="Garamond" w:eastAsia="SimSun" w:hAnsi="Garamond" w:cs="Garamond"/>
          <w:kern w:val="0"/>
          <w14:ligatures w14:val="none"/>
        </w:rPr>
        <w:t>s</w:t>
      </w:r>
      <w:r w:rsidR="00626A5F" w:rsidRPr="00024C28">
        <w:rPr>
          <w:rFonts w:ascii="Garamond" w:eastAsia="SimSun" w:hAnsi="Garamond" w:cs="Garamond"/>
          <w:kern w:val="0"/>
          <w14:ligatures w14:val="none"/>
        </w:rPr>
        <w:t xml:space="preserve"> measures that will help in the proper management of healthcare waste.</w:t>
      </w:r>
    </w:p>
    <w:p w14:paraId="264C7EF5" w14:textId="77777777" w:rsidR="00024C28" w:rsidRDefault="00024C28" w:rsidP="00875DE7">
      <w:pPr>
        <w:spacing w:line="240" w:lineRule="auto"/>
        <w:jc w:val="both"/>
        <w:rPr>
          <w:rFonts w:ascii="Garamond" w:eastAsia="SimSun" w:hAnsi="Garamond" w:cs="Garamond"/>
          <w:b/>
          <w:bCs/>
          <w:kern w:val="0"/>
          <w14:ligatures w14:val="none"/>
        </w:rPr>
      </w:pPr>
    </w:p>
    <w:p w14:paraId="6F117820" w14:textId="79C2192B" w:rsidR="00875DE7" w:rsidRPr="004C5C6A" w:rsidRDefault="00875DE7" w:rsidP="00875DE7">
      <w:pPr>
        <w:spacing w:line="240" w:lineRule="auto"/>
        <w:jc w:val="both"/>
        <w:rPr>
          <w:rFonts w:ascii="Garamond" w:eastAsia="SimSun" w:hAnsi="Garamond" w:cs="Garamond"/>
          <w:b/>
          <w:bCs/>
          <w:kern w:val="0"/>
          <w:lang w:val="en-GB"/>
          <w14:ligatures w14:val="none"/>
        </w:rPr>
      </w:pPr>
      <w:r w:rsidRPr="004C5C6A">
        <w:rPr>
          <w:rFonts w:ascii="Garamond" w:eastAsia="SimSun" w:hAnsi="Garamond" w:cs="Garamond"/>
          <w:b/>
          <w:bCs/>
          <w:kern w:val="0"/>
          <w:lang w:val="en-GB"/>
          <w14:ligatures w14:val="none"/>
        </w:rPr>
        <w:t>Current status of HCWM in Foday Kunda</w:t>
      </w:r>
      <w:r w:rsidR="00F23FBD" w:rsidRPr="004C5C6A">
        <w:rPr>
          <w:rFonts w:ascii="Garamond" w:eastAsia="SimSun" w:hAnsi="Garamond" w:cs="Garamond"/>
          <w:b/>
          <w:bCs/>
          <w:kern w:val="0"/>
          <w:lang w:val="en-GB"/>
          <w14:ligatures w14:val="none"/>
        </w:rPr>
        <w:t>: Analyse SWOT</w:t>
      </w:r>
    </w:p>
    <w:p w14:paraId="0C3A4602" w14:textId="77777777" w:rsidR="00875DE7" w:rsidRPr="004C5C6A" w:rsidRDefault="00875DE7" w:rsidP="00875DE7">
      <w:pPr>
        <w:spacing w:line="240" w:lineRule="auto"/>
        <w:jc w:val="both"/>
        <w:rPr>
          <w:rFonts w:ascii="Garamond" w:hAnsi="Garamond" w:cstheme="majorBidi"/>
        </w:rPr>
      </w:pPr>
      <w:r w:rsidRPr="004C5C6A">
        <w:rPr>
          <w:rFonts w:ascii="Garamond" w:hAnsi="Garamond" w:cstheme="majorBidi"/>
        </w:rPr>
        <w:t xml:space="preserve">Foday Kunda Health Center does not have an on-site incinerator. Consequently, it relies heavily on </w:t>
      </w:r>
      <w:proofErr w:type="spellStart"/>
      <w:r w:rsidRPr="004C5C6A">
        <w:rPr>
          <w:rFonts w:ascii="Garamond" w:hAnsi="Garamond" w:cstheme="majorBidi"/>
        </w:rPr>
        <w:t>Yerobawol’s</w:t>
      </w:r>
      <w:proofErr w:type="spellEnd"/>
      <w:r w:rsidRPr="004C5C6A">
        <w:rPr>
          <w:rFonts w:ascii="Garamond" w:hAnsi="Garamond" w:cstheme="majorBidi"/>
        </w:rPr>
        <w:t xml:space="preserve"> regional incinerator for the treatment of its healthcare waste. All sharps waste generated at Foday Kunda are transported to Yerobawol for incineration. This transportation is typically carried out by health staff or support personnel, but the means of transport are not always standardized or secured, raising concerns about the safety and effectiveness of the process.</w:t>
      </w:r>
    </w:p>
    <w:p w14:paraId="329C813C" w14:textId="77777777" w:rsidR="00875DE7" w:rsidRPr="004C5C6A" w:rsidRDefault="00875DE7" w:rsidP="00875DE7">
      <w:pPr>
        <w:spacing w:line="240" w:lineRule="auto"/>
        <w:jc w:val="both"/>
        <w:rPr>
          <w:rFonts w:ascii="Garamond" w:hAnsi="Garamond" w:cstheme="majorBidi"/>
        </w:rPr>
      </w:pPr>
      <w:r w:rsidRPr="004C5C6A">
        <w:rPr>
          <w:rFonts w:ascii="Garamond" w:hAnsi="Garamond" w:cstheme="majorBidi"/>
        </w:rPr>
        <w:lastRenderedPageBreak/>
        <w:t>At Foday Kunda, waste segregation is partially practiced, sharps are collected in safety boxes. Infectious waste is sometimes mixed with general waste due to a lack of appropriate containers and color-coded bin liners. The health facility does not weigh and record the amount of waste generated. The storage of infectious waste is often done in unsecured areas, which undermines safe waste handling.</w:t>
      </w:r>
    </w:p>
    <w:p w14:paraId="760DBB19" w14:textId="77777777" w:rsidR="009E436B" w:rsidRPr="004C5C6A" w:rsidRDefault="009E436B" w:rsidP="009E436B">
      <w:pPr>
        <w:spacing w:line="240" w:lineRule="auto"/>
        <w:jc w:val="both"/>
        <w:rPr>
          <w:rFonts w:ascii="Garamond" w:eastAsia="Times New Roman" w:hAnsi="Garamond" w:cs="Times New Roman"/>
        </w:rPr>
      </w:pPr>
      <w:r w:rsidRPr="004C5C6A">
        <w:rPr>
          <w:rFonts w:ascii="Garamond" w:eastAsia="Times New Roman" w:hAnsi="Garamond" w:cs="Times New Roman"/>
        </w:rPr>
        <w:t>A situational assessment revealed critical gaps in the existing HCWM system. These include poor segregation practices, limited infrastructure for temporary storage and treatment, unsafe manual handling, and a lack of trained personnel. Waste is largely disposed in communal bin, with no functioning incinerator or designated sanitary landfill, contravening national and international safety standards. Moreover, there is no structured monitoring system or institutional framework to ensure accountability and compliance.</w:t>
      </w:r>
    </w:p>
    <w:p w14:paraId="7FBC4E1D" w14:textId="77777777" w:rsidR="009E436B" w:rsidRPr="004C5C6A" w:rsidRDefault="009E436B" w:rsidP="00875DE7">
      <w:pPr>
        <w:spacing w:line="240" w:lineRule="auto"/>
        <w:jc w:val="both"/>
        <w:rPr>
          <w:rFonts w:ascii="Garamond" w:hAnsi="Garamond" w:cstheme="majorBidi"/>
        </w:rPr>
      </w:pPr>
    </w:p>
    <w:p w14:paraId="45748F7F" w14:textId="1244427C" w:rsidR="009E79A1" w:rsidRPr="004C5C6A" w:rsidRDefault="009E79A1" w:rsidP="00875DE7">
      <w:pPr>
        <w:spacing w:line="240" w:lineRule="auto"/>
        <w:jc w:val="both"/>
        <w:rPr>
          <w:rFonts w:ascii="Garamond" w:eastAsia="SimSun" w:hAnsi="Garamond" w:cs="Garamond"/>
          <w:b/>
          <w:bCs/>
          <w:kern w:val="0"/>
          <w14:ligatures w14:val="none"/>
        </w:rPr>
      </w:pPr>
      <w:r w:rsidRPr="00C062DA">
        <w:rPr>
          <w:rFonts w:ascii="Garamond" w:eastAsia="SimSun" w:hAnsi="Garamond" w:cs="Garamond"/>
          <w:b/>
          <w:bCs/>
          <w:kern w:val="0"/>
          <w14:ligatures w14:val="none"/>
        </w:rPr>
        <w:t>Summary of stakeholder consultations</w:t>
      </w:r>
    </w:p>
    <w:p w14:paraId="25FE19A1" w14:textId="77777777" w:rsidR="00041ED4" w:rsidRPr="00024C28" w:rsidRDefault="00041ED4" w:rsidP="00041ED4">
      <w:pPr>
        <w:spacing w:line="240" w:lineRule="auto"/>
        <w:jc w:val="both"/>
        <w:rPr>
          <w:rFonts w:ascii="Garamond" w:eastAsia="SimSun" w:hAnsi="Garamond" w:cs="Garamond"/>
          <w:kern w:val="0"/>
          <w14:ligatures w14:val="none"/>
        </w:rPr>
      </w:pPr>
      <w:r w:rsidRPr="00024C28">
        <w:rPr>
          <w:rFonts w:ascii="Garamond" w:eastAsia="SimSun" w:hAnsi="Garamond" w:cs="Garamond"/>
          <w:kern w:val="0"/>
          <w14:ligatures w14:val="none"/>
        </w:rPr>
        <w:t>The host community, healthcare facility users and staff as well as the environmental unit of the Directorate of Public Health were consulted. Beneath is the summary of some of the concerns that were raised:</w:t>
      </w:r>
    </w:p>
    <w:p w14:paraId="2029FD7F" w14:textId="37146C5B" w:rsidR="00041ED4" w:rsidRPr="00024C28" w:rsidRDefault="00041ED4" w:rsidP="00041ED4">
      <w:pPr>
        <w:numPr>
          <w:ilvl w:val="0"/>
          <w:numId w:val="43"/>
        </w:numPr>
        <w:spacing w:line="240" w:lineRule="auto"/>
        <w:jc w:val="both"/>
        <w:rPr>
          <w:rFonts w:ascii="Garamond" w:eastAsia="SimSun" w:hAnsi="Garamond" w:cs="Garamond"/>
          <w:kern w:val="0"/>
          <w14:ligatures w14:val="none"/>
        </w:rPr>
      </w:pPr>
      <w:r w:rsidRPr="00024C28">
        <w:rPr>
          <w:rFonts w:ascii="Garamond" w:eastAsia="SimSun" w:hAnsi="Garamond" w:cs="Garamond"/>
          <w:kern w:val="0"/>
          <w14:ligatures w14:val="none"/>
        </w:rPr>
        <w:t>Waste generation within the facility is not as serious as in other facilities.</w:t>
      </w:r>
    </w:p>
    <w:p w14:paraId="05EEB9F9" w14:textId="77777777" w:rsidR="00041ED4" w:rsidRPr="00024C28" w:rsidRDefault="00041ED4" w:rsidP="00041ED4">
      <w:pPr>
        <w:numPr>
          <w:ilvl w:val="0"/>
          <w:numId w:val="43"/>
        </w:numPr>
        <w:spacing w:line="240" w:lineRule="auto"/>
        <w:jc w:val="both"/>
        <w:rPr>
          <w:rFonts w:ascii="Garamond" w:eastAsia="SimSun" w:hAnsi="Garamond" w:cs="Garamond"/>
          <w:kern w:val="0"/>
          <w14:ligatures w14:val="none"/>
        </w:rPr>
      </w:pPr>
      <w:r w:rsidRPr="00024C28">
        <w:rPr>
          <w:rFonts w:ascii="Garamond" w:eastAsia="SimSun" w:hAnsi="Garamond" w:cs="Garamond"/>
          <w:kern w:val="0"/>
          <w14:ligatures w14:val="none"/>
        </w:rPr>
        <w:t>Waste management within the facility is of great concern to the staff and management of the facility as well as the community.</w:t>
      </w:r>
    </w:p>
    <w:p w14:paraId="326127DA" w14:textId="77777777" w:rsidR="00041ED4" w:rsidRPr="00024C28" w:rsidRDefault="00041ED4" w:rsidP="00041ED4">
      <w:pPr>
        <w:numPr>
          <w:ilvl w:val="0"/>
          <w:numId w:val="43"/>
        </w:numPr>
        <w:spacing w:line="240" w:lineRule="auto"/>
        <w:jc w:val="both"/>
        <w:rPr>
          <w:rFonts w:ascii="Garamond" w:eastAsia="SimSun" w:hAnsi="Garamond" w:cs="Garamond"/>
          <w:kern w:val="0"/>
          <w14:ligatures w14:val="none"/>
        </w:rPr>
      </w:pPr>
      <w:r w:rsidRPr="00024C28">
        <w:rPr>
          <w:rFonts w:ascii="Garamond" w:eastAsia="SimSun" w:hAnsi="Garamond" w:cs="Garamond"/>
          <w:kern w:val="0"/>
          <w14:ligatures w14:val="none"/>
        </w:rPr>
        <w:t>Lack of on-site incinerator – Foday Kunda relies on Yerobawol for waste treatment, causing logistical delays.</w:t>
      </w:r>
    </w:p>
    <w:p w14:paraId="544297FB" w14:textId="77777777" w:rsidR="00041ED4" w:rsidRPr="00024C28" w:rsidRDefault="00041ED4" w:rsidP="00041ED4">
      <w:pPr>
        <w:numPr>
          <w:ilvl w:val="0"/>
          <w:numId w:val="43"/>
        </w:numPr>
        <w:spacing w:line="240" w:lineRule="auto"/>
        <w:jc w:val="both"/>
        <w:rPr>
          <w:rFonts w:ascii="Garamond" w:eastAsia="SimSun" w:hAnsi="Garamond" w:cs="Garamond"/>
          <w:kern w:val="0"/>
          <w14:ligatures w14:val="none"/>
        </w:rPr>
      </w:pPr>
      <w:r w:rsidRPr="00024C28">
        <w:rPr>
          <w:rFonts w:ascii="Garamond" w:eastAsia="SimSun" w:hAnsi="Garamond" w:cs="Garamond"/>
          <w:kern w:val="0"/>
          <w14:ligatures w14:val="none"/>
        </w:rPr>
        <w:t>Poor segregation practices – Though sharps are separated, other waste types are sometimes mixed or mislabeled.</w:t>
      </w:r>
    </w:p>
    <w:p w14:paraId="19CD6475" w14:textId="77777777" w:rsidR="00041ED4" w:rsidRPr="00024C28" w:rsidRDefault="00041ED4" w:rsidP="00041ED4">
      <w:pPr>
        <w:numPr>
          <w:ilvl w:val="0"/>
          <w:numId w:val="43"/>
        </w:numPr>
        <w:spacing w:line="240" w:lineRule="auto"/>
        <w:jc w:val="both"/>
        <w:rPr>
          <w:rFonts w:ascii="Garamond" w:eastAsia="SimSun" w:hAnsi="Garamond" w:cs="Garamond"/>
          <w:kern w:val="0"/>
          <w14:ligatures w14:val="none"/>
        </w:rPr>
      </w:pPr>
      <w:r w:rsidRPr="00024C28">
        <w:rPr>
          <w:rFonts w:ascii="Garamond" w:eastAsia="SimSun" w:hAnsi="Garamond" w:cs="Garamond"/>
          <w:kern w:val="0"/>
          <w14:ligatures w14:val="none"/>
        </w:rPr>
        <w:t>No temporal waste storage facility – Temporary storage of waste occurs in open or shared spaces.</w:t>
      </w:r>
    </w:p>
    <w:p w14:paraId="7793A209" w14:textId="77777777" w:rsidR="00041ED4" w:rsidRPr="00024C28" w:rsidRDefault="00041ED4" w:rsidP="00041ED4">
      <w:pPr>
        <w:numPr>
          <w:ilvl w:val="0"/>
          <w:numId w:val="43"/>
        </w:numPr>
        <w:spacing w:line="240" w:lineRule="auto"/>
        <w:jc w:val="both"/>
        <w:rPr>
          <w:rFonts w:ascii="Garamond" w:eastAsia="SimSun" w:hAnsi="Garamond" w:cs="Garamond"/>
          <w:kern w:val="0"/>
          <w14:ligatures w14:val="none"/>
        </w:rPr>
      </w:pPr>
      <w:r w:rsidRPr="00024C28">
        <w:rPr>
          <w:rFonts w:ascii="Garamond" w:eastAsia="SimSun" w:hAnsi="Garamond" w:cs="Garamond"/>
          <w:kern w:val="0"/>
          <w14:ligatures w14:val="none"/>
        </w:rPr>
        <w:t>No consistent weighing or monitoring system for waste generated.</w:t>
      </w:r>
    </w:p>
    <w:p w14:paraId="75BC22AF" w14:textId="77777777" w:rsidR="00041ED4" w:rsidRPr="00024C28" w:rsidRDefault="00041ED4" w:rsidP="00041ED4">
      <w:pPr>
        <w:numPr>
          <w:ilvl w:val="0"/>
          <w:numId w:val="43"/>
        </w:numPr>
        <w:spacing w:line="240" w:lineRule="auto"/>
        <w:jc w:val="both"/>
        <w:rPr>
          <w:rFonts w:ascii="Garamond" w:eastAsia="SimSun" w:hAnsi="Garamond" w:cs="Garamond"/>
          <w:kern w:val="0"/>
          <w14:ligatures w14:val="none"/>
        </w:rPr>
      </w:pPr>
      <w:r w:rsidRPr="00024C28">
        <w:rPr>
          <w:rFonts w:ascii="Garamond" w:eastAsia="SimSun" w:hAnsi="Garamond" w:cs="Garamond"/>
          <w:kern w:val="0"/>
          <w14:ligatures w14:val="none"/>
        </w:rPr>
        <w:t>Untrained healthcare staff on proper HCWM practices.</w:t>
      </w:r>
    </w:p>
    <w:p w14:paraId="4D8B97AC" w14:textId="2E34655E" w:rsidR="00041ED4" w:rsidRPr="00024C28" w:rsidRDefault="00041ED4" w:rsidP="00041ED4">
      <w:pPr>
        <w:numPr>
          <w:ilvl w:val="0"/>
          <w:numId w:val="43"/>
        </w:numPr>
        <w:spacing w:line="240" w:lineRule="auto"/>
        <w:jc w:val="both"/>
        <w:rPr>
          <w:rFonts w:ascii="Garamond" w:eastAsia="SimSun" w:hAnsi="Garamond" w:cs="Garamond"/>
          <w:kern w:val="0"/>
          <w14:ligatures w14:val="none"/>
        </w:rPr>
      </w:pPr>
      <w:r w:rsidRPr="00024C28">
        <w:rPr>
          <w:rFonts w:ascii="Garamond" w:eastAsia="SimSun" w:hAnsi="Garamond" w:cs="Garamond"/>
          <w:kern w:val="0"/>
          <w14:ligatures w14:val="none"/>
        </w:rPr>
        <w:t>Irregular transportation of waste to Yerobawol – delays lead to waste accumulation.</w:t>
      </w:r>
    </w:p>
    <w:p w14:paraId="388F0DCB" w14:textId="77777777" w:rsidR="00041ED4" w:rsidRPr="00C062DA" w:rsidRDefault="00041ED4" w:rsidP="00875DE7">
      <w:pPr>
        <w:spacing w:line="240" w:lineRule="auto"/>
        <w:jc w:val="both"/>
        <w:rPr>
          <w:rFonts w:ascii="Garamond" w:eastAsia="SimSun" w:hAnsi="Garamond" w:cs="Garamond"/>
          <w:b/>
          <w:bCs/>
          <w:kern w:val="0"/>
          <w14:ligatures w14:val="none"/>
        </w:rPr>
      </w:pPr>
    </w:p>
    <w:p w14:paraId="3916B1B7" w14:textId="77777777" w:rsidR="00875DE7" w:rsidRPr="004C5C6A" w:rsidRDefault="00875DE7" w:rsidP="00875DE7">
      <w:pPr>
        <w:pStyle w:val="Caption"/>
        <w:rPr>
          <w:rFonts w:ascii="Garamond" w:eastAsia="Times New Roman" w:hAnsi="Garamond" w:cs="Times New Roman"/>
          <w:iCs/>
          <w:szCs w:val="24"/>
        </w:rPr>
      </w:pPr>
      <w:r w:rsidRPr="004C5C6A">
        <w:rPr>
          <w:rFonts w:ascii="Garamond" w:eastAsia="Times New Roman" w:hAnsi="Garamond" w:cs="Times New Roman"/>
          <w:iCs/>
          <w:szCs w:val="24"/>
        </w:rPr>
        <w:t>Main environmental and social impacts and risks of the project</w:t>
      </w:r>
    </w:p>
    <w:p w14:paraId="0CAD18CE" w14:textId="5DA1715C" w:rsidR="0024363C" w:rsidRPr="004C5C6A" w:rsidRDefault="00875DE7" w:rsidP="00C062DA">
      <w:pPr>
        <w:pStyle w:val="Caption"/>
      </w:pPr>
      <w:r w:rsidRPr="004C5C6A">
        <w:rPr>
          <w:rFonts w:ascii="Garamond" w:eastAsia="Times New Roman" w:hAnsi="Garamond" w:cs="Times New Roman"/>
          <w:b w:val="0"/>
          <w:iCs/>
          <w:color w:val="auto"/>
          <w:szCs w:val="24"/>
        </w:rPr>
        <w:t>Environmental and Social Risks/Impacts Associated with the Generation and Mismanagement of Healthcare Waste.</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2176"/>
        <w:gridCol w:w="5421"/>
      </w:tblGrid>
      <w:tr w:rsidR="00875DE7" w:rsidRPr="004C5C6A" w14:paraId="063EB28F" w14:textId="77777777" w:rsidTr="00C062DA">
        <w:trPr>
          <w:trHeight w:val="330"/>
          <w:jc w:val="center"/>
        </w:trPr>
        <w:tc>
          <w:tcPr>
            <w:tcW w:w="1788" w:type="dxa"/>
            <w:shd w:val="clear" w:color="auto" w:fill="8DD873" w:themeFill="accent6" w:themeFillTint="99"/>
            <w:vAlign w:val="center"/>
            <w:hideMark/>
          </w:tcPr>
          <w:p w14:paraId="13E7961F" w14:textId="77777777" w:rsidR="00875DE7" w:rsidRPr="004C5C6A" w:rsidRDefault="00875DE7" w:rsidP="003F4DC4">
            <w:pPr>
              <w:spacing w:after="0" w:line="240" w:lineRule="auto"/>
              <w:rPr>
                <w:rFonts w:ascii="Garamond" w:eastAsia="Times New Roman" w:hAnsi="Garamond" w:cs="Times New Roman"/>
                <w:b/>
                <w:bCs/>
                <w:iCs/>
              </w:rPr>
            </w:pPr>
            <w:r w:rsidRPr="004C5C6A">
              <w:rPr>
                <w:rFonts w:ascii="Garamond" w:eastAsia="Times New Roman" w:hAnsi="Garamond" w:cs="Times New Roman"/>
                <w:b/>
                <w:bCs/>
                <w:iCs/>
              </w:rPr>
              <w:t>Impact Type</w:t>
            </w:r>
          </w:p>
        </w:tc>
        <w:tc>
          <w:tcPr>
            <w:tcW w:w="2176" w:type="dxa"/>
            <w:shd w:val="clear" w:color="auto" w:fill="8DD873" w:themeFill="accent6" w:themeFillTint="99"/>
            <w:vAlign w:val="center"/>
            <w:hideMark/>
          </w:tcPr>
          <w:p w14:paraId="3676E2E0" w14:textId="77777777" w:rsidR="00875DE7" w:rsidRPr="004C5C6A" w:rsidRDefault="00875DE7" w:rsidP="003F4DC4">
            <w:pPr>
              <w:spacing w:after="0" w:line="240" w:lineRule="auto"/>
              <w:rPr>
                <w:rFonts w:ascii="Garamond" w:eastAsia="Times New Roman" w:hAnsi="Garamond" w:cs="Times New Roman"/>
                <w:b/>
                <w:bCs/>
                <w:iCs/>
              </w:rPr>
            </w:pPr>
            <w:r w:rsidRPr="004C5C6A">
              <w:rPr>
                <w:rFonts w:ascii="Garamond" w:eastAsia="Times New Roman" w:hAnsi="Garamond" w:cs="Times New Roman"/>
                <w:b/>
                <w:bCs/>
                <w:iCs/>
              </w:rPr>
              <w:t>Specific Impact</w:t>
            </w:r>
          </w:p>
        </w:tc>
        <w:tc>
          <w:tcPr>
            <w:tcW w:w="5421" w:type="dxa"/>
            <w:shd w:val="clear" w:color="auto" w:fill="8DD873" w:themeFill="accent6" w:themeFillTint="99"/>
            <w:vAlign w:val="center"/>
            <w:hideMark/>
          </w:tcPr>
          <w:p w14:paraId="09EA8D63" w14:textId="77777777" w:rsidR="00875DE7" w:rsidRPr="004C5C6A" w:rsidRDefault="00875DE7" w:rsidP="003F4DC4">
            <w:pPr>
              <w:spacing w:after="0" w:line="240" w:lineRule="auto"/>
              <w:rPr>
                <w:rFonts w:ascii="Garamond" w:eastAsia="Times New Roman" w:hAnsi="Garamond" w:cs="Times New Roman"/>
                <w:b/>
                <w:bCs/>
                <w:iCs/>
              </w:rPr>
            </w:pPr>
            <w:r w:rsidRPr="004C5C6A">
              <w:rPr>
                <w:rFonts w:ascii="Garamond" w:eastAsia="Times New Roman" w:hAnsi="Garamond" w:cs="Times New Roman"/>
                <w:b/>
                <w:bCs/>
                <w:iCs/>
              </w:rPr>
              <w:t>Description/Implication</w:t>
            </w:r>
          </w:p>
        </w:tc>
      </w:tr>
      <w:tr w:rsidR="00875DE7" w:rsidRPr="004C5C6A" w14:paraId="1B3A29BA" w14:textId="77777777" w:rsidTr="00C062DA">
        <w:trPr>
          <w:trHeight w:val="592"/>
          <w:jc w:val="center"/>
        </w:trPr>
        <w:tc>
          <w:tcPr>
            <w:tcW w:w="1788" w:type="dxa"/>
            <w:vMerge w:val="restart"/>
            <w:vAlign w:val="center"/>
            <w:hideMark/>
          </w:tcPr>
          <w:p w14:paraId="2E54D624"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Environmental</w:t>
            </w:r>
          </w:p>
        </w:tc>
        <w:tc>
          <w:tcPr>
            <w:tcW w:w="2176" w:type="dxa"/>
            <w:vAlign w:val="center"/>
            <w:hideMark/>
          </w:tcPr>
          <w:p w14:paraId="07A7F3C8"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Air Pollution</w:t>
            </w:r>
          </w:p>
        </w:tc>
        <w:tc>
          <w:tcPr>
            <w:tcW w:w="5421" w:type="dxa"/>
            <w:vAlign w:val="center"/>
            <w:hideMark/>
          </w:tcPr>
          <w:p w14:paraId="513FE4D2"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Open burning releases toxic gases (dioxins, furans), contributing to air contamination.</w:t>
            </w:r>
          </w:p>
        </w:tc>
      </w:tr>
      <w:tr w:rsidR="00875DE7" w:rsidRPr="004C5C6A" w14:paraId="6AED1859" w14:textId="77777777" w:rsidTr="00C062DA">
        <w:trPr>
          <w:trHeight w:val="784"/>
          <w:jc w:val="center"/>
        </w:trPr>
        <w:tc>
          <w:tcPr>
            <w:tcW w:w="1788" w:type="dxa"/>
            <w:vMerge/>
            <w:vAlign w:val="center"/>
            <w:hideMark/>
          </w:tcPr>
          <w:p w14:paraId="215F8B74" w14:textId="77777777" w:rsidR="00875DE7" w:rsidRPr="004C5C6A" w:rsidRDefault="00875DE7" w:rsidP="003F4DC4">
            <w:pPr>
              <w:spacing w:after="0" w:line="240" w:lineRule="auto"/>
              <w:rPr>
                <w:rFonts w:ascii="Garamond" w:eastAsia="Times New Roman" w:hAnsi="Garamond" w:cs="Times New Roman"/>
                <w:iCs/>
              </w:rPr>
            </w:pPr>
          </w:p>
        </w:tc>
        <w:tc>
          <w:tcPr>
            <w:tcW w:w="2176" w:type="dxa"/>
            <w:vAlign w:val="center"/>
            <w:hideMark/>
          </w:tcPr>
          <w:p w14:paraId="6975B489"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Soil and Groundwater Contamination</w:t>
            </w:r>
          </w:p>
        </w:tc>
        <w:tc>
          <w:tcPr>
            <w:tcW w:w="5421" w:type="dxa"/>
            <w:vAlign w:val="center"/>
            <w:hideMark/>
          </w:tcPr>
          <w:p w14:paraId="639BCBFA"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Leachate from waste pits can pollute soil and water sources used for drinking and farming.</w:t>
            </w:r>
          </w:p>
        </w:tc>
      </w:tr>
      <w:tr w:rsidR="00875DE7" w:rsidRPr="004C5C6A" w14:paraId="4C398141" w14:textId="77777777" w:rsidTr="00C062DA">
        <w:trPr>
          <w:trHeight w:val="592"/>
          <w:jc w:val="center"/>
        </w:trPr>
        <w:tc>
          <w:tcPr>
            <w:tcW w:w="1788" w:type="dxa"/>
            <w:vMerge/>
            <w:vAlign w:val="center"/>
            <w:hideMark/>
          </w:tcPr>
          <w:p w14:paraId="24CC0911" w14:textId="77777777" w:rsidR="00875DE7" w:rsidRPr="004C5C6A" w:rsidRDefault="00875DE7" w:rsidP="003F4DC4">
            <w:pPr>
              <w:spacing w:after="0" w:line="240" w:lineRule="auto"/>
              <w:rPr>
                <w:rFonts w:ascii="Garamond" w:eastAsia="Times New Roman" w:hAnsi="Garamond" w:cs="Times New Roman"/>
                <w:iCs/>
              </w:rPr>
            </w:pPr>
          </w:p>
        </w:tc>
        <w:tc>
          <w:tcPr>
            <w:tcW w:w="2176" w:type="dxa"/>
            <w:vAlign w:val="center"/>
            <w:hideMark/>
          </w:tcPr>
          <w:p w14:paraId="42849908"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Plastic Accumulation</w:t>
            </w:r>
          </w:p>
        </w:tc>
        <w:tc>
          <w:tcPr>
            <w:tcW w:w="5421" w:type="dxa"/>
            <w:vAlign w:val="center"/>
            <w:hideMark/>
          </w:tcPr>
          <w:p w14:paraId="73EFA929"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Non-biodegradable waste (e.g., gloves, syringes) remains in the environment long-term.</w:t>
            </w:r>
          </w:p>
        </w:tc>
      </w:tr>
      <w:tr w:rsidR="00875DE7" w:rsidRPr="004C5C6A" w14:paraId="1EA726C6" w14:textId="77777777" w:rsidTr="00C062DA">
        <w:trPr>
          <w:trHeight w:val="679"/>
          <w:jc w:val="center"/>
        </w:trPr>
        <w:tc>
          <w:tcPr>
            <w:tcW w:w="1788" w:type="dxa"/>
            <w:vMerge/>
            <w:vAlign w:val="center"/>
            <w:hideMark/>
          </w:tcPr>
          <w:p w14:paraId="55208217" w14:textId="77777777" w:rsidR="00875DE7" w:rsidRPr="004C5C6A" w:rsidRDefault="00875DE7" w:rsidP="003F4DC4">
            <w:pPr>
              <w:spacing w:after="0" w:line="240" w:lineRule="auto"/>
              <w:rPr>
                <w:rFonts w:ascii="Garamond" w:eastAsia="Times New Roman" w:hAnsi="Garamond" w:cs="Times New Roman"/>
                <w:iCs/>
              </w:rPr>
            </w:pPr>
          </w:p>
        </w:tc>
        <w:tc>
          <w:tcPr>
            <w:tcW w:w="2176" w:type="dxa"/>
            <w:vAlign w:val="center"/>
            <w:hideMark/>
          </w:tcPr>
          <w:p w14:paraId="5B2B8046"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Wildlife and Livestock Exposure</w:t>
            </w:r>
          </w:p>
        </w:tc>
        <w:tc>
          <w:tcPr>
            <w:tcW w:w="5421" w:type="dxa"/>
            <w:vAlign w:val="center"/>
            <w:hideMark/>
          </w:tcPr>
          <w:p w14:paraId="2EE4E80E"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Animals may scavenge waste, spreading pathogens or being harmed by ingestion of materials.</w:t>
            </w:r>
          </w:p>
        </w:tc>
      </w:tr>
      <w:tr w:rsidR="00875DE7" w:rsidRPr="004C5C6A" w14:paraId="04AE76EE" w14:textId="77777777" w:rsidTr="00C062DA">
        <w:trPr>
          <w:trHeight w:val="487"/>
          <w:jc w:val="center"/>
        </w:trPr>
        <w:tc>
          <w:tcPr>
            <w:tcW w:w="1788" w:type="dxa"/>
            <w:vMerge w:val="restart"/>
            <w:vAlign w:val="center"/>
            <w:hideMark/>
          </w:tcPr>
          <w:p w14:paraId="0D872A90"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Social</w:t>
            </w:r>
          </w:p>
        </w:tc>
        <w:tc>
          <w:tcPr>
            <w:tcW w:w="2176" w:type="dxa"/>
            <w:vAlign w:val="center"/>
            <w:hideMark/>
          </w:tcPr>
          <w:p w14:paraId="1578855F"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Negative Community Perception</w:t>
            </w:r>
          </w:p>
        </w:tc>
        <w:tc>
          <w:tcPr>
            <w:tcW w:w="5421" w:type="dxa"/>
            <w:vAlign w:val="center"/>
            <w:hideMark/>
          </w:tcPr>
          <w:p w14:paraId="4BA143AF"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Visible or poorly managed waste can reduce public trust in the health center.</w:t>
            </w:r>
          </w:p>
        </w:tc>
      </w:tr>
      <w:tr w:rsidR="00875DE7" w:rsidRPr="004C5C6A" w14:paraId="64B653DB" w14:textId="77777777" w:rsidTr="00C062DA">
        <w:trPr>
          <w:trHeight w:val="1104"/>
          <w:jc w:val="center"/>
        </w:trPr>
        <w:tc>
          <w:tcPr>
            <w:tcW w:w="1788" w:type="dxa"/>
            <w:vMerge/>
            <w:vAlign w:val="center"/>
            <w:hideMark/>
          </w:tcPr>
          <w:p w14:paraId="34154095" w14:textId="77777777" w:rsidR="00875DE7" w:rsidRPr="004C5C6A" w:rsidRDefault="00875DE7" w:rsidP="003F4DC4">
            <w:pPr>
              <w:spacing w:line="240" w:lineRule="auto"/>
              <w:rPr>
                <w:rFonts w:ascii="Garamond" w:eastAsia="Times New Roman" w:hAnsi="Garamond" w:cs="Times New Roman"/>
                <w:iCs/>
              </w:rPr>
            </w:pPr>
          </w:p>
        </w:tc>
        <w:tc>
          <w:tcPr>
            <w:tcW w:w="2176" w:type="dxa"/>
            <w:vAlign w:val="center"/>
            <w:hideMark/>
          </w:tcPr>
          <w:p w14:paraId="2E5B6FD8" w14:textId="77777777" w:rsidR="00875DE7" w:rsidRPr="004C5C6A" w:rsidRDefault="00875DE7" w:rsidP="003F4DC4">
            <w:pPr>
              <w:spacing w:line="240" w:lineRule="auto"/>
              <w:rPr>
                <w:rFonts w:ascii="Garamond" w:eastAsia="Times New Roman" w:hAnsi="Garamond" w:cs="Times New Roman"/>
                <w:iCs/>
              </w:rPr>
            </w:pPr>
            <w:r w:rsidRPr="004C5C6A">
              <w:rPr>
                <w:rFonts w:ascii="Garamond" w:eastAsia="Times New Roman" w:hAnsi="Garamond" w:cs="Times New Roman"/>
                <w:iCs/>
              </w:rPr>
              <w:t>Health Worker Exposure</w:t>
            </w:r>
          </w:p>
        </w:tc>
        <w:tc>
          <w:tcPr>
            <w:tcW w:w="5421" w:type="dxa"/>
            <w:vAlign w:val="center"/>
            <w:hideMark/>
          </w:tcPr>
          <w:p w14:paraId="04DE7189" w14:textId="77777777" w:rsidR="00875DE7" w:rsidRPr="004C5C6A" w:rsidRDefault="00875DE7" w:rsidP="003F4DC4">
            <w:pPr>
              <w:spacing w:line="240" w:lineRule="auto"/>
              <w:rPr>
                <w:rFonts w:ascii="Garamond" w:eastAsia="Times New Roman" w:hAnsi="Garamond" w:cs="Times New Roman"/>
                <w:iCs/>
              </w:rPr>
            </w:pPr>
            <w:r w:rsidRPr="004C5C6A">
              <w:rPr>
                <w:rFonts w:ascii="Garamond" w:eastAsia="Times New Roman" w:hAnsi="Garamond" w:cs="Times New Roman"/>
                <w:iCs/>
              </w:rPr>
              <w:t>Inadequate PPE leads to risk of injury and infection among waste handlers and janitorial staff.</w:t>
            </w:r>
          </w:p>
        </w:tc>
      </w:tr>
      <w:tr w:rsidR="00875DE7" w:rsidRPr="004C5C6A" w14:paraId="42F90953" w14:textId="77777777" w:rsidTr="00C062DA">
        <w:trPr>
          <w:trHeight w:val="338"/>
          <w:jc w:val="center"/>
        </w:trPr>
        <w:tc>
          <w:tcPr>
            <w:tcW w:w="1788" w:type="dxa"/>
            <w:vMerge/>
            <w:vAlign w:val="center"/>
            <w:hideMark/>
          </w:tcPr>
          <w:p w14:paraId="41BBF683" w14:textId="77777777" w:rsidR="00875DE7" w:rsidRPr="004C5C6A" w:rsidRDefault="00875DE7" w:rsidP="003F4DC4">
            <w:pPr>
              <w:spacing w:after="0" w:line="240" w:lineRule="auto"/>
              <w:rPr>
                <w:rFonts w:ascii="Garamond" w:eastAsia="Times New Roman" w:hAnsi="Garamond" w:cs="Times New Roman"/>
                <w:iCs/>
              </w:rPr>
            </w:pPr>
          </w:p>
        </w:tc>
        <w:tc>
          <w:tcPr>
            <w:tcW w:w="2176" w:type="dxa"/>
            <w:vAlign w:val="center"/>
            <w:hideMark/>
          </w:tcPr>
          <w:p w14:paraId="62ECE664"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Child Safety Risk</w:t>
            </w:r>
          </w:p>
        </w:tc>
        <w:tc>
          <w:tcPr>
            <w:tcW w:w="5421" w:type="dxa"/>
            <w:vAlign w:val="center"/>
            <w:hideMark/>
          </w:tcPr>
          <w:p w14:paraId="354F6C43"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Exposed waste areas are accessible to children, increasing injury and infection risks.</w:t>
            </w:r>
          </w:p>
        </w:tc>
      </w:tr>
      <w:tr w:rsidR="00875DE7" w:rsidRPr="004C5C6A" w14:paraId="10C97EB6" w14:textId="77777777" w:rsidTr="00C062DA">
        <w:trPr>
          <w:trHeight w:val="688"/>
          <w:jc w:val="center"/>
        </w:trPr>
        <w:tc>
          <w:tcPr>
            <w:tcW w:w="1788" w:type="dxa"/>
            <w:vMerge/>
            <w:vAlign w:val="center"/>
            <w:hideMark/>
          </w:tcPr>
          <w:p w14:paraId="66E79DD3" w14:textId="77777777" w:rsidR="00875DE7" w:rsidRPr="004C5C6A" w:rsidRDefault="00875DE7" w:rsidP="003F4DC4">
            <w:pPr>
              <w:spacing w:after="0" w:line="240" w:lineRule="auto"/>
              <w:rPr>
                <w:rFonts w:ascii="Garamond" w:eastAsia="Times New Roman" w:hAnsi="Garamond" w:cs="Times New Roman"/>
                <w:iCs/>
              </w:rPr>
            </w:pPr>
          </w:p>
        </w:tc>
        <w:tc>
          <w:tcPr>
            <w:tcW w:w="2176" w:type="dxa"/>
            <w:vAlign w:val="center"/>
            <w:hideMark/>
          </w:tcPr>
          <w:p w14:paraId="5E9E9E56"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Disease Transmission through Vectors</w:t>
            </w:r>
          </w:p>
        </w:tc>
        <w:tc>
          <w:tcPr>
            <w:tcW w:w="5421" w:type="dxa"/>
            <w:vAlign w:val="center"/>
            <w:hideMark/>
          </w:tcPr>
          <w:p w14:paraId="062D3EA9"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Waste attracts flies, mosquitoes, and rodents, which spread diseases.</w:t>
            </w:r>
          </w:p>
        </w:tc>
      </w:tr>
      <w:tr w:rsidR="00875DE7" w:rsidRPr="004C5C6A" w14:paraId="7B2F0903" w14:textId="77777777" w:rsidTr="00C062DA">
        <w:trPr>
          <w:trHeight w:val="435"/>
          <w:jc w:val="center"/>
        </w:trPr>
        <w:tc>
          <w:tcPr>
            <w:tcW w:w="1788" w:type="dxa"/>
            <w:vMerge/>
            <w:vAlign w:val="center"/>
            <w:hideMark/>
          </w:tcPr>
          <w:p w14:paraId="1D0ED121" w14:textId="77777777" w:rsidR="00875DE7" w:rsidRPr="004C5C6A" w:rsidRDefault="00875DE7" w:rsidP="003F4DC4">
            <w:pPr>
              <w:spacing w:after="0" w:line="240" w:lineRule="auto"/>
              <w:rPr>
                <w:rFonts w:ascii="Garamond" w:eastAsia="Times New Roman" w:hAnsi="Garamond" w:cs="Times New Roman"/>
                <w:iCs/>
              </w:rPr>
            </w:pPr>
          </w:p>
        </w:tc>
        <w:tc>
          <w:tcPr>
            <w:tcW w:w="2176" w:type="dxa"/>
            <w:vAlign w:val="center"/>
            <w:hideMark/>
          </w:tcPr>
          <w:p w14:paraId="5C799DA0"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Waterborne Illness Risk</w:t>
            </w:r>
          </w:p>
        </w:tc>
        <w:tc>
          <w:tcPr>
            <w:tcW w:w="5421" w:type="dxa"/>
            <w:vAlign w:val="center"/>
            <w:hideMark/>
          </w:tcPr>
          <w:p w14:paraId="40A0FDA2"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Contaminated waste runoff can pollute local water sources, causing diarrheal outbreaks.</w:t>
            </w:r>
          </w:p>
        </w:tc>
      </w:tr>
      <w:tr w:rsidR="00875DE7" w:rsidRPr="004C5C6A" w14:paraId="77E046C5" w14:textId="77777777" w:rsidTr="00C062DA">
        <w:trPr>
          <w:trHeight w:val="242"/>
          <w:jc w:val="center"/>
        </w:trPr>
        <w:tc>
          <w:tcPr>
            <w:tcW w:w="1788" w:type="dxa"/>
            <w:vMerge/>
            <w:vAlign w:val="center"/>
            <w:hideMark/>
          </w:tcPr>
          <w:p w14:paraId="5679BE23" w14:textId="77777777" w:rsidR="00875DE7" w:rsidRPr="004C5C6A" w:rsidRDefault="00875DE7" w:rsidP="003F4DC4">
            <w:pPr>
              <w:spacing w:after="0" w:line="240" w:lineRule="auto"/>
              <w:rPr>
                <w:rFonts w:ascii="Garamond" w:eastAsia="Times New Roman" w:hAnsi="Garamond" w:cs="Times New Roman"/>
                <w:iCs/>
              </w:rPr>
            </w:pPr>
          </w:p>
        </w:tc>
        <w:tc>
          <w:tcPr>
            <w:tcW w:w="2176" w:type="dxa"/>
            <w:vAlign w:val="center"/>
            <w:hideMark/>
          </w:tcPr>
          <w:p w14:paraId="17801CE9"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Secondary Household Exposure</w:t>
            </w:r>
          </w:p>
        </w:tc>
        <w:tc>
          <w:tcPr>
            <w:tcW w:w="5421" w:type="dxa"/>
            <w:vAlign w:val="center"/>
            <w:hideMark/>
          </w:tcPr>
          <w:p w14:paraId="28E1C21B" w14:textId="77777777" w:rsidR="00875DE7" w:rsidRPr="004C5C6A" w:rsidRDefault="00875DE7"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Contaminants may be transferred from workplace to home via clothes or equipment.</w:t>
            </w:r>
          </w:p>
        </w:tc>
      </w:tr>
    </w:tbl>
    <w:p w14:paraId="7207DFE9" w14:textId="77777777" w:rsidR="00875DE7" w:rsidRPr="004C5C6A" w:rsidRDefault="00875DE7" w:rsidP="00875DE7">
      <w:pPr>
        <w:spacing w:line="240" w:lineRule="auto"/>
        <w:jc w:val="both"/>
        <w:rPr>
          <w:rFonts w:ascii="Garamond" w:eastAsia="Times New Roman" w:hAnsi="Garamond" w:cs="Times New Roman"/>
        </w:rPr>
      </w:pPr>
    </w:p>
    <w:p w14:paraId="3325E0A9" w14:textId="77777777" w:rsidR="00875DE7" w:rsidRPr="004C5C6A" w:rsidRDefault="00875DE7" w:rsidP="00875DE7">
      <w:pPr>
        <w:spacing w:line="240" w:lineRule="auto"/>
        <w:jc w:val="both"/>
        <w:rPr>
          <w:rFonts w:ascii="Garamond" w:eastAsia="Times New Roman" w:hAnsi="Garamond" w:cs="Times New Roman"/>
        </w:rPr>
      </w:pPr>
      <w:r w:rsidRPr="004C5C6A">
        <w:rPr>
          <w:rFonts w:ascii="Garamond" w:eastAsia="Times New Roman" w:hAnsi="Garamond" w:cs="Times New Roman"/>
        </w:rPr>
        <w:t xml:space="preserve">Accordingly, it was required to prepare a safeguard instrument, that is a Health Care Waste Management Plan (HCWMP) to ensure due diligence with the Bank’s safeguards policies and national laws, to avoid causing harm, and to ensure consistent treatment of environmental impact. The policy and regulatory framework look at the Bank’s safeguard policies, National policies and regulations plus other international policies relevant to the context of the work being caried out. </w:t>
      </w:r>
    </w:p>
    <w:p w14:paraId="4F288657" w14:textId="77777777" w:rsidR="00875DE7" w:rsidRPr="004C5C6A" w:rsidRDefault="00875DE7" w:rsidP="00875DE7">
      <w:pPr>
        <w:pStyle w:val="Caption"/>
        <w:keepNext/>
        <w:rPr>
          <w:rFonts w:ascii="Garamond" w:eastAsia="Times New Roman" w:hAnsi="Garamond" w:cs="Times New Roman"/>
          <w:bCs w:val="0"/>
          <w:iCs/>
          <w:color w:val="auto"/>
          <w:szCs w:val="24"/>
        </w:rPr>
      </w:pPr>
      <w:r w:rsidRPr="004C5C6A">
        <w:rPr>
          <w:rFonts w:ascii="Garamond" w:eastAsia="Times New Roman" w:hAnsi="Garamond" w:cs="Times New Roman"/>
          <w:bCs w:val="0"/>
          <w:iCs/>
          <w:color w:val="auto"/>
          <w:szCs w:val="24"/>
        </w:rPr>
        <w:t>Measures to improve biomedical waste management at Foday Kunda Health Centre</w:t>
      </w:r>
    </w:p>
    <w:p w14:paraId="15933350" w14:textId="0A95F0A6" w:rsidR="009A1EF1" w:rsidRPr="00C062DA" w:rsidRDefault="009A1EF1" w:rsidP="00C062DA">
      <w:pPr>
        <w:jc w:val="both"/>
        <w:rPr>
          <w:bCs/>
        </w:rPr>
      </w:pPr>
      <w:r w:rsidRPr="004C5C6A">
        <w:rPr>
          <w:rFonts w:ascii="Garamond" w:eastAsia="Times New Roman" w:hAnsi="Garamond" w:cs="Times New Roman"/>
        </w:rPr>
        <w:t>This HCWMP proposes a comprehensive response aligned with WHO guidelines and The Gambia’s national waste management policy. Key interventions include the introduction of color-coded segregation systems, construction of a secure waste storage facility, acquisition of appropriate personal protective equipment (PPE), and installation of an environmentally friendly incinerator. The plan also recommends establishing a multidisciplinary Healthcare Waste Management Committee at the facility level to oversee implementation and ensure continuous supervision and evaluation</w:t>
      </w:r>
    </w:p>
    <w:tbl>
      <w:tblPr>
        <w:tblStyle w:val="TableGrid"/>
        <w:tblW w:w="9674" w:type="dxa"/>
        <w:jc w:val="center"/>
        <w:tblLook w:val="04A0" w:firstRow="1" w:lastRow="0" w:firstColumn="1" w:lastColumn="0" w:noHBand="0" w:noVBand="1"/>
      </w:tblPr>
      <w:tblGrid>
        <w:gridCol w:w="3441"/>
        <w:gridCol w:w="6233"/>
      </w:tblGrid>
      <w:tr w:rsidR="00875DE7" w:rsidRPr="004C5C6A" w14:paraId="19560B1F" w14:textId="77777777" w:rsidTr="00C062DA">
        <w:trPr>
          <w:trHeight w:val="240"/>
          <w:jc w:val="center"/>
        </w:trPr>
        <w:tc>
          <w:tcPr>
            <w:tcW w:w="3441" w:type="dxa"/>
            <w:shd w:val="clear" w:color="auto" w:fill="8DD873" w:themeFill="accent6" w:themeFillTint="99"/>
            <w:vAlign w:val="center"/>
            <w:hideMark/>
          </w:tcPr>
          <w:p w14:paraId="60B6945D" w14:textId="77777777" w:rsidR="00875DE7" w:rsidRPr="004C5C6A" w:rsidRDefault="00875DE7" w:rsidP="003F4DC4">
            <w:pPr>
              <w:rPr>
                <w:rFonts w:ascii="Garamond" w:eastAsia="Times New Roman" w:hAnsi="Garamond"/>
                <w:b/>
                <w:bCs/>
                <w:iCs/>
              </w:rPr>
            </w:pPr>
            <w:bookmarkStart w:id="1" w:name="_Hlk214472821"/>
            <w:r w:rsidRPr="004C5C6A">
              <w:rPr>
                <w:rFonts w:ascii="Garamond" w:eastAsia="Times New Roman" w:hAnsi="Garamond"/>
                <w:b/>
                <w:bCs/>
                <w:iCs/>
              </w:rPr>
              <w:t>Measure</w:t>
            </w:r>
          </w:p>
        </w:tc>
        <w:tc>
          <w:tcPr>
            <w:tcW w:w="6233" w:type="dxa"/>
            <w:shd w:val="clear" w:color="auto" w:fill="8DD873" w:themeFill="accent6" w:themeFillTint="99"/>
            <w:vAlign w:val="center"/>
            <w:hideMark/>
          </w:tcPr>
          <w:p w14:paraId="5766AF0B"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Description</w:t>
            </w:r>
          </w:p>
        </w:tc>
      </w:tr>
      <w:tr w:rsidR="00875DE7" w:rsidRPr="004C5C6A" w14:paraId="4E4084E5" w14:textId="77777777" w:rsidTr="00C062DA">
        <w:trPr>
          <w:trHeight w:val="595"/>
          <w:jc w:val="center"/>
        </w:trPr>
        <w:tc>
          <w:tcPr>
            <w:tcW w:w="3441" w:type="dxa"/>
            <w:vAlign w:val="center"/>
            <w:hideMark/>
          </w:tcPr>
          <w:p w14:paraId="14F55ABD"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Staff Training and Capacity Building</w:t>
            </w:r>
          </w:p>
        </w:tc>
        <w:tc>
          <w:tcPr>
            <w:tcW w:w="6233" w:type="dxa"/>
            <w:vAlign w:val="center"/>
            <w:hideMark/>
          </w:tcPr>
          <w:p w14:paraId="23A6BA29" w14:textId="77777777" w:rsidR="00875DE7" w:rsidRPr="004C5C6A" w:rsidRDefault="00875DE7" w:rsidP="003F4DC4">
            <w:pPr>
              <w:rPr>
                <w:rFonts w:ascii="Garamond" w:eastAsia="Times New Roman" w:hAnsi="Garamond"/>
                <w:iCs/>
              </w:rPr>
            </w:pPr>
            <w:r w:rsidRPr="004C5C6A">
              <w:rPr>
                <w:rFonts w:ascii="Garamond" w:eastAsia="Times New Roman" w:hAnsi="Garamond"/>
                <w:iCs/>
              </w:rPr>
              <w:t>Regularly train all health workers, cleaners, and waste handlers on waste segregation, safety, and disposal protocols.</w:t>
            </w:r>
          </w:p>
        </w:tc>
      </w:tr>
      <w:tr w:rsidR="00875DE7" w:rsidRPr="004C5C6A" w14:paraId="605D6F3C" w14:textId="77777777" w:rsidTr="00C062DA">
        <w:trPr>
          <w:trHeight w:val="506"/>
          <w:jc w:val="center"/>
        </w:trPr>
        <w:tc>
          <w:tcPr>
            <w:tcW w:w="3441" w:type="dxa"/>
            <w:vAlign w:val="center"/>
            <w:hideMark/>
          </w:tcPr>
          <w:p w14:paraId="1C372268"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Waste Segregation at Source</w:t>
            </w:r>
          </w:p>
        </w:tc>
        <w:tc>
          <w:tcPr>
            <w:tcW w:w="6233" w:type="dxa"/>
            <w:vAlign w:val="center"/>
            <w:hideMark/>
          </w:tcPr>
          <w:p w14:paraId="0A2FA1C3" w14:textId="77777777" w:rsidR="00875DE7" w:rsidRPr="004C5C6A" w:rsidRDefault="00875DE7" w:rsidP="003F4DC4">
            <w:pPr>
              <w:rPr>
                <w:rFonts w:ascii="Garamond" w:eastAsia="Times New Roman" w:hAnsi="Garamond"/>
                <w:iCs/>
              </w:rPr>
            </w:pPr>
            <w:r w:rsidRPr="004C5C6A">
              <w:rPr>
                <w:rFonts w:ascii="Garamond" w:eastAsia="Times New Roman" w:hAnsi="Garamond"/>
                <w:iCs/>
              </w:rPr>
              <w:t>Ensure color-coded bins and containers are available and used appropriately at all service points.</w:t>
            </w:r>
          </w:p>
        </w:tc>
      </w:tr>
      <w:tr w:rsidR="00875DE7" w:rsidRPr="004C5C6A" w14:paraId="50975233" w14:textId="77777777" w:rsidTr="00C062DA">
        <w:trPr>
          <w:trHeight w:val="851"/>
          <w:jc w:val="center"/>
        </w:trPr>
        <w:tc>
          <w:tcPr>
            <w:tcW w:w="3441" w:type="dxa"/>
            <w:vAlign w:val="center"/>
            <w:hideMark/>
          </w:tcPr>
          <w:p w14:paraId="7B812FE1"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lastRenderedPageBreak/>
              <w:t>Adequate Supply of Waste Containers</w:t>
            </w:r>
          </w:p>
        </w:tc>
        <w:tc>
          <w:tcPr>
            <w:tcW w:w="6233" w:type="dxa"/>
            <w:vAlign w:val="center"/>
            <w:hideMark/>
          </w:tcPr>
          <w:p w14:paraId="2616B7D6" w14:textId="77777777" w:rsidR="00875DE7" w:rsidRPr="004C5C6A" w:rsidRDefault="00875DE7" w:rsidP="003F4DC4">
            <w:pPr>
              <w:rPr>
                <w:rFonts w:ascii="Garamond" w:eastAsia="Times New Roman" w:hAnsi="Garamond"/>
                <w:iCs/>
              </w:rPr>
            </w:pPr>
            <w:r w:rsidRPr="004C5C6A">
              <w:rPr>
                <w:rFonts w:ascii="Garamond" w:eastAsia="Times New Roman" w:hAnsi="Garamond"/>
                <w:iCs/>
              </w:rPr>
              <w:t>Provide enough bins, sharps boxes, and leak-proof containers to avoid mixing of waste types.</w:t>
            </w:r>
          </w:p>
        </w:tc>
      </w:tr>
      <w:tr w:rsidR="00875DE7" w:rsidRPr="004C5C6A" w14:paraId="39006D5C" w14:textId="77777777" w:rsidTr="00C062DA">
        <w:trPr>
          <w:trHeight w:val="780"/>
          <w:jc w:val="center"/>
        </w:trPr>
        <w:tc>
          <w:tcPr>
            <w:tcW w:w="3441" w:type="dxa"/>
            <w:vAlign w:val="center"/>
            <w:hideMark/>
          </w:tcPr>
          <w:p w14:paraId="583956FA"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Establishment of Temporary Storage Areas</w:t>
            </w:r>
          </w:p>
        </w:tc>
        <w:tc>
          <w:tcPr>
            <w:tcW w:w="6233" w:type="dxa"/>
            <w:vAlign w:val="center"/>
            <w:hideMark/>
          </w:tcPr>
          <w:p w14:paraId="2ACA969A" w14:textId="77777777" w:rsidR="00875DE7" w:rsidRPr="004C5C6A" w:rsidRDefault="00875DE7" w:rsidP="003F4DC4">
            <w:pPr>
              <w:rPr>
                <w:rFonts w:ascii="Garamond" w:eastAsia="Times New Roman" w:hAnsi="Garamond"/>
                <w:iCs/>
              </w:rPr>
            </w:pPr>
            <w:r w:rsidRPr="004C5C6A">
              <w:rPr>
                <w:rFonts w:ascii="Garamond" w:eastAsia="Times New Roman" w:hAnsi="Garamond"/>
                <w:iCs/>
              </w:rPr>
              <w:t>Set up designated, secure areas within the facility for temporary storage of healthcare waste before final disposal.</w:t>
            </w:r>
          </w:p>
        </w:tc>
      </w:tr>
      <w:tr w:rsidR="00875DE7" w:rsidRPr="004C5C6A" w14:paraId="4F51F2C9" w14:textId="77777777" w:rsidTr="00C062DA">
        <w:trPr>
          <w:trHeight w:val="915"/>
          <w:jc w:val="center"/>
        </w:trPr>
        <w:tc>
          <w:tcPr>
            <w:tcW w:w="3441" w:type="dxa"/>
            <w:vAlign w:val="center"/>
            <w:hideMark/>
          </w:tcPr>
          <w:p w14:paraId="60702CF9"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Procurement of Personal Protective Equipment (PPE)</w:t>
            </w:r>
          </w:p>
        </w:tc>
        <w:tc>
          <w:tcPr>
            <w:tcW w:w="6233" w:type="dxa"/>
            <w:vAlign w:val="center"/>
            <w:hideMark/>
          </w:tcPr>
          <w:p w14:paraId="4A7A4265" w14:textId="77777777" w:rsidR="00875DE7" w:rsidRPr="004C5C6A" w:rsidRDefault="00875DE7" w:rsidP="003F4DC4">
            <w:pPr>
              <w:rPr>
                <w:rFonts w:ascii="Garamond" w:eastAsia="Times New Roman" w:hAnsi="Garamond"/>
                <w:iCs/>
              </w:rPr>
            </w:pPr>
            <w:r w:rsidRPr="004C5C6A">
              <w:rPr>
                <w:rFonts w:ascii="Garamond" w:eastAsia="Times New Roman" w:hAnsi="Garamond"/>
                <w:iCs/>
              </w:rPr>
              <w:t>Supply gloves, aprons, masks, and boots to all staff handling biomedical waste to reduce exposure risks.</w:t>
            </w:r>
          </w:p>
        </w:tc>
      </w:tr>
      <w:tr w:rsidR="00875DE7" w:rsidRPr="004C5C6A" w14:paraId="5891A21E" w14:textId="77777777" w:rsidTr="00C062DA">
        <w:trPr>
          <w:trHeight w:val="708"/>
          <w:jc w:val="center"/>
        </w:trPr>
        <w:tc>
          <w:tcPr>
            <w:tcW w:w="3441" w:type="dxa"/>
            <w:vAlign w:val="center"/>
            <w:hideMark/>
          </w:tcPr>
          <w:p w14:paraId="15DBD78C"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Installation of Safe Treatment/Disposal Systems</w:t>
            </w:r>
          </w:p>
        </w:tc>
        <w:tc>
          <w:tcPr>
            <w:tcW w:w="6233" w:type="dxa"/>
            <w:vAlign w:val="center"/>
            <w:hideMark/>
          </w:tcPr>
          <w:p w14:paraId="2DE8D720" w14:textId="77777777" w:rsidR="00875DE7" w:rsidRPr="004C5C6A" w:rsidRDefault="00875DE7" w:rsidP="003F4DC4">
            <w:pPr>
              <w:rPr>
                <w:rFonts w:ascii="Garamond" w:eastAsia="Times New Roman" w:hAnsi="Garamond"/>
                <w:iCs/>
              </w:rPr>
            </w:pPr>
            <w:r w:rsidRPr="004C5C6A">
              <w:rPr>
                <w:rFonts w:ascii="Garamond" w:eastAsia="Times New Roman" w:hAnsi="Garamond"/>
                <w:iCs/>
              </w:rPr>
              <w:t>Introduce autoclaves, incinerators, or other appropriate technologies for waste treatment.</w:t>
            </w:r>
          </w:p>
        </w:tc>
      </w:tr>
      <w:tr w:rsidR="00875DE7" w:rsidRPr="004C5C6A" w14:paraId="6DBD13CD" w14:textId="77777777" w:rsidTr="00C062DA">
        <w:trPr>
          <w:trHeight w:val="644"/>
          <w:jc w:val="center"/>
        </w:trPr>
        <w:tc>
          <w:tcPr>
            <w:tcW w:w="3441" w:type="dxa"/>
            <w:vAlign w:val="center"/>
            <w:hideMark/>
          </w:tcPr>
          <w:p w14:paraId="66053B47"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Regular Waste Collection and Disposal</w:t>
            </w:r>
          </w:p>
        </w:tc>
        <w:tc>
          <w:tcPr>
            <w:tcW w:w="6233" w:type="dxa"/>
            <w:vAlign w:val="center"/>
            <w:hideMark/>
          </w:tcPr>
          <w:p w14:paraId="71BFFF96" w14:textId="77777777" w:rsidR="00875DE7" w:rsidRPr="004C5C6A" w:rsidRDefault="00875DE7" w:rsidP="003F4DC4">
            <w:pPr>
              <w:rPr>
                <w:rFonts w:ascii="Garamond" w:eastAsia="Times New Roman" w:hAnsi="Garamond"/>
                <w:iCs/>
              </w:rPr>
            </w:pPr>
            <w:r w:rsidRPr="004C5C6A">
              <w:rPr>
                <w:rFonts w:ascii="Garamond" w:eastAsia="Times New Roman" w:hAnsi="Garamond"/>
                <w:iCs/>
              </w:rPr>
              <w:t>Maintain a routine schedule for the internal collection and external disposal of healthcare waste.</w:t>
            </w:r>
          </w:p>
        </w:tc>
      </w:tr>
      <w:tr w:rsidR="00875DE7" w:rsidRPr="004C5C6A" w14:paraId="46B7CF13" w14:textId="77777777" w:rsidTr="00C062DA">
        <w:trPr>
          <w:trHeight w:val="469"/>
          <w:jc w:val="center"/>
        </w:trPr>
        <w:tc>
          <w:tcPr>
            <w:tcW w:w="3441" w:type="dxa"/>
            <w:vAlign w:val="center"/>
            <w:hideMark/>
          </w:tcPr>
          <w:p w14:paraId="09AD987C"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Monitoring and Supervision Mechanisms</w:t>
            </w:r>
          </w:p>
        </w:tc>
        <w:tc>
          <w:tcPr>
            <w:tcW w:w="6233" w:type="dxa"/>
            <w:vAlign w:val="center"/>
            <w:hideMark/>
          </w:tcPr>
          <w:p w14:paraId="63BF8E02" w14:textId="77777777" w:rsidR="00875DE7" w:rsidRPr="004C5C6A" w:rsidRDefault="00875DE7" w:rsidP="003F4DC4">
            <w:pPr>
              <w:rPr>
                <w:rFonts w:ascii="Garamond" w:eastAsia="Times New Roman" w:hAnsi="Garamond"/>
                <w:iCs/>
              </w:rPr>
            </w:pPr>
            <w:r w:rsidRPr="004C5C6A">
              <w:rPr>
                <w:rFonts w:ascii="Garamond" w:eastAsia="Times New Roman" w:hAnsi="Garamond"/>
                <w:iCs/>
              </w:rPr>
              <w:t>Implement internal audits and supervision by designated officers to ensure compliance with waste protocols.</w:t>
            </w:r>
          </w:p>
        </w:tc>
      </w:tr>
      <w:tr w:rsidR="00875DE7" w:rsidRPr="004C5C6A" w14:paraId="29399484" w14:textId="77777777" w:rsidTr="00C062DA">
        <w:trPr>
          <w:trHeight w:val="488"/>
          <w:jc w:val="center"/>
        </w:trPr>
        <w:tc>
          <w:tcPr>
            <w:tcW w:w="3441" w:type="dxa"/>
            <w:vAlign w:val="center"/>
            <w:hideMark/>
          </w:tcPr>
          <w:p w14:paraId="148FD868"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Public and Community Sensitization</w:t>
            </w:r>
          </w:p>
        </w:tc>
        <w:tc>
          <w:tcPr>
            <w:tcW w:w="6233" w:type="dxa"/>
            <w:vAlign w:val="center"/>
            <w:hideMark/>
          </w:tcPr>
          <w:p w14:paraId="6D6DD2B6" w14:textId="77777777" w:rsidR="00875DE7" w:rsidRPr="004C5C6A" w:rsidRDefault="00875DE7" w:rsidP="003F4DC4">
            <w:pPr>
              <w:rPr>
                <w:rFonts w:ascii="Garamond" w:eastAsia="Times New Roman" w:hAnsi="Garamond"/>
                <w:iCs/>
              </w:rPr>
            </w:pPr>
            <w:r w:rsidRPr="004C5C6A">
              <w:rPr>
                <w:rFonts w:ascii="Garamond" w:eastAsia="Times New Roman" w:hAnsi="Garamond"/>
                <w:iCs/>
              </w:rPr>
              <w:t>Engage nearby communities on safe waste disposal practices and how to report illegal or harmful dumping.</w:t>
            </w:r>
          </w:p>
        </w:tc>
      </w:tr>
      <w:tr w:rsidR="00875DE7" w:rsidRPr="004C5C6A" w14:paraId="0F9B1273" w14:textId="77777777" w:rsidTr="00C062DA">
        <w:trPr>
          <w:trHeight w:val="782"/>
          <w:jc w:val="center"/>
        </w:trPr>
        <w:tc>
          <w:tcPr>
            <w:tcW w:w="3441" w:type="dxa"/>
            <w:vAlign w:val="center"/>
            <w:hideMark/>
          </w:tcPr>
          <w:p w14:paraId="2103644C"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Strengthening of Institutional Frameworks</w:t>
            </w:r>
          </w:p>
        </w:tc>
        <w:tc>
          <w:tcPr>
            <w:tcW w:w="6233" w:type="dxa"/>
            <w:vAlign w:val="center"/>
            <w:hideMark/>
          </w:tcPr>
          <w:p w14:paraId="1A2B7102" w14:textId="77777777" w:rsidR="00875DE7" w:rsidRPr="004C5C6A" w:rsidRDefault="00875DE7" w:rsidP="003F4DC4">
            <w:pPr>
              <w:rPr>
                <w:rFonts w:ascii="Garamond" w:eastAsia="Times New Roman" w:hAnsi="Garamond"/>
                <w:iCs/>
              </w:rPr>
            </w:pPr>
            <w:r w:rsidRPr="004C5C6A">
              <w:rPr>
                <w:rFonts w:ascii="Garamond" w:eastAsia="Times New Roman" w:hAnsi="Garamond"/>
                <w:iCs/>
              </w:rPr>
              <w:t>Clarify roles and enhance coordination among waste management actors at the health center and district levels.</w:t>
            </w:r>
          </w:p>
        </w:tc>
      </w:tr>
      <w:tr w:rsidR="00875DE7" w:rsidRPr="004C5C6A" w14:paraId="7F3F0BCE" w14:textId="77777777" w:rsidTr="00C062DA">
        <w:trPr>
          <w:trHeight w:val="817"/>
          <w:jc w:val="center"/>
        </w:trPr>
        <w:tc>
          <w:tcPr>
            <w:tcW w:w="3441" w:type="dxa"/>
            <w:vAlign w:val="center"/>
            <w:hideMark/>
          </w:tcPr>
          <w:p w14:paraId="4B1F8C82"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Record-Keeping and Reporting</w:t>
            </w:r>
          </w:p>
        </w:tc>
        <w:tc>
          <w:tcPr>
            <w:tcW w:w="6233" w:type="dxa"/>
            <w:vAlign w:val="center"/>
            <w:hideMark/>
          </w:tcPr>
          <w:p w14:paraId="145E430D" w14:textId="77777777" w:rsidR="00875DE7" w:rsidRPr="004C5C6A" w:rsidRDefault="00875DE7" w:rsidP="003F4DC4">
            <w:pPr>
              <w:rPr>
                <w:rFonts w:ascii="Garamond" w:eastAsia="Times New Roman" w:hAnsi="Garamond"/>
                <w:iCs/>
              </w:rPr>
            </w:pPr>
            <w:r w:rsidRPr="004C5C6A">
              <w:rPr>
                <w:rFonts w:ascii="Garamond" w:eastAsia="Times New Roman" w:hAnsi="Garamond"/>
                <w:iCs/>
              </w:rPr>
              <w:t>Maintain logs on waste generation, treatment, and disposal to improve planning and regulatory compliance.</w:t>
            </w:r>
          </w:p>
        </w:tc>
      </w:tr>
      <w:tr w:rsidR="00875DE7" w:rsidRPr="004C5C6A" w14:paraId="2064FD02" w14:textId="77777777" w:rsidTr="00C062DA">
        <w:trPr>
          <w:trHeight w:val="517"/>
          <w:jc w:val="center"/>
        </w:trPr>
        <w:tc>
          <w:tcPr>
            <w:tcW w:w="3441" w:type="dxa"/>
            <w:vAlign w:val="center"/>
            <w:hideMark/>
          </w:tcPr>
          <w:p w14:paraId="30B4E5FB"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Budget Allocation and Resource Mobilization</w:t>
            </w:r>
          </w:p>
        </w:tc>
        <w:tc>
          <w:tcPr>
            <w:tcW w:w="6233" w:type="dxa"/>
            <w:vAlign w:val="center"/>
            <w:hideMark/>
          </w:tcPr>
          <w:p w14:paraId="26E7A9AC" w14:textId="77777777" w:rsidR="00875DE7" w:rsidRPr="004C5C6A" w:rsidRDefault="00875DE7" w:rsidP="003F4DC4">
            <w:pPr>
              <w:rPr>
                <w:rFonts w:ascii="Garamond" w:eastAsia="Times New Roman" w:hAnsi="Garamond"/>
                <w:iCs/>
              </w:rPr>
            </w:pPr>
            <w:r w:rsidRPr="004C5C6A">
              <w:rPr>
                <w:rFonts w:ascii="Garamond" w:eastAsia="Times New Roman" w:hAnsi="Garamond"/>
                <w:iCs/>
              </w:rPr>
              <w:t>Secure dedicated funding for healthcare waste management activities within the facility’s operational budget.</w:t>
            </w:r>
          </w:p>
        </w:tc>
      </w:tr>
      <w:bookmarkEnd w:id="1"/>
    </w:tbl>
    <w:p w14:paraId="5D4B012E" w14:textId="77777777" w:rsidR="00875DE7" w:rsidRPr="004C5C6A" w:rsidRDefault="00875DE7" w:rsidP="00875DE7">
      <w:pPr>
        <w:spacing w:line="240" w:lineRule="auto"/>
        <w:jc w:val="both"/>
        <w:rPr>
          <w:rFonts w:ascii="Garamond" w:eastAsia="Times New Roman" w:hAnsi="Garamond" w:cs="Times New Roman"/>
        </w:rPr>
      </w:pPr>
    </w:p>
    <w:p w14:paraId="2179182E" w14:textId="77777777" w:rsidR="00875DE7" w:rsidRPr="004C5C6A" w:rsidRDefault="00875DE7" w:rsidP="00875DE7">
      <w:pPr>
        <w:pStyle w:val="Caption"/>
        <w:keepNext/>
        <w:rPr>
          <w:rFonts w:ascii="Garamond" w:eastAsia="Times New Roman" w:hAnsi="Garamond" w:cs="Times New Roman"/>
          <w:bCs w:val="0"/>
          <w:iCs/>
          <w:color w:val="auto"/>
          <w:szCs w:val="24"/>
        </w:rPr>
      </w:pPr>
      <w:r w:rsidRPr="004C5C6A">
        <w:rPr>
          <w:rFonts w:ascii="Garamond" w:eastAsia="Times New Roman" w:hAnsi="Garamond" w:cs="Times New Roman"/>
          <w:bCs w:val="0"/>
          <w:iCs/>
          <w:color w:val="auto"/>
          <w:szCs w:val="24"/>
        </w:rPr>
        <w:t>Resources Needed to Support HealthCare Waste Management Plan</w:t>
      </w:r>
    </w:p>
    <w:tbl>
      <w:tblPr>
        <w:tblStyle w:val="TableGrid"/>
        <w:tblW w:w="9241" w:type="dxa"/>
        <w:jc w:val="center"/>
        <w:tblLook w:val="04A0" w:firstRow="1" w:lastRow="0" w:firstColumn="1" w:lastColumn="0" w:noHBand="0" w:noVBand="1"/>
      </w:tblPr>
      <w:tblGrid>
        <w:gridCol w:w="2661"/>
        <w:gridCol w:w="2456"/>
        <w:gridCol w:w="4124"/>
      </w:tblGrid>
      <w:tr w:rsidR="00875DE7" w:rsidRPr="004C5C6A" w14:paraId="7423AC47" w14:textId="77777777" w:rsidTr="00C062DA">
        <w:trPr>
          <w:trHeight w:val="370"/>
          <w:tblHeader/>
          <w:jc w:val="center"/>
        </w:trPr>
        <w:tc>
          <w:tcPr>
            <w:tcW w:w="2661" w:type="dxa"/>
            <w:shd w:val="clear" w:color="auto" w:fill="8DD873" w:themeFill="accent6" w:themeFillTint="99"/>
            <w:vAlign w:val="center"/>
            <w:hideMark/>
          </w:tcPr>
          <w:p w14:paraId="3DA167B7"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Resource</w:t>
            </w:r>
          </w:p>
        </w:tc>
        <w:tc>
          <w:tcPr>
            <w:tcW w:w="2456" w:type="dxa"/>
            <w:shd w:val="clear" w:color="auto" w:fill="8DD873" w:themeFill="accent6" w:themeFillTint="99"/>
            <w:vAlign w:val="center"/>
            <w:hideMark/>
          </w:tcPr>
          <w:p w14:paraId="7414AA80"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Description</w:t>
            </w:r>
          </w:p>
        </w:tc>
        <w:tc>
          <w:tcPr>
            <w:tcW w:w="4122" w:type="dxa"/>
            <w:shd w:val="clear" w:color="auto" w:fill="8DD873" w:themeFill="accent6" w:themeFillTint="99"/>
            <w:vAlign w:val="center"/>
            <w:hideMark/>
          </w:tcPr>
          <w:p w14:paraId="57DDD43A"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Responsibility/Role</w:t>
            </w:r>
          </w:p>
        </w:tc>
      </w:tr>
      <w:tr w:rsidR="00875DE7" w:rsidRPr="004C5C6A" w14:paraId="6C525659" w14:textId="77777777" w:rsidTr="00C062DA">
        <w:trPr>
          <w:trHeight w:val="233"/>
          <w:jc w:val="center"/>
        </w:trPr>
        <w:tc>
          <w:tcPr>
            <w:tcW w:w="2661" w:type="dxa"/>
            <w:shd w:val="clear" w:color="auto" w:fill="156082" w:themeFill="accent1"/>
            <w:vAlign w:val="center"/>
          </w:tcPr>
          <w:p w14:paraId="17951FA0"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 xml:space="preserve">Human Resources </w:t>
            </w:r>
          </w:p>
        </w:tc>
        <w:tc>
          <w:tcPr>
            <w:tcW w:w="2456" w:type="dxa"/>
            <w:shd w:val="clear" w:color="auto" w:fill="156082" w:themeFill="accent1"/>
            <w:vAlign w:val="center"/>
          </w:tcPr>
          <w:p w14:paraId="4EEAEC1B" w14:textId="77777777" w:rsidR="00875DE7" w:rsidRPr="004C5C6A" w:rsidRDefault="00875DE7" w:rsidP="003F4DC4">
            <w:pPr>
              <w:rPr>
                <w:rFonts w:ascii="Garamond" w:eastAsia="Times New Roman" w:hAnsi="Garamond"/>
                <w:b/>
                <w:bCs/>
                <w:iCs/>
              </w:rPr>
            </w:pPr>
          </w:p>
        </w:tc>
        <w:tc>
          <w:tcPr>
            <w:tcW w:w="4122" w:type="dxa"/>
            <w:shd w:val="clear" w:color="auto" w:fill="156082" w:themeFill="accent1"/>
            <w:vAlign w:val="center"/>
          </w:tcPr>
          <w:p w14:paraId="25709D61" w14:textId="77777777" w:rsidR="00875DE7" w:rsidRPr="004C5C6A" w:rsidRDefault="00875DE7" w:rsidP="003F4DC4">
            <w:pPr>
              <w:rPr>
                <w:rFonts w:ascii="Garamond" w:eastAsia="Times New Roman" w:hAnsi="Garamond"/>
                <w:b/>
                <w:bCs/>
                <w:iCs/>
              </w:rPr>
            </w:pPr>
          </w:p>
        </w:tc>
      </w:tr>
      <w:tr w:rsidR="00875DE7" w:rsidRPr="004C5C6A" w14:paraId="23669E05" w14:textId="77777777" w:rsidTr="00C062DA">
        <w:trPr>
          <w:trHeight w:val="1301"/>
          <w:jc w:val="center"/>
        </w:trPr>
        <w:tc>
          <w:tcPr>
            <w:tcW w:w="2661" w:type="dxa"/>
            <w:vAlign w:val="center"/>
            <w:hideMark/>
          </w:tcPr>
          <w:p w14:paraId="2DC77272" w14:textId="77777777" w:rsidR="00875DE7" w:rsidRPr="004C5C6A" w:rsidRDefault="00875DE7" w:rsidP="003F4DC4">
            <w:pPr>
              <w:rPr>
                <w:rFonts w:ascii="Garamond" w:eastAsia="Times New Roman" w:hAnsi="Garamond"/>
                <w:iCs/>
              </w:rPr>
            </w:pPr>
            <w:r w:rsidRPr="004C5C6A">
              <w:rPr>
                <w:rFonts w:ascii="Garamond" w:eastAsia="Times New Roman" w:hAnsi="Garamond"/>
                <w:iCs/>
              </w:rPr>
              <w:t>Waste Management Officer/Team</w:t>
            </w:r>
          </w:p>
        </w:tc>
        <w:tc>
          <w:tcPr>
            <w:tcW w:w="2456" w:type="dxa"/>
            <w:vAlign w:val="center"/>
            <w:hideMark/>
          </w:tcPr>
          <w:p w14:paraId="577E3849" w14:textId="77777777" w:rsidR="00875DE7" w:rsidRPr="004C5C6A" w:rsidRDefault="00875DE7" w:rsidP="003F4DC4">
            <w:pPr>
              <w:rPr>
                <w:rFonts w:ascii="Garamond" w:eastAsia="Times New Roman" w:hAnsi="Garamond"/>
                <w:iCs/>
              </w:rPr>
            </w:pPr>
            <w:r w:rsidRPr="004C5C6A">
              <w:rPr>
                <w:rFonts w:ascii="Garamond" w:eastAsia="Times New Roman" w:hAnsi="Garamond"/>
                <w:iCs/>
              </w:rPr>
              <w:t>Dedicated staff responsible for overseeing all waste management activities.</w:t>
            </w:r>
          </w:p>
        </w:tc>
        <w:tc>
          <w:tcPr>
            <w:tcW w:w="4122" w:type="dxa"/>
            <w:vAlign w:val="center"/>
            <w:hideMark/>
          </w:tcPr>
          <w:p w14:paraId="20421D31" w14:textId="77777777" w:rsidR="00875DE7" w:rsidRPr="004C5C6A" w:rsidRDefault="00875DE7" w:rsidP="003F4DC4">
            <w:pPr>
              <w:rPr>
                <w:rFonts w:ascii="Garamond" w:eastAsia="Times New Roman" w:hAnsi="Garamond"/>
                <w:iCs/>
              </w:rPr>
            </w:pPr>
            <w:r w:rsidRPr="004C5C6A">
              <w:rPr>
                <w:rFonts w:ascii="Garamond" w:eastAsia="Times New Roman" w:hAnsi="Garamond"/>
                <w:iCs/>
              </w:rPr>
              <w:t>Supervision of daily waste management activities, ensuring compliance with policies, and monitoring waste segregation, storage, and disposal.</w:t>
            </w:r>
          </w:p>
        </w:tc>
      </w:tr>
      <w:tr w:rsidR="00875DE7" w:rsidRPr="004C5C6A" w14:paraId="7EC94BA1" w14:textId="77777777" w:rsidTr="00C062DA">
        <w:trPr>
          <w:trHeight w:val="1291"/>
          <w:jc w:val="center"/>
        </w:trPr>
        <w:tc>
          <w:tcPr>
            <w:tcW w:w="2661" w:type="dxa"/>
            <w:vAlign w:val="center"/>
            <w:hideMark/>
          </w:tcPr>
          <w:p w14:paraId="32C8E8A7" w14:textId="77777777" w:rsidR="00875DE7" w:rsidRPr="004C5C6A" w:rsidRDefault="00875DE7" w:rsidP="003F4DC4">
            <w:pPr>
              <w:rPr>
                <w:rFonts w:ascii="Garamond" w:eastAsia="Times New Roman" w:hAnsi="Garamond"/>
                <w:iCs/>
              </w:rPr>
            </w:pPr>
            <w:r w:rsidRPr="004C5C6A">
              <w:rPr>
                <w:rFonts w:ascii="Garamond" w:eastAsia="Times New Roman" w:hAnsi="Garamond"/>
                <w:iCs/>
              </w:rPr>
              <w:t>Trained Healthcare Workers</w:t>
            </w:r>
          </w:p>
        </w:tc>
        <w:tc>
          <w:tcPr>
            <w:tcW w:w="2456" w:type="dxa"/>
            <w:vAlign w:val="center"/>
            <w:hideMark/>
          </w:tcPr>
          <w:p w14:paraId="60922968" w14:textId="77777777" w:rsidR="00875DE7" w:rsidRPr="004C5C6A" w:rsidRDefault="00875DE7" w:rsidP="003F4DC4">
            <w:pPr>
              <w:rPr>
                <w:rFonts w:ascii="Garamond" w:eastAsia="Times New Roman" w:hAnsi="Garamond"/>
                <w:iCs/>
              </w:rPr>
            </w:pPr>
            <w:r w:rsidRPr="004C5C6A">
              <w:rPr>
                <w:rFonts w:ascii="Garamond" w:eastAsia="Times New Roman" w:hAnsi="Garamond"/>
                <w:iCs/>
              </w:rPr>
              <w:t>Medical staff, nurses, and lab technicians must be trained on safe waste management practices.</w:t>
            </w:r>
          </w:p>
        </w:tc>
        <w:tc>
          <w:tcPr>
            <w:tcW w:w="4122" w:type="dxa"/>
            <w:vAlign w:val="center"/>
            <w:hideMark/>
          </w:tcPr>
          <w:p w14:paraId="624B5358" w14:textId="77777777" w:rsidR="00875DE7" w:rsidRPr="004C5C6A" w:rsidRDefault="00875DE7" w:rsidP="003F4DC4">
            <w:pPr>
              <w:rPr>
                <w:rFonts w:ascii="Garamond" w:eastAsia="Times New Roman" w:hAnsi="Garamond"/>
                <w:iCs/>
              </w:rPr>
            </w:pPr>
            <w:r w:rsidRPr="004C5C6A">
              <w:rPr>
                <w:rFonts w:ascii="Garamond" w:eastAsia="Times New Roman" w:hAnsi="Garamond"/>
                <w:iCs/>
              </w:rPr>
              <w:t>Waste segregation, safe handling of healthcare waste and the proper use of PPE.</w:t>
            </w:r>
          </w:p>
        </w:tc>
      </w:tr>
      <w:tr w:rsidR="00875DE7" w:rsidRPr="004C5C6A" w14:paraId="43859ECB" w14:textId="77777777" w:rsidTr="00C062DA">
        <w:trPr>
          <w:trHeight w:val="1025"/>
          <w:jc w:val="center"/>
        </w:trPr>
        <w:tc>
          <w:tcPr>
            <w:tcW w:w="2661" w:type="dxa"/>
            <w:vAlign w:val="center"/>
            <w:hideMark/>
          </w:tcPr>
          <w:p w14:paraId="0B675893" w14:textId="77777777" w:rsidR="00875DE7" w:rsidRPr="004C5C6A" w:rsidRDefault="00875DE7" w:rsidP="003F4DC4">
            <w:pPr>
              <w:rPr>
                <w:rFonts w:ascii="Garamond" w:eastAsia="Times New Roman" w:hAnsi="Garamond"/>
                <w:iCs/>
              </w:rPr>
            </w:pPr>
            <w:r w:rsidRPr="004C5C6A">
              <w:rPr>
                <w:rFonts w:ascii="Garamond" w:eastAsia="Times New Roman" w:hAnsi="Garamond"/>
                <w:iCs/>
              </w:rPr>
              <w:t>Cleaning and Waste Handling Staff</w:t>
            </w:r>
          </w:p>
        </w:tc>
        <w:tc>
          <w:tcPr>
            <w:tcW w:w="2456" w:type="dxa"/>
            <w:vAlign w:val="center"/>
            <w:hideMark/>
          </w:tcPr>
          <w:p w14:paraId="16BDC743" w14:textId="77777777" w:rsidR="00875DE7" w:rsidRPr="004C5C6A" w:rsidRDefault="00875DE7" w:rsidP="003F4DC4">
            <w:pPr>
              <w:rPr>
                <w:rFonts w:ascii="Garamond" w:eastAsia="Times New Roman" w:hAnsi="Garamond"/>
                <w:iCs/>
              </w:rPr>
            </w:pPr>
            <w:r w:rsidRPr="004C5C6A">
              <w:rPr>
                <w:rFonts w:ascii="Garamond" w:eastAsia="Times New Roman" w:hAnsi="Garamond"/>
                <w:iCs/>
              </w:rPr>
              <w:t>Staff are responsible for the physical collection, transport, and final disposal of waste.</w:t>
            </w:r>
          </w:p>
        </w:tc>
        <w:tc>
          <w:tcPr>
            <w:tcW w:w="4122" w:type="dxa"/>
            <w:vAlign w:val="center"/>
            <w:hideMark/>
          </w:tcPr>
          <w:p w14:paraId="0992103D" w14:textId="77777777" w:rsidR="00875DE7" w:rsidRPr="004C5C6A" w:rsidRDefault="00875DE7" w:rsidP="003F4DC4">
            <w:pPr>
              <w:rPr>
                <w:rFonts w:ascii="Garamond" w:eastAsia="Times New Roman" w:hAnsi="Garamond"/>
                <w:iCs/>
              </w:rPr>
            </w:pPr>
            <w:r w:rsidRPr="004C5C6A">
              <w:rPr>
                <w:rFonts w:ascii="Garamond" w:eastAsia="Times New Roman" w:hAnsi="Garamond"/>
                <w:iCs/>
              </w:rPr>
              <w:t>Segregating waste, collecting, storing, transporting, and ensuring safe disposal practices are followed.</w:t>
            </w:r>
          </w:p>
        </w:tc>
      </w:tr>
      <w:tr w:rsidR="00875DE7" w:rsidRPr="004C5C6A" w14:paraId="06A45A2E" w14:textId="77777777" w:rsidTr="00C062DA">
        <w:trPr>
          <w:trHeight w:val="750"/>
          <w:jc w:val="center"/>
        </w:trPr>
        <w:tc>
          <w:tcPr>
            <w:tcW w:w="2661" w:type="dxa"/>
            <w:vAlign w:val="center"/>
            <w:hideMark/>
          </w:tcPr>
          <w:p w14:paraId="7829B925" w14:textId="77777777" w:rsidR="00875DE7" w:rsidRPr="004C5C6A" w:rsidRDefault="00875DE7" w:rsidP="003F4DC4">
            <w:pPr>
              <w:rPr>
                <w:rFonts w:ascii="Garamond" w:eastAsia="Times New Roman" w:hAnsi="Garamond"/>
                <w:iCs/>
              </w:rPr>
            </w:pPr>
            <w:r w:rsidRPr="004C5C6A">
              <w:rPr>
                <w:rFonts w:ascii="Garamond" w:eastAsia="Times New Roman" w:hAnsi="Garamond"/>
                <w:iCs/>
              </w:rPr>
              <w:lastRenderedPageBreak/>
              <w:t>Waste Disposal Contractors</w:t>
            </w:r>
          </w:p>
        </w:tc>
        <w:tc>
          <w:tcPr>
            <w:tcW w:w="2456" w:type="dxa"/>
            <w:vAlign w:val="center"/>
            <w:hideMark/>
          </w:tcPr>
          <w:p w14:paraId="73B0B3C1" w14:textId="77777777" w:rsidR="00875DE7" w:rsidRPr="004C5C6A" w:rsidRDefault="00875DE7" w:rsidP="003F4DC4">
            <w:pPr>
              <w:rPr>
                <w:rFonts w:ascii="Garamond" w:eastAsia="Times New Roman" w:hAnsi="Garamond"/>
                <w:iCs/>
              </w:rPr>
            </w:pPr>
            <w:r w:rsidRPr="004C5C6A">
              <w:rPr>
                <w:rFonts w:ascii="Garamond" w:eastAsia="Times New Roman" w:hAnsi="Garamond"/>
                <w:iCs/>
              </w:rPr>
              <w:t>External service providers for waste treatment and disposal (e.g., incinerator services).</w:t>
            </w:r>
          </w:p>
        </w:tc>
        <w:tc>
          <w:tcPr>
            <w:tcW w:w="4122" w:type="dxa"/>
            <w:vAlign w:val="center"/>
            <w:hideMark/>
          </w:tcPr>
          <w:p w14:paraId="5CECE1EE" w14:textId="77777777" w:rsidR="00875DE7" w:rsidRPr="004C5C6A" w:rsidRDefault="00875DE7" w:rsidP="003F4DC4">
            <w:pPr>
              <w:rPr>
                <w:rFonts w:ascii="Garamond" w:eastAsia="Times New Roman" w:hAnsi="Garamond"/>
                <w:iCs/>
              </w:rPr>
            </w:pPr>
            <w:r w:rsidRPr="004C5C6A">
              <w:rPr>
                <w:rFonts w:ascii="Garamond" w:eastAsia="Times New Roman" w:hAnsi="Garamond"/>
                <w:iCs/>
              </w:rPr>
              <w:t>Safe disposal of hazardous and healthcare waste including incineration or burial.</w:t>
            </w:r>
          </w:p>
        </w:tc>
      </w:tr>
      <w:tr w:rsidR="00875DE7" w:rsidRPr="004C5C6A" w14:paraId="436AE811" w14:textId="77777777" w:rsidTr="00C062DA">
        <w:trPr>
          <w:trHeight w:val="908"/>
          <w:jc w:val="center"/>
        </w:trPr>
        <w:tc>
          <w:tcPr>
            <w:tcW w:w="2661" w:type="dxa"/>
            <w:vAlign w:val="center"/>
            <w:hideMark/>
          </w:tcPr>
          <w:p w14:paraId="6A244DB5" w14:textId="77777777" w:rsidR="00875DE7" w:rsidRPr="004C5C6A" w:rsidRDefault="00875DE7" w:rsidP="003F4DC4">
            <w:pPr>
              <w:rPr>
                <w:rFonts w:ascii="Garamond" w:eastAsia="Times New Roman" w:hAnsi="Garamond"/>
                <w:iCs/>
              </w:rPr>
            </w:pPr>
            <w:r w:rsidRPr="004C5C6A">
              <w:rPr>
                <w:rFonts w:ascii="Garamond" w:eastAsia="Times New Roman" w:hAnsi="Garamond"/>
                <w:iCs/>
              </w:rPr>
              <w:t>Training Facilitators</w:t>
            </w:r>
          </w:p>
        </w:tc>
        <w:tc>
          <w:tcPr>
            <w:tcW w:w="2456" w:type="dxa"/>
            <w:vAlign w:val="center"/>
            <w:hideMark/>
          </w:tcPr>
          <w:p w14:paraId="0DC5FF09" w14:textId="77777777" w:rsidR="00875DE7" w:rsidRPr="004C5C6A" w:rsidRDefault="00875DE7" w:rsidP="003F4DC4">
            <w:pPr>
              <w:rPr>
                <w:rFonts w:ascii="Garamond" w:eastAsia="Times New Roman" w:hAnsi="Garamond"/>
                <w:iCs/>
              </w:rPr>
            </w:pPr>
            <w:r w:rsidRPr="004C5C6A">
              <w:rPr>
                <w:rFonts w:ascii="Garamond" w:eastAsia="Times New Roman" w:hAnsi="Garamond"/>
                <w:iCs/>
              </w:rPr>
              <w:t>Experts or institutions for training staff on waste management.</w:t>
            </w:r>
          </w:p>
        </w:tc>
        <w:tc>
          <w:tcPr>
            <w:tcW w:w="4122" w:type="dxa"/>
            <w:vAlign w:val="center"/>
            <w:hideMark/>
          </w:tcPr>
          <w:p w14:paraId="7FD5AD6B" w14:textId="77777777" w:rsidR="00875DE7" w:rsidRPr="004C5C6A" w:rsidRDefault="00875DE7" w:rsidP="003F4DC4">
            <w:pPr>
              <w:rPr>
                <w:rFonts w:ascii="Garamond" w:eastAsia="Times New Roman" w:hAnsi="Garamond"/>
                <w:iCs/>
              </w:rPr>
            </w:pPr>
            <w:r w:rsidRPr="004C5C6A">
              <w:rPr>
                <w:rFonts w:ascii="Garamond" w:eastAsia="Times New Roman" w:hAnsi="Garamond"/>
                <w:iCs/>
              </w:rPr>
              <w:t>Conduct training sessions, prepare materials, and assess staff competency.</w:t>
            </w:r>
          </w:p>
        </w:tc>
      </w:tr>
      <w:tr w:rsidR="00875DE7" w:rsidRPr="004C5C6A" w14:paraId="2ED90BEB" w14:textId="77777777" w:rsidTr="00C062DA">
        <w:trPr>
          <w:trHeight w:val="290"/>
          <w:jc w:val="center"/>
        </w:trPr>
        <w:tc>
          <w:tcPr>
            <w:tcW w:w="9241" w:type="dxa"/>
            <w:gridSpan w:val="3"/>
            <w:shd w:val="clear" w:color="auto" w:fill="2C7FCE" w:themeFill="text2" w:themeFillTint="99"/>
            <w:vAlign w:val="center"/>
            <w:hideMark/>
          </w:tcPr>
          <w:p w14:paraId="7755BA4D"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Financial Resources</w:t>
            </w:r>
          </w:p>
        </w:tc>
      </w:tr>
      <w:tr w:rsidR="00875DE7" w:rsidRPr="004C5C6A" w14:paraId="764C7BC4" w14:textId="77777777" w:rsidTr="00C062DA">
        <w:trPr>
          <w:trHeight w:val="290"/>
          <w:jc w:val="center"/>
        </w:trPr>
        <w:tc>
          <w:tcPr>
            <w:tcW w:w="2661" w:type="dxa"/>
            <w:shd w:val="clear" w:color="auto" w:fill="8DD873" w:themeFill="accent6" w:themeFillTint="99"/>
            <w:vAlign w:val="center"/>
            <w:hideMark/>
          </w:tcPr>
          <w:p w14:paraId="57AAF83B" w14:textId="77777777" w:rsidR="00875DE7" w:rsidRPr="004C5C6A" w:rsidRDefault="00875DE7" w:rsidP="003F4DC4">
            <w:pPr>
              <w:rPr>
                <w:rFonts w:ascii="Garamond" w:eastAsia="Times New Roman" w:hAnsi="Garamond"/>
                <w:iCs/>
              </w:rPr>
            </w:pPr>
            <w:r w:rsidRPr="004C5C6A">
              <w:rPr>
                <w:rFonts w:ascii="Garamond" w:eastAsia="Times New Roman" w:hAnsi="Garamond"/>
                <w:iCs/>
              </w:rPr>
              <w:t>Resource</w:t>
            </w:r>
          </w:p>
        </w:tc>
        <w:tc>
          <w:tcPr>
            <w:tcW w:w="2456" w:type="dxa"/>
            <w:shd w:val="clear" w:color="auto" w:fill="8DD873" w:themeFill="accent6" w:themeFillTint="99"/>
            <w:vAlign w:val="center"/>
            <w:hideMark/>
          </w:tcPr>
          <w:p w14:paraId="5501E2AC" w14:textId="77777777" w:rsidR="00875DE7" w:rsidRPr="004C5C6A" w:rsidRDefault="00875DE7" w:rsidP="003F4DC4">
            <w:pPr>
              <w:rPr>
                <w:rFonts w:ascii="Garamond" w:eastAsia="Times New Roman" w:hAnsi="Garamond"/>
                <w:iCs/>
              </w:rPr>
            </w:pPr>
            <w:r w:rsidRPr="004C5C6A">
              <w:rPr>
                <w:rFonts w:ascii="Garamond" w:eastAsia="Times New Roman" w:hAnsi="Garamond"/>
                <w:iCs/>
              </w:rPr>
              <w:t>Description</w:t>
            </w:r>
          </w:p>
        </w:tc>
        <w:tc>
          <w:tcPr>
            <w:tcW w:w="4122" w:type="dxa"/>
            <w:shd w:val="clear" w:color="auto" w:fill="8DD873" w:themeFill="accent6" w:themeFillTint="99"/>
            <w:vAlign w:val="center"/>
            <w:hideMark/>
          </w:tcPr>
          <w:p w14:paraId="4461C843" w14:textId="77777777" w:rsidR="00875DE7" w:rsidRPr="004C5C6A" w:rsidRDefault="00875DE7" w:rsidP="003F4DC4">
            <w:pPr>
              <w:rPr>
                <w:rFonts w:ascii="Garamond" w:eastAsia="Times New Roman" w:hAnsi="Garamond"/>
                <w:iCs/>
              </w:rPr>
            </w:pPr>
            <w:r w:rsidRPr="004C5C6A">
              <w:rPr>
                <w:rFonts w:ascii="Garamond" w:eastAsia="Times New Roman" w:hAnsi="Garamond"/>
                <w:iCs/>
              </w:rPr>
              <w:t>Responsibility/Role</w:t>
            </w:r>
          </w:p>
        </w:tc>
      </w:tr>
      <w:tr w:rsidR="00875DE7" w:rsidRPr="004C5C6A" w14:paraId="30AA4E34" w14:textId="77777777" w:rsidTr="00C062DA">
        <w:trPr>
          <w:trHeight w:val="870"/>
          <w:jc w:val="center"/>
        </w:trPr>
        <w:tc>
          <w:tcPr>
            <w:tcW w:w="2661" w:type="dxa"/>
            <w:vAlign w:val="center"/>
            <w:hideMark/>
          </w:tcPr>
          <w:p w14:paraId="6F350EB4" w14:textId="77777777" w:rsidR="00875DE7" w:rsidRPr="004C5C6A" w:rsidRDefault="00875DE7" w:rsidP="003F4DC4">
            <w:pPr>
              <w:rPr>
                <w:rFonts w:ascii="Garamond" w:eastAsia="Times New Roman" w:hAnsi="Garamond"/>
                <w:iCs/>
              </w:rPr>
            </w:pPr>
            <w:r w:rsidRPr="004C5C6A">
              <w:rPr>
                <w:rFonts w:ascii="Garamond" w:eastAsia="Times New Roman" w:hAnsi="Garamond"/>
                <w:iCs/>
              </w:rPr>
              <w:t>Initial Setup Costs</w:t>
            </w:r>
          </w:p>
        </w:tc>
        <w:tc>
          <w:tcPr>
            <w:tcW w:w="2456" w:type="dxa"/>
            <w:vAlign w:val="center"/>
            <w:hideMark/>
          </w:tcPr>
          <w:p w14:paraId="6181FD02" w14:textId="77777777" w:rsidR="00875DE7" w:rsidRPr="004C5C6A" w:rsidRDefault="00875DE7" w:rsidP="003F4DC4">
            <w:pPr>
              <w:rPr>
                <w:rFonts w:ascii="Garamond" w:eastAsia="Times New Roman" w:hAnsi="Garamond"/>
                <w:iCs/>
              </w:rPr>
            </w:pPr>
            <w:r w:rsidRPr="004C5C6A">
              <w:rPr>
                <w:rFonts w:ascii="Garamond" w:eastAsia="Times New Roman" w:hAnsi="Garamond"/>
                <w:iCs/>
              </w:rPr>
              <w:t>One-time costs for infrastructure, equipment, and staff training.</w:t>
            </w:r>
          </w:p>
        </w:tc>
        <w:tc>
          <w:tcPr>
            <w:tcW w:w="4122" w:type="dxa"/>
            <w:vAlign w:val="center"/>
            <w:hideMark/>
          </w:tcPr>
          <w:p w14:paraId="52D42C0A" w14:textId="77777777" w:rsidR="00875DE7" w:rsidRPr="004C5C6A" w:rsidRDefault="00875DE7" w:rsidP="003F4DC4">
            <w:pPr>
              <w:rPr>
                <w:rFonts w:ascii="Garamond" w:eastAsia="Times New Roman" w:hAnsi="Garamond"/>
                <w:iCs/>
              </w:rPr>
            </w:pPr>
            <w:r w:rsidRPr="004C5C6A">
              <w:rPr>
                <w:rFonts w:ascii="Garamond" w:eastAsia="Times New Roman" w:hAnsi="Garamond"/>
                <w:iCs/>
              </w:rPr>
              <w:t>Construction of storage areas, purchase of incinerators, safety equipment, and training costs.</w:t>
            </w:r>
          </w:p>
        </w:tc>
      </w:tr>
      <w:tr w:rsidR="00875DE7" w:rsidRPr="004C5C6A" w14:paraId="24762AB1" w14:textId="77777777" w:rsidTr="00C062DA">
        <w:trPr>
          <w:trHeight w:val="1161"/>
          <w:jc w:val="center"/>
        </w:trPr>
        <w:tc>
          <w:tcPr>
            <w:tcW w:w="2661" w:type="dxa"/>
            <w:vAlign w:val="center"/>
            <w:hideMark/>
          </w:tcPr>
          <w:p w14:paraId="1087012D" w14:textId="77777777" w:rsidR="00875DE7" w:rsidRPr="004C5C6A" w:rsidRDefault="00875DE7" w:rsidP="003F4DC4">
            <w:pPr>
              <w:rPr>
                <w:rFonts w:ascii="Garamond" w:eastAsia="Times New Roman" w:hAnsi="Garamond"/>
                <w:iCs/>
              </w:rPr>
            </w:pPr>
            <w:r w:rsidRPr="004C5C6A">
              <w:rPr>
                <w:rFonts w:ascii="Garamond" w:eastAsia="Times New Roman" w:hAnsi="Garamond"/>
                <w:iCs/>
              </w:rPr>
              <w:t>Operational Costs</w:t>
            </w:r>
          </w:p>
        </w:tc>
        <w:tc>
          <w:tcPr>
            <w:tcW w:w="2456" w:type="dxa"/>
            <w:vAlign w:val="center"/>
            <w:hideMark/>
          </w:tcPr>
          <w:p w14:paraId="2644DE7C" w14:textId="77777777" w:rsidR="00875DE7" w:rsidRPr="004C5C6A" w:rsidRDefault="00875DE7" w:rsidP="003F4DC4">
            <w:pPr>
              <w:rPr>
                <w:rFonts w:ascii="Garamond" w:eastAsia="Times New Roman" w:hAnsi="Garamond"/>
                <w:iCs/>
              </w:rPr>
            </w:pPr>
            <w:r w:rsidRPr="004C5C6A">
              <w:rPr>
                <w:rFonts w:ascii="Garamond" w:eastAsia="Times New Roman" w:hAnsi="Garamond"/>
                <w:iCs/>
              </w:rPr>
              <w:t>Recurring costs for waste collection, handling, transportation, and disposal.</w:t>
            </w:r>
          </w:p>
        </w:tc>
        <w:tc>
          <w:tcPr>
            <w:tcW w:w="4122" w:type="dxa"/>
            <w:vAlign w:val="center"/>
            <w:hideMark/>
          </w:tcPr>
          <w:p w14:paraId="3B180B4C" w14:textId="77777777" w:rsidR="00875DE7" w:rsidRPr="004C5C6A" w:rsidRDefault="00875DE7" w:rsidP="003F4DC4">
            <w:pPr>
              <w:rPr>
                <w:rFonts w:ascii="Garamond" w:eastAsia="Times New Roman" w:hAnsi="Garamond"/>
                <w:iCs/>
              </w:rPr>
            </w:pPr>
            <w:r w:rsidRPr="004C5C6A">
              <w:rPr>
                <w:rFonts w:ascii="Garamond" w:eastAsia="Times New Roman" w:hAnsi="Garamond"/>
                <w:iCs/>
              </w:rPr>
              <w:t>Fuel for transportation, PPE, cleaning supplies, waste bags, and containers.</w:t>
            </w:r>
          </w:p>
        </w:tc>
      </w:tr>
      <w:tr w:rsidR="00875DE7" w:rsidRPr="004C5C6A" w14:paraId="64268B22" w14:textId="77777777" w:rsidTr="00C062DA">
        <w:trPr>
          <w:trHeight w:val="1161"/>
          <w:jc w:val="center"/>
        </w:trPr>
        <w:tc>
          <w:tcPr>
            <w:tcW w:w="2661" w:type="dxa"/>
            <w:vAlign w:val="center"/>
            <w:hideMark/>
          </w:tcPr>
          <w:p w14:paraId="64509819" w14:textId="77777777" w:rsidR="00875DE7" w:rsidRPr="004C5C6A" w:rsidRDefault="00875DE7" w:rsidP="003F4DC4">
            <w:pPr>
              <w:rPr>
                <w:rFonts w:ascii="Garamond" w:eastAsia="Times New Roman" w:hAnsi="Garamond"/>
                <w:iCs/>
              </w:rPr>
            </w:pPr>
            <w:r w:rsidRPr="004C5C6A">
              <w:rPr>
                <w:rFonts w:ascii="Garamond" w:eastAsia="Times New Roman" w:hAnsi="Garamond"/>
                <w:iCs/>
              </w:rPr>
              <w:t>Maintenance Costs</w:t>
            </w:r>
          </w:p>
        </w:tc>
        <w:tc>
          <w:tcPr>
            <w:tcW w:w="2456" w:type="dxa"/>
            <w:vAlign w:val="center"/>
            <w:hideMark/>
          </w:tcPr>
          <w:p w14:paraId="02E7E215" w14:textId="77777777" w:rsidR="00875DE7" w:rsidRPr="004C5C6A" w:rsidRDefault="00875DE7" w:rsidP="003F4DC4">
            <w:pPr>
              <w:rPr>
                <w:rFonts w:ascii="Garamond" w:eastAsia="Times New Roman" w:hAnsi="Garamond"/>
                <w:iCs/>
              </w:rPr>
            </w:pPr>
            <w:r w:rsidRPr="004C5C6A">
              <w:rPr>
                <w:rFonts w:ascii="Garamond" w:eastAsia="Times New Roman" w:hAnsi="Garamond"/>
                <w:iCs/>
              </w:rPr>
              <w:t>Costs associated with the maintenance of waste disposal systems and equipment.</w:t>
            </w:r>
          </w:p>
        </w:tc>
        <w:tc>
          <w:tcPr>
            <w:tcW w:w="4122" w:type="dxa"/>
            <w:vAlign w:val="center"/>
            <w:hideMark/>
          </w:tcPr>
          <w:p w14:paraId="14D901CB" w14:textId="77777777" w:rsidR="00875DE7" w:rsidRPr="004C5C6A" w:rsidRDefault="00875DE7" w:rsidP="003F4DC4">
            <w:pPr>
              <w:rPr>
                <w:rFonts w:ascii="Garamond" w:eastAsia="Times New Roman" w:hAnsi="Garamond"/>
                <w:iCs/>
              </w:rPr>
            </w:pPr>
            <w:r w:rsidRPr="004C5C6A">
              <w:rPr>
                <w:rFonts w:ascii="Garamond" w:eastAsia="Times New Roman" w:hAnsi="Garamond"/>
                <w:iCs/>
              </w:rPr>
              <w:t>Regular maintenance of incinerators, storage areas, and transportation vehicles.</w:t>
            </w:r>
          </w:p>
        </w:tc>
      </w:tr>
      <w:tr w:rsidR="00875DE7" w:rsidRPr="004C5C6A" w14:paraId="76E640E9" w14:textId="77777777" w:rsidTr="00C062DA">
        <w:trPr>
          <w:trHeight w:val="1161"/>
          <w:jc w:val="center"/>
        </w:trPr>
        <w:tc>
          <w:tcPr>
            <w:tcW w:w="2661" w:type="dxa"/>
            <w:vAlign w:val="center"/>
            <w:hideMark/>
          </w:tcPr>
          <w:p w14:paraId="35B485A6" w14:textId="77777777" w:rsidR="00875DE7" w:rsidRPr="004C5C6A" w:rsidRDefault="00875DE7" w:rsidP="003F4DC4">
            <w:pPr>
              <w:rPr>
                <w:rFonts w:ascii="Garamond" w:eastAsia="Times New Roman" w:hAnsi="Garamond"/>
                <w:iCs/>
              </w:rPr>
            </w:pPr>
            <w:r w:rsidRPr="004C5C6A">
              <w:rPr>
                <w:rFonts w:ascii="Garamond" w:eastAsia="Times New Roman" w:hAnsi="Garamond"/>
                <w:iCs/>
              </w:rPr>
              <w:t>Emergency Fund</w:t>
            </w:r>
          </w:p>
        </w:tc>
        <w:tc>
          <w:tcPr>
            <w:tcW w:w="2456" w:type="dxa"/>
            <w:vAlign w:val="center"/>
            <w:hideMark/>
          </w:tcPr>
          <w:p w14:paraId="6977F32A" w14:textId="77777777" w:rsidR="00875DE7" w:rsidRPr="004C5C6A" w:rsidRDefault="00875DE7" w:rsidP="003F4DC4">
            <w:pPr>
              <w:rPr>
                <w:rFonts w:ascii="Garamond" w:eastAsia="Times New Roman" w:hAnsi="Garamond"/>
                <w:iCs/>
              </w:rPr>
            </w:pPr>
            <w:r w:rsidRPr="004C5C6A">
              <w:rPr>
                <w:rFonts w:ascii="Garamond" w:eastAsia="Times New Roman" w:hAnsi="Garamond"/>
                <w:iCs/>
              </w:rPr>
              <w:t>Allocated funds for unanticipated costs, such as urgent waste disposal or accidental spills.</w:t>
            </w:r>
          </w:p>
        </w:tc>
        <w:tc>
          <w:tcPr>
            <w:tcW w:w="4122" w:type="dxa"/>
            <w:vAlign w:val="center"/>
            <w:hideMark/>
          </w:tcPr>
          <w:p w14:paraId="39B88580" w14:textId="77777777" w:rsidR="00875DE7" w:rsidRPr="004C5C6A" w:rsidRDefault="00875DE7" w:rsidP="003F4DC4">
            <w:pPr>
              <w:rPr>
                <w:rFonts w:ascii="Garamond" w:eastAsia="Times New Roman" w:hAnsi="Garamond"/>
                <w:iCs/>
              </w:rPr>
            </w:pPr>
            <w:r w:rsidRPr="004C5C6A">
              <w:rPr>
                <w:rFonts w:ascii="Garamond" w:eastAsia="Times New Roman" w:hAnsi="Garamond"/>
                <w:iCs/>
              </w:rPr>
              <w:t>A contingency fund to address unforeseen incidents related to waste management.</w:t>
            </w:r>
          </w:p>
        </w:tc>
      </w:tr>
      <w:tr w:rsidR="00875DE7" w:rsidRPr="004C5C6A" w14:paraId="6DE5DD4D" w14:textId="77777777" w:rsidTr="00C062DA">
        <w:trPr>
          <w:trHeight w:val="1161"/>
          <w:jc w:val="center"/>
        </w:trPr>
        <w:tc>
          <w:tcPr>
            <w:tcW w:w="2661" w:type="dxa"/>
            <w:vAlign w:val="center"/>
            <w:hideMark/>
          </w:tcPr>
          <w:p w14:paraId="7A551A6F" w14:textId="77777777" w:rsidR="00875DE7" w:rsidRPr="004C5C6A" w:rsidRDefault="00875DE7" w:rsidP="003F4DC4">
            <w:pPr>
              <w:rPr>
                <w:rFonts w:ascii="Garamond" w:eastAsia="Times New Roman" w:hAnsi="Garamond"/>
                <w:iCs/>
              </w:rPr>
            </w:pPr>
            <w:r w:rsidRPr="004C5C6A">
              <w:rPr>
                <w:rFonts w:ascii="Garamond" w:eastAsia="Times New Roman" w:hAnsi="Garamond"/>
                <w:iCs/>
              </w:rPr>
              <w:t>Support for Awareness Campaigns</w:t>
            </w:r>
          </w:p>
        </w:tc>
        <w:tc>
          <w:tcPr>
            <w:tcW w:w="2456" w:type="dxa"/>
            <w:vAlign w:val="center"/>
            <w:hideMark/>
          </w:tcPr>
          <w:p w14:paraId="2DE414D4" w14:textId="77777777" w:rsidR="00875DE7" w:rsidRPr="004C5C6A" w:rsidRDefault="00875DE7" w:rsidP="003F4DC4">
            <w:pPr>
              <w:rPr>
                <w:rFonts w:ascii="Garamond" w:eastAsia="Times New Roman" w:hAnsi="Garamond"/>
                <w:iCs/>
              </w:rPr>
            </w:pPr>
            <w:r w:rsidRPr="004C5C6A">
              <w:rPr>
                <w:rFonts w:ascii="Garamond" w:eastAsia="Times New Roman" w:hAnsi="Garamond"/>
                <w:iCs/>
              </w:rPr>
              <w:t>Financial resources for public education and staff sensitization on waste management practices.</w:t>
            </w:r>
          </w:p>
        </w:tc>
        <w:tc>
          <w:tcPr>
            <w:tcW w:w="4122" w:type="dxa"/>
            <w:vAlign w:val="center"/>
            <w:hideMark/>
          </w:tcPr>
          <w:p w14:paraId="21FFD046" w14:textId="77777777" w:rsidR="00875DE7" w:rsidRPr="004C5C6A" w:rsidRDefault="00875DE7" w:rsidP="003F4DC4">
            <w:pPr>
              <w:rPr>
                <w:rFonts w:ascii="Garamond" w:eastAsia="Times New Roman" w:hAnsi="Garamond"/>
                <w:iCs/>
              </w:rPr>
            </w:pPr>
            <w:r w:rsidRPr="004C5C6A">
              <w:rPr>
                <w:rFonts w:ascii="Garamond" w:eastAsia="Times New Roman" w:hAnsi="Garamond"/>
                <w:iCs/>
              </w:rPr>
              <w:t>Printing of educational materials, organizing workshops, and media campaigns.</w:t>
            </w:r>
          </w:p>
        </w:tc>
      </w:tr>
      <w:tr w:rsidR="00875DE7" w:rsidRPr="004C5C6A" w14:paraId="75FB0FAA" w14:textId="77777777" w:rsidTr="00C062DA">
        <w:trPr>
          <w:trHeight w:val="290"/>
          <w:jc w:val="center"/>
        </w:trPr>
        <w:tc>
          <w:tcPr>
            <w:tcW w:w="9241" w:type="dxa"/>
            <w:gridSpan w:val="3"/>
            <w:shd w:val="clear" w:color="auto" w:fill="2C7FCE" w:themeFill="text2" w:themeFillTint="99"/>
            <w:vAlign w:val="center"/>
            <w:hideMark/>
          </w:tcPr>
          <w:p w14:paraId="2667C4F1" w14:textId="77777777" w:rsidR="00875DE7" w:rsidRPr="004C5C6A" w:rsidRDefault="00875DE7" w:rsidP="003F4DC4">
            <w:pPr>
              <w:rPr>
                <w:rFonts w:ascii="Garamond" w:eastAsia="Times New Roman" w:hAnsi="Garamond"/>
                <w:b/>
                <w:bCs/>
                <w:iCs/>
              </w:rPr>
            </w:pPr>
            <w:r w:rsidRPr="004C5C6A">
              <w:rPr>
                <w:rFonts w:ascii="Garamond" w:eastAsia="Times New Roman" w:hAnsi="Garamond"/>
                <w:b/>
                <w:bCs/>
                <w:iCs/>
              </w:rPr>
              <w:t>Infrastructural Requirements</w:t>
            </w:r>
          </w:p>
        </w:tc>
      </w:tr>
      <w:tr w:rsidR="00875DE7" w:rsidRPr="004C5C6A" w14:paraId="6AE0B0CF" w14:textId="77777777" w:rsidTr="00C062DA">
        <w:trPr>
          <w:trHeight w:val="290"/>
          <w:jc w:val="center"/>
        </w:trPr>
        <w:tc>
          <w:tcPr>
            <w:tcW w:w="2661" w:type="dxa"/>
            <w:shd w:val="clear" w:color="auto" w:fill="8DD873" w:themeFill="accent6" w:themeFillTint="99"/>
            <w:vAlign w:val="center"/>
            <w:hideMark/>
          </w:tcPr>
          <w:p w14:paraId="3B94DCDA" w14:textId="77777777" w:rsidR="00875DE7" w:rsidRPr="004C5C6A" w:rsidRDefault="00875DE7" w:rsidP="003F4DC4">
            <w:pPr>
              <w:rPr>
                <w:rFonts w:ascii="Garamond" w:eastAsia="Times New Roman" w:hAnsi="Garamond"/>
                <w:iCs/>
              </w:rPr>
            </w:pPr>
            <w:r w:rsidRPr="004C5C6A">
              <w:rPr>
                <w:rFonts w:ascii="Garamond" w:eastAsia="Times New Roman" w:hAnsi="Garamond"/>
                <w:iCs/>
              </w:rPr>
              <w:t>Resource</w:t>
            </w:r>
          </w:p>
        </w:tc>
        <w:tc>
          <w:tcPr>
            <w:tcW w:w="2456" w:type="dxa"/>
            <w:shd w:val="clear" w:color="auto" w:fill="8DD873" w:themeFill="accent6" w:themeFillTint="99"/>
            <w:vAlign w:val="center"/>
            <w:hideMark/>
          </w:tcPr>
          <w:p w14:paraId="58E966D8" w14:textId="77777777" w:rsidR="00875DE7" w:rsidRPr="004C5C6A" w:rsidRDefault="00875DE7" w:rsidP="003F4DC4">
            <w:pPr>
              <w:rPr>
                <w:rFonts w:ascii="Garamond" w:eastAsia="Times New Roman" w:hAnsi="Garamond"/>
                <w:iCs/>
              </w:rPr>
            </w:pPr>
            <w:r w:rsidRPr="004C5C6A">
              <w:rPr>
                <w:rFonts w:ascii="Garamond" w:eastAsia="Times New Roman" w:hAnsi="Garamond"/>
                <w:iCs/>
              </w:rPr>
              <w:t>Description</w:t>
            </w:r>
          </w:p>
        </w:tc>
        <w:tc>
          <w:tcPr>
            <w:tcW w:w="4122" w:type="dxa"/>
            <w:shd w:val="clear" w:color="auto" w:fill="8DD873" w:themeFill="accent6" w:themeFillTint="99"/>
            <w:vAlign w:val="center"/>
            <w:hideMark/>
          </w:tcPr>
          <w:p w14:paraId="0D1B4988" w14:textId="77777777" w:rsidR="00875DE7" w:rsidRPr="004C5C6A" w:rsidRDefault="00875DE7" w:rsidP="003F4DC4">
            <w:pPr>
              <w:rPr>
                <w:rFonts w:ascii="Garamond" w:eastAsia="Times New Roman" w:hAnsi="Garamond"/>
                <w:iCs/>
              </w:rPr>
            </w:pPr>
            <w:r w:rsidRPr="004C5C6A">
              <w:rPr>
                <w:rFonts w:ascii="Garamond" w:eastAsia="Times New Roman" w:hAnsi="Garamond"/>
                <w:iCs/>
              </w:rPr>
              <w:t>Responsibility/Role</w:t>
            </w:r>
          </w:p>
        </w:tc>
      </w:tr>
      <w:tr w:rsidR="00875DE7" w:rsidRPr="004C5C6A" w14:paraId="091D4D1F" w14:textId="77777777" w:rsidTr="00C062DA">
        <w:trPr>
          <w:trHeight w:val="1161"/>
          <w:jc w:val="center"/>
        </w:trPr>
        <w:tc>
          <w:tcPr>
            <w:tcW w:w="2661" w:type="dxa"/>
            <w:vAlign w:val="center"/>
            <w:hideMark/>
          </w:tcPr>
          <w:p w14:paraId="48EBDD33" w14:textId="77777777" w:rsidR="00875DE7" w:rsidRPr="004C5C6A" w:rsidRDefault="00875DE7" w:rsidP="003F4DC4">
            <w:pPr>
              <w:rPr>
                <w:rFonts w:ascii="Garamond" w:eastAsia="Times New Roman" w:hAnsi="Garamond"/>
                <w:iCs/>
              </w:rPr>
            </w:pPr>
            <w:r w:rsidRPr="004C5C6A">
              <w:rPr>
                <w:rFonts w:ascii="Garamond" w:eastAsia="Times New Roman" w:hAnsi="Garamond"/>
                <w:iCs/>
              </w:rPr>
              <w:t>Waste Segregation Bins</w:t>
            </w:r>
          </w:p>
        </w:tc>
        <w:tc>
          <w:tcPr>
            <w:tcW w:w="2456" w:type="dxa"/>
            <w:vAlign w:val="center"/>
            <w:hideMark/>
          </w:tcPr>
          <w:p w14:paraId="1B91CBDD" w14:textId="77777777" w:rsidR="00875DE7" w:rsidRPr="004C5C6A" w:rsidRDefault="00875DE7" w:rsidP="003F4DC4">
            <w:pPr>
              <w:rPr>
                <w:rFonts w:ascii="Garamond" w:eastAsia="Times New Roman" w:hAnsi="Garamond"/>
                <w:iCs/>
              </w:rPr>
            </w:pPr>
            <w:r w:rsidRPr="004C5C6A">
              <w:rPr>
                <w:rFonts w:ascii="Garamond" w:eastAsia="Times New Roman" w:hAnsi="Garamond"/>
                <w:iCs/>
              </w:rPr>
              <w:t>Color-coded bins for segregating biomedical, hazardous, and general waste.</w:t>
            </w:r>
          </w:p>
        </w:tc>
        <w:tc>
          <w:tcPr>
            <w:tcW w:w="4122" w:type="dxa"/>
            <w:vAlign w:val="center"/>
            <w:hideMark/>
          </w:tcPr>
          <w:p w14:paraId="4346AB10" w14:textId="77777777" w:rsidR="00875DE7" w:rsidRPr="004C5C6A" w:rsidRDefault="00875DE7" w:rsidP="003F4DC4">
            <w:pPr>
              <w:rPr>
                <w:rFonts w:ascii="Garamond" w:eastAsia="Times New Roman" w:hAnsi="Garamond"/>
                <w:iCs/>
              </w:rPr>
            </w:pPr>
            <w:r w:rsidRPr="004C5C6A">
              <w:rPr>
                <w:rFonts w:ascii="Garamond" w:eastAsia="Times New Roman" w:hAnsi="Garamond"/>
                <w:iCs/>
              </w:rPr>
              <w:t>Ensure that waste is separated correctly at the point of generation.</w:t>
            </w:r>
          </w:p>
        </w:tc>
      </w:tr>
      <w:tr w:rsidR="00875DE7" w:rsidRPr="004C5C6A" w14:paraId="23BEE9B2" w14:textId="77777777" w:rsidTr="00C062DA">
        <w:trPr>
          <w:trHeight w:val="580"/>
          <w:jc w:val="center"/>
        </w:trPr>
        <w:tc>
          <w:tcPr>
            <w:tcW w:w="2661" w:type="dxa"/>
            <w:vAlign w:val="center"/>
            <w:hideMark/>
          </w:tcPr>
          <w:p w14:paraId="44245C9A" w14:textId="77777777" w:rsidR="00875DE7" w:rsidRPr="004C5C6A" w:rsidRDefault="00875DE7" w:rsidP="003F4DC4">
            <w:pPr>
              <w:rPr>
                <w:rFonts w:ascii="Garamond" w:eastAsia="Times New Roman" w:hAnsi="Garamond"/>
                <w:iCs/>
              </w:rPr>
            </w:pPr>
            <w:r w:rsidRPr="004C5C6A">
              <w:rPr>
                <w:rFonts w:ascii="Garamond" w:eastAsia="Times New Roman" w:hAnsi="Garamond"/>
                <w:iCs/>
              </w:rPr>
              <w:t>Sharps Containers</w:t>
            </w:r>
          </w:p>
        </w:tc>
        <w:tc>
          <w:tcPr>
            <w:tcW w:w="2456" w:type="dxa"/>
            <w:vAlign w:val="center"/>
            <w:hideMark/>
          </w:tcPr>
          <w:p w14:paraId="42015E94" w14:textId="77777777" w:rsidR="00875DE7" w:rsidRPr="004C5C6A" w:rsidRDefault="00875DE7" w:rsidP="003F4DC4">
            <w:pPr>
              <w:rPr>
                <w:rFonts w:ascii="Garamond" w:eastAsia="Times New Roman" w:hAnsi="Garamond"/>
                <w:iCs/>
              </w:rPr>
            </w:pPr>
            <w:r w:rsidRPr="004C5C6A">
              <w:rPr>
                <w:rFonts w:ascii="Garamond" w:eastAsia="Times New Roman" w:hAnsi="Garamond"/>
                <w:iCs/>
              </w:rPr>
              <w:t>Puncture-proof containers for the disposal of sharps.</w:t>
            </w:r>
          </w:p>
        </w:tc>
        <w:tc>
          <w:tcPr>
            <w:tcW w:w="4122" w:type="dxa"/>
            <w:vAlign w:val="center"/>
            <w:hideMark/>
          </w:tcPr>
          <w:p w14:paraId="49963D6A" w14:textId="77777777" w:rsidR="00875DE7" w:rsidRPr="004C5C6A" w:rsidRDefault="00875DE7" w:rsidP="003F4DC4">
            <w:pPr>
              <w:rPr>
                <w:rFonts w:ascii="Garamond" w:eastAsia="Times New Roman" w:hAnsi="Garamond"/>
                <w:iCs/>
              </w:rPr>
            </w:pPr>
            <w:r w:rsidRPr="004C5C6A">
              <w:rPr>
                <w:rFonts w:ascii="Garamond" w:eastAsia="Times New Roman" w:hAnsi="Garamond"/>
                <w:iCs/>
              </w:rPr>
              <w:t>Safely collect and store needles, syringes, and other sharp objects.</w:t>
            </w:r>
          </w:p>
        </w:tc>
      </w:tr>
      <w:tr w:rsidR="00875DE7" w:rsidRPr="004C5C6A" w14:paraId="4D8806A1" w14:textId="77777777" w:rsidTr="00C062DA">
        <w:trPr>
          <w:trHeight w:val="870"/>
          <w:jc w:val="center"/>
        </w:trPr>
        <w:tc>
          <w:tcPr>
            <w:tcW w:w="2661" w:type="dxa"/>
            <w:vAlign w:val="center"/>
            <w:hideMark/>
          </w:tcPr>
          <w:p w14:paraId="6E181180" w14:textId="77777777" w:rsidR="00875DE7" w:rsidRPr="004C5C6A" w:rsidRDefault="00875DE7" w:rsidP="003F4DC4">
            <w:pPr>
              <w:rPr>
                <w:rFonts w:ascii="Garamond" w:eastAsia="Times New Roman" w:hAnsi="Garamond"/>
                <w:iCs/>
              </w:rPr>
            </w:pPr>
            <w:r w:rsidRPr="004C5C6A">
              <w:rPr>
                <w:rFonts w:ascii="Garamond" w:eastAsia="Times New Roman" w:hAnsi="Garamond"/>
                <w:iCs/>
              </w:rPr>
              <w:t>Waste Storage Area</w:t>
            </w:r>
          </w:p>
        </w:tc>
        <w:tc>
          <w:tcPr>
            <w:tcW w:w="2456" w:type="dxa"/>
            <w:vAlign w:val="center"/>
            <w:hideMark/>
          </w:tcPr>
          <w:p w14:paraId="2C64526A" w14:textId="77777777" w:rsidR="00875DE7" w:rsidRPr="004C5C6A" w:rsidRDefault="00875DE7" w:rsidP="003F4DC4">
            <w:pPr>
              <w:rPr>
                <w:rFonts w:ascii="Garamond" w:eastAsia="Times New Roman" w:hAnsi="Garamond"/>
                <w:iCs/>
              </w:rPr>
            </w:pPr>
            <w:r w:rsidRPr="004C5C6A">
              <w:rPr>
                <w:rFonts w:ascii="Garamond" w:eastAsia="Times New Roman" w:hAnsi="Garamond"/>
                <w:iCs/>
              </w:rPr>
              <w:t>Secure and well-ventilated area for temporary storage of biomedical waste.</w:t>
            </w:r>
          </w:p>
        </w:tc>
        <w:tc>
          <w:tcPr>
            <w:tcW w:w="4122" w:type="dxa"/>
            <w:vAlign w:val="center"/>
            <w:hideMark/>
          </w:tcPr>
          <w:p w14:paraId="1FBA6A2D" w14:textId="77777777" w:rsidR="00875DE7" w:rsidRPr="004C5C6A" w:rsidRDefault="00875DE7" w:rsidP="003F4DC4">
            <w:pPr>
              <w:rPr>
                <w:rFonts w:ascii="Garamond" w:eastAsia="Times New Roman" w:hAnsi="Garamond"/>
                <w:iCs/>
              </w:rPr>
            </w:pPr>
            <w:r w:rsidRPr="004C5C6A">
              <w:rPr>
                <w:rFonts w:ascii="Garamond" w:eastAsia="Times New Roman" w:hAnsi="Garamond"/>
                <w:iCs/>
              </w:rPr>
              <w:t>Prevent contamination, reduce exposure risks, and manage waste safely before disposal.</w:t>
            </w:r>
          </w:p>
        </w:tc>
      </w:tr>
      <w:tr w:rsidR="00875DE7" w:rsidRPr="004C5C6A" w14:paraId="4AFF6C94" w14:textId="77777777" w:rsidTr="00C062DA">
        <w:trPr>
          <w:trHeight w:val="870"/>
          <w:jc w:val="center"/>
        </w:trPr>
        <w:tc>
          <w:tcPr>
            <w:tcW w:w="2661" w:type="dxa"/>
            <w:vAlign w:val="center"/>
            <w:hideMark/>
          </w:tcPr>
          <w:p w14:paraId="767336DC" w14:textId="77777777" w:rsidR="00875DE7" w:rsidRPr="004C5C6A" w:rsidRDefault="00875DE7" w:rsidP="003F4DC4">
            <w:pPr>
              <w:rPr>
                <w:rFonts w:ascii="Garamond" w:eastAsia="Times New Roman" w:hAnsi="Garamond"/>
                <w:iCs/>
              </w:rPr>
            </w:pPr>
            <w:r w:rsidRPr="004C5C6A">
              <w:rPr>
                <w:rFonts w:ascii="Garamond" w:eastAsia="Times New Roman" w:hAnsi="Garamond"/>
                <w:iCs/>
              </w:rPr>
              <w:t>Incinerator/Autoclave</w:t>
            </w:r>
          </w:p>
        </w:tc>
        <w:tc>
          <w:tcPr>
            <w:tcW w:w="2456" w:type="dxa"/>
            <w:vAlign w:val="center"/>
            <w:hideMark/>
          </w:tcPr>
          <w:p w14:paraId="3D0C9719" w14:textId="77777777" w:rsidR="00875DE7" w:rsidRPr="004C5C6A" w:rsidRDefault="00875DE7" w:rsidP="003F4DC4">
            <w:pPr>
              <w:rPr>
                <w:rFonts w:ascii="Garamond" w:eastAsia="Times New Roman" w:hAnsi="Garamond"/>
                <w:iCs/>
              </w:rPr>
            </w:pPr>
            <w:r w:rsidRPr="004C5C6A">
              <w:rPr>
                <w:rFonts w:ascii="Garamond" w:eastAsia="Times New Roman" w:hAnsi="Garamond"/>
                <w:iCs/>
              </w:rPr>
              <w:t>Equipment for the treatment of infectious and hazardous waste.</w:t>
            </w:r>
          </w:p>
        </w:tc>
        <w:tc>
          <w:tcPr>
            <w:tcW w:w="4122" w:type="dxa"/>
            <w:vAlign w:val="center"/>
            <w:hideMark/>
          </w:tcPr>
          <w:p w14:paraId="270D799E" w14:textId="77777777" w:rsidR="00875DE7" w:rsidRPr="004C5C6A" w:rsidRDefault="00875DE7" w:rsidP="003F4DC4">
            <w:pPr>
              <w:rPr>
                <w:rFonts w:ascii="Garamond" w:eastAsia="Times New Roman" w:hAnsi="Garamond"/>
                <w:iCs/>
              </w:rPr>
            </w:pPr>
            <w:r w:rsidRPr="004C5C6A">
              <w:rPr>
                <w:rFonts w:ascii="Garamond" w:eastAsia="Times New Roman" w:hAnsi="Garamond"/>
                <w:iCs/>
              </w:rPr>
              <w:t>Reduce volume and toxicity of healthcare waste through safe incineration or autoclaving.</w:t>
            </w:r>
          </w:p>
        </w:tc>
      </w:tr>
      <w:tr w:rsidR="00875DE7" w:rsidRPr="004C5C6A" w14:paraId="1AB57362" w14:textId="77777777" w:rsidTr="00C062DA">
        <w:trPr>
          <w:trHeight w:val="1451"/>
          <w:jc w:val="center"/>
        </w:trPr>
        <w:tc>
          <w:tcPr>
            <w:tcW w:w="2661" w:type="dxa"/>
            <w:vAlign w:val="center"/>
            <w:hideMark/>
          </w:tcPr>
          <w:p w14:paraId="43F53CDC" w14:textId="77777777" w:rsidR="00875DE7" w:rsidRPr="004C5C6A" w:rsidRDefault="00875DE7" w:rsidP="003F4DC4">
            <w:pPr>
              <w:rPr>
                <w:rFonts w:ascii="Garamond" w:eastAsia="Times New Roman" w:hAnsi="Garamond"/>
                <w:iCs/>
              </w:rPr>
            </w:pPr>
            <w:r w:rsidRPr="004C5C6A">
              <w:rPr>
                <w:rFonts w:ascii="Garamond" w:eastAsia="Times New Roman" w:hAnsi="Garamond"/>
                <w:iCs/>
              </w:rPr>
              <w:lastRenderedPageBreak/>
              <w:t>Transportation Vehicles</w:t>
            </w:r>
          </w:p>
        </w:tc>
        <w:tc>
          <w:tcPr>
            <w:tcW w:w="2456" w:type="dxa"/>
            <w:vAlign w:val="center"/>
            <w:hideMark/>
          </w:tcPr>
          <w:p w14:paraId="322CAE9F" w14:textId="77777777" w:rsidR="00875DE7" w:rsidRPr="004C5C6A" w:rsidRDefault="00875DE7" w:rsidP="003F4DC4">
            <w:pPr>
              <w:rPr>
                <w:rFonts w:ascii="Garamond" w:eastAsia="Times New Roman" w:hAnsi="Garamond"/>
                <w:iCs/>
              </w:rPr>
            </w:pPr>
            <w:r w:rsidRPr="004C5C6A">
              <w:rPr>
                <w:rFonts w:ascii="Garamond" w:eastAsia="Times New Roman" w:hAnsi="Garamond"/>
                <w:iCs/>
              </w:rPr>
              <w:t>Trolleys, carts, and vehicles for transporting waste from collection points to storage areas or disposal sites.</w:t>
            </w:r>
          </w:p>
        </w:tc>
        <w:tc>
          <w:tcPr>
            <w:tcW w:w="4122" w:type="dxa"/>
            <w:vAlign w:val="center"/>
            <w:hideMark/>
          </w:tcPr>
          <w:p w14:paraId="7733D669" w14:textId="77777777" w:rsidR="00875DE7" w:rsidRPr="004C5C6A" w:rsidRDefault="00875DE7" w:rsidP="003F4DC4">
            <w:pPr>
              <w:rPr>
                <w:rFonts w:ascii="Garamond" w:eastAsia="Times New Roman" w:hAnsi="Garamond"/>
                <w:iCs/>
              </w:rPr>
            </w:pPr>
            <w:r w:rsidRPr="004C5C6A">
              <w:rPr>
                <w:rFonts w:ascii="Garamond" w:eastAsia="Times New Roman" w:hAnsi="Garamond"/>
                <w:iCs/>
              </w:rPr>
              <w:t>Safely move waste without risk of spillage or contamination.</w:t>
            </w:r>
          </w:p>
        </w:tc>
      </w:tr>
      <w:tr w:rsidR="00875DE7" w:rsidRPr="004C5C6A" w14:paraId="60816372" w14:textId="77777777" w:rsidTr="00C062DA">
        <w:trPr>
          <w:trHeight w:val="1161"/>
          <w:jc w:val="center"/>
        </w:trPr>
        <w:tc>
          <w:tcPr>
            <w:tcW w:w="2661" w:type="dxa"/>
            <w:vAlign w:val="center"/>
            <w:hideMark/>
          </w:tcPr>
          <w:p w14:paraId="3E18262E" w14:textId="77777777" w:rsidR="00875DE7" w:rsidRPr="004C5C6A" w:rsidRDefault="00875DE7" w:rsidP="003F4DC4">
            <w:pPr>
              <w:rPr>
                <w:rFonts w:ascii="Garamond" w:eastAsia="Times New Roman" w:hAnsi="Garamond"/>
                <w:iCs/>
              </w:rPr>
            </w:pPr>
            <w:r w:rsidRPr="004C5C6A">
              <w:rPr>
                <w:rFonts w:ascii="Garamond" w:eastAsia="Times New Roman" w:hAnsi="Garamond"/>
                <w:iCs/>
              </w:rPr>
              <w:t>Personal Protective Equipment (PPE)</w:t>
            </w:r>
          </w:p>
        </w:tc>
        <w:tc>
          <w:tcPr>
            <w:tcW w:w="2456" w:type="dxa"/>
            <w:vAlign w:val="center"/>
            <w:hideMark/>
          </w:tcPr>
          <w:p w14:paraId="3F7D99AA" w14:textId="77777777" w:rsidR="00875DE7" w:rsidRPr="004C5C6A" w:rsidRDefault="00875DE7" w:rsidP="003F4DC4">
            <w:pPr>
              <w:rPr>
                <w:rFonts w:ascii="Garamond" w:eastAsia="Times New Roman" w:hAnsi="Garamond"/>
                <w:iCs/>
              </w:rPr>
            </w:pPr>
            <w:r w:rsidRPr="004C5C6A">
              <w:rPr>
                <w:rFonts w:ascii="Garamond" w:eastAsia="Times New Roman" w:hAnsi="Garamond"/>
                <w:iCs/>
              </w:rPr>
              <w:t>Gloves, masks, gowns, and boots for personnel involved in waste management.</w:t>
            </w:r>
          </w:p>
        </w:tc>
        <w:tc>
          <w:tcPr>
            <w:tcW w:w="4122" w:type="dxa"/>
            <w:vAlign w:val="center"/>
            <w:hideMark/>
          </w:tcPr>
          <w:p w14:paraId="507CD843" w14:textId="77777777" w:rsidR="00875DE7" w:rsidRPr="004C5C6A" w:rsidRDefault="00875DE7" w:rsidP="003F4DC4">
            <w:pPr>
              <w:rPr>
                <w:rFonts w:ascii="Garamond" w:eastAsia="Times New Roman" w:hAnsi="Garamond"/>
                <w:iCs/>
              </w:rPr>
            </w:pPr>
            <w:r w:rsidRPr="004C5C6A">
              <w:rPr>
                <w:rFonts w:ascii="Garamond" w:eastAsia="Times New Roman" w:hAnsi="Garamond"/>
                <w:iCs/>
              </w:rPr>
              <w:t>Protect staff from exposure to hazardous and infectious materials.</w:t>
            </w:r>
          </w:p>
        </w:tc>
      </w:tr>
    </w:tbl>
    <w:p w14:paraId="5ED0F5D6" w14:textId="77777777" w:rsidR="00875DE7" w:rsidRPr="004C5C6A" w:rsidRDefault="00875DE7" w:rsidP="00875DE7">
      <w:pPr>
        <w:spacing w:line="240" w:lineRule="auto"/>
        <w:jc w:val="both"/>
        <w:rPr>
          <w:rFonts w:ascii="Garamond" w:eastAsia="Times New Roman" w:hAnsi="Garamond" w:cs="Times New Roman"/>
        </w:rPr>
      </w:pPr>
    </w:p>
    <w:p w14:paraId="11740263" w14:textId="224B72BE" w:rsidR="00875DE7" w:rsidRPr="004C5C6A" w:rsidRDefault="00875DE7" w:rsidP="00875DE7">
      <w:pPr>
        <w:spacing w:line="240" w:lineRule="auto"/>
        <w:jc w:val="both"/>
        <w:rPr>
          <w:rFonts w:ascii="Garamond" w:eastAsia="Times New Roman" w:hAnsi="Garamond" w:cs="Times New Roman"/>
          <w:b/>
        </w:rPr>
      </w:pPr>
      <w:r w:rsidRPr="004C5C6A">
        <w:rPr>
          <w:rFonts w:ascii="Garamond" w:eastAsia="Times New Roman" w:hAnsi="Garamond" w:cs="Times New Roman"/>
          <w:b/>
        </w:rPr>
        <w:t>Healthcare Waste Management Plan (HCWMP)</w:t>
      </w:r>
      <w:r w:rsidR="009E79A1" w:rsidRPr="004C5C6A">
        <w:rPr>
          <w:rFonts w:ascii="Garamond" w:eastAsia="Times New Roman" w:hAnsi="Garamond" w:cs="Times New Roman"/>
          <w:b/>
        </w:rPr>
        <w:t>: Action plan to implement the measures</w:t>
      </w:r>
    </w:p>
    <w:p w14:paraId="2A9745C5" w14:textId="4A8134AE" w:rsidR="00875DE7" w:rsidRPr="0049292E" w:rsidRDefault="00875DE7" w:rsidP="00875DE7">
      <w:pPr>
        <w:spacing w:line="240" w:lineRule="auto"/>
        <w:jc w:val="both"/>
        <w:rPr>
          <w:rFonts w:ascii="Garamond" w:eastAsia="Times New Roman" w:hAnsi="Garamond" w:cs="Times New Roman"/>
        </w:rPr>
      </w:pPr>
      <w:r w:rsidRPr="004C5C6A">
        <w:rPr>
          <w:rFonts w:ascii="Garamond" w:eastAsia="Times New Roman" w:hAnsi="Garamond" w:cs="Times New Roman"/>
        </w:rPr>
        <w:t xml:space="preserve">This Healthcare Waste Management Plan (HCWMP) outlines a strategic approach to improving the safe handling, segregation, treatment, and disposal of healthcare waste at Foday Kunda Health Centre. As a primary healthcare facility providing maternal, child, and outpatient </w:t>
      </w:r>
      <w:r w:rsidR="00B84CE3" w:rsidRPr="004C5C6A">
        <w:rPr>
          <w:rFonts w:ascii="Garamond" w:eastAsia="Times New Roman" w:hAnsi="Garamond" w:cs="Times New Roman"/>
        </w:rPr>
        <w:t>services, generates</w:t>
      </w:r>
      <w:r w:rsidRPr="004C5C6A">
        <w:rPr>
          <w:rFonts w:ascii="Garamond" w:eastAsia="Times New Roman" w:hAnsi="Garamond" w:cs="Times New Roman"/>
        </w:rPr>
        <w:t xml:space="preserve"> a diverse range of waste, including infectious materials, sharps, pharmaceutical remnants, and general waste. The current waste management practices at the center are inadequate, posing significant risks to healthcare workers, patients, the community, and the environment.</w:t>
      </w:r>
    </w:p>
    <w:p w14:paraId="596304B7" w14:textId="2141724D" w:rsidR="00875DE7" w:rsidRPr="004C5C6A" w:rsidRDefault="00875DE7" w:rsidP="00875DE7">
      <w:pPr>
        <w:spacing w:line="240" w:lineRule="auto"/>
        <w:jc w:val="both"/>
        <w:rPr>
          <w:rFonts w:ascii="Garamond" w:eastAsia="Times New Roman" w:hAnsi="Garamond" w:cs="Times New Roman"/>
        </w:rPr>
      </w:pPr>
      <w:proofErr w:type="gramStart"/>
      <w:r w:rsidRPr="004C5C6A">
        <w:rPr>
          <w:rFonts w:ascii="Garamond" w:eastAsia="Times New Roman" w:hAnsi="Garamond" w:cs="Times New Roman"/>
        </w:rPr>
        <w:t>A</w:t>
      </w:r>
      <w:proofErr w:type="gramEnd"/>
      <w:r w:rsidRPr="004C5C6A">
        <w:rPr>
          <w:rFonts w:ascii="Garamond" w:eastAsia="Times New Roman" w:hAnsi="Garamond" w:cs="Times New Roman"/>
        </w:rPr>
        <w:t xml:space="preserve"> </w:t>
      </w:r>
      <w:r w:rsidR="006B70C1" w:rsidRPr="004C5C6A">
        <w:rPr>
          <w:rFonts w:ascii="Garamond" w:eastAsia="Aptos" w:hAnsi="Garamond" w:cs="Aptos"/>
          <w:b/>
        </w:rPr>
        <w:t xml:space="preserve">Action plan </w:t>
      </w:r>
      <w:r w:rsidRPr="004C5C6A">
        <w:rPr>
          <w:rFonts w:ascii="Garamond" w:eastAsia="Times New Roman" w:hAnsi="Garamond" w:cs="Times New Roman"/>
        </w:rPr>
        <w:t xml:space="preserve">is developed including indicators to address potential negative impacts of the healthcare waste and to ensure that unforeseen impacts are detected and the mitigation measures implemented efficiently. The monitoring plan includes indicators for the storage, segregation, transportation and disposal of the medical waste. As outlined in the National Health Care Waste Management Plan provides for actors involved in the waste management sector to be involved in the monitoring process. </w:t>
      </w:r>
    </w:p>
    <w:p w14:paraId="46B8D0CC" w14:textId="77777777" w:rsidR="00875DE7" w:rsidRPr="004C5C6A" w:rsidRDefault="00875DE7" w:rsidP="00875DE7">
      <w:pPr>
        <w:spacing w:line="240" w:lineRule="auto"/>
        <w:jc w:val="both"/>
        <w:rPr>
          <w:rFonts w:ascii="Garamond" w:eastAsia="Aptos" w:hAnsi="Garamond" w:cs="Aptos"/>
        </w:rPr>
      </w:pPr>
      <w:r w:rsidRPr="004C5C6A">
        <w:rPr>
          <w:rFonts w:ascii="Garamond" w:eastAsia="Aptos" w:hAnsi="Garamond" w:cs="Aptos"/>
        </w:rPr>
        <w:t>Monitoring is required to follow-up on decisions made to intervene in various activities of healthcare waste management in order to protect human health and the environment. This can be achieved through periodic monitoring and evaluation on a continuous basis through a variety of modalities.</w:t>
      </w:r>
    </w:p>
    <w:tbl>
      <w:tblPr>
        <w:tblStyle w:val="TableGrid"/>
        <w:tblW w:w="9445" w:type="dxa"/>
        <w:jc w:val="center"/>
        <w:tblLook w:val="04A0" w:firstRow="1" w:lastRow="0" w:firstColumn="1" w:lastColumn="0" w:noHBand="0" w:noVBand="1"/>
      </w:tblPr>
      <w:tblGrid>
        <w:gridCol w:w="2269"/>
        <w:gridCol w:w="1306"/>
        <w:gridCol w:w="1859"/>
        <w:gridCol w:w="1461"/>
        <w:gridCol w:w="1416"/>
        <w:gridCol w:w="1134"/>
      </w:tblGrid>
      <w:tr w:rsidR="00875DE7" w:rsidRPr="004C5C6A" w14:paraId="69F56910" w14:textId="77777777" w:rsidTr="00C062DA">
        <w:trPr>
          <w:trHeight w:val="770"/>
          <w:tblHeader/>
          <w:jc w:val="center"/>
        </w:trPr>
        <w:tc>
          <w:tcPr>
            <w:tcW w:w="2269" w:type="dxa"/>
            <w:shd w:val="clear" w:color="auto" w:fill="8DD873" w:themeFill="accent6" w:themeFillTint="99"/>
            <w:vAlign w:val="center"/>
            <w:hideMark/>
          </w:tcPr>
          <w:p w14:paraId="3B2F06AA" w14:textId="77777777" w:rsidR="00875DE7" w:rsidRPr="004C5C6A" w:rsidRDefault="00875DE7" w:rsidP="003F4DC4">
            <w:pPr>
              <w:jc w:val="both"/>
              <w:rPr>
                <w:rFonts w:ascii="Garamond" w:eastAsia="Garamond" w:hAnsi="Garamond" w:cs="Garamond"/>
                <w:b/>
                <w:bCs/>
              </w:rPr>
            </w:pPr>
            <w:r w:rsidRPr="004C5C6A">
              <w:rPr>
                <w:rFonts w:ascii="Garamond" w:eastAsia="Garamond" w:hAnsi="Garamond" w:cs="Garamond"/>
                <w:b/>
                <w:bCs/>
              </w:rPr>
              <w:t>Measures/Activities</w:t>
            </w:r>
          </w:p>
        </w:tc>
        <w:tc>
          <w:tcPr>
            <w:tcW w:w="1306" w:type="dxa"/>
            <w:shd w:val="clear" w:color="auto" w:fill="8DD873" w:themeFill="accent6" w:themeFillTint="99"/>
            <w:vAlign w:val="center"/>
            <w:hideMark/>
          </w:tcPr>
          <w:p w14:paraId="161F7875" w14:textId="77777777" w:rsidR="00875DE7" w:rsidRPr="004C5C6A" w:rsidRDefault="00875DE7" w:rsidP="003F4DC4">
            <w:pPr>
              <w:jc w:val="both"/>
              <w:rPr>
                <w:rFonts w:ascii="Garamond" w:eastAsia="Garamond" w:hAnsi="Garamond" w:cs="Garamond"/>
                <w:b/>
                <w:bCs/>
              </w:rPr>
            </w:pPr>
            <w:r w:rsidRPr="004C5C6A">
              <w:rPr>
                <w:rFonts w:ascii="Garamond" w:eastAsia="Garamond" w:hAnsi="Garamond" w:cs="Garamond"/>
                <w:b/>
                <w:bCs/>
              </w:rPr>
              <w:t>Indicators</w:t>
            </w:r>
          </w:p>
        </w:tc>
        <w:tc>
          <w:tcPr>
            <w:tcW w:w="1859" w:type="dxa"/>
            <w:shd w:val="clear" w:color="auto" w:fill="8DD873" w:themeFill="accent6" w:themeFillTint="99"/>
            <w:vAlign w:val="center"/>
            <w:hideMark/>
          </w:tcPr>
          <w:p w14:paraId="505CEC08" w14:textId="77777777" w:rsidR="00875DE7" w:rsidRPr="004C5C6A" w:rsidRDefault="00875DE7" w:rsidP="003F4DC4">
            <w:pPr>
              <w:jc w:val="both"/>
              <w:rPr>
                <w:rFonts w:ascii="Garamond" w:eastAsia="Garamond" w:hAnsi="Garamond" w:cs="Garamond"/>
                <w:b/>
                <w:bCs/>
              </w:rPr>
            </w:pPr>
            <w:r w:rsidRPr="004C5C6A">
              <w:rPr>
                <w:rFonts w:ascii="Garamond" w:eastAsia="Garamond" w:hAnsi="Garamond" w:cs="Garamond"/>
                <w:b/>
                <w:bCs/>
              </w:rPr>
              <w:t>Responsible for Implementation</w:t>
            </w:r>
          </w:p>
        </w:tc>
        <w:tc>
          <w:tcPr>
            <w:tcW w:w="1461" w:type="dxa"/>
            <w:shd w:val="clear" w:color="auto" w:fill="8DD873" w:themeFill="accent6" w:themeFillTint="99"/>
            <w:vAlign w:val="center"/>
            <w:hideMark/>
          </w:tcPr>
          <w:p w14:paraId="17D7CC58" w14:textId="77777777" w:rsidR="00875DE7" w:rsidRPr="004C5C6A" w:rsidRDefault="00875DE7" w:rsidP="003F4DC4">
            <w:pPr>
              <w:jc w:val="both"/>
              <w:rPr>
                <w:rFonts w:ascii="Garamond" w:eastAsia="Garamond" w:hAnsi="Garamond" w:cs="Garamond"/>
                <w:b/>
                <w:bCs/>
              </w:rPr>
            </w:pPr>
            <w:r w:rsidRPr="004C5C6A">
              <w:rPr>
                <w:rFonts w:ascii="Garamond" w:eastAsia="Garamond" w:hAnsi="Garamond" w:cs="Garamond"/>
                <w:b/>
                <w:bCs/>
              </w:rPr>
              <w:t>Responsible for Monitoring</w:t>
            </w:r>
          </w:p>
        </w:tc>
        <w:tc>
          <w:tcPr>
            <w:tcW w:w="1416" w:type="dxa"/>
            <w:shd w:val="clear" w:color="auto" w:fill="8DD873" w:themeFill="accent6" w:themeFillTint="99"/>
            <w:vAlign w:val="center"/>
            <w:hideMark/>
          </w:tcPr>
          <w:p w14:paraId="4CC712DA" w14:textId="77777777" w:rsidR="00875DE7" w:rsidRPr="004C5C6A" w:rsidRDefault="00875DE7" w:rsidP="003F4DC4">
            <w:pPr>
              <w:jc w:val="both"/>
              <w:rPr>
                <w:rFonts w:ascii="Garamond" w:eastAsia="Garamond" w:hAnsi="Garamond" w:cs="Garamond"/>
                <w:b/>
                <w:bCs/>
              </w:rPr>
            </w:pPr>
            <w:r w:rsidRPr="004C5C6A">
              <w:rPr>
                <w:rFonts w:ascii="Garamond" w:eastAsia="Garamond" w:hAnsi="Garamond" w:cs="Garamond"/>
                <w:b/>
                <w:bCs/>
              </w:rPr>
              <w:t>Source of Funding</w:t>
            </w:r>
          </w:p>
        </w:tc>
        <w:tc>
          <w:tcPr>
            <w:tcW w:w="1134" w:type="dxa"/>
            <w:shd w:val="clear" w:color="auto" w:fill="8DD873" w:themeFill="accent6" w:themeFillTint="99"/>
            <w:vAlign w:val="center"/>
            <w:hideMark/>
          </w:tcPr>
          <w:p w14:paraId="0C2B0898" w14:textId="77777777" w:rsidR="00875DE7" w:rsidRPr="004C5C6A" w:rsidRDefault="00875DE7" w:rsidP="003F4DC4">
            <w:pPr>
              <w:jc w:val="both"/>
              <w:rPr>
                <w:rFonts w:ascii="Garamond" w:eastAsia="Garamond" w:hAnsi="Garamond" w:cs="Garamond"/>
                <w:b/>
                <w:bCs/>
              </w:rPr>
            </w:pPr>
            <w:r w:rsidRPr="004C5C6A">
              <w:rPr>
                <w:rFonts w:ascii="Garamond" w:eastAsia="Garamond" w:hAnsi="Garamond" w:cs="Garamond"/>
                <w:b/>
                <w:bCs/>
              </w:rPr>
              <w:t>Total Cost (USD)</w:t>
            </w:r>
          </w:p>
        </w:tc>
      </w:tr>
      <w:tr w:rsidR="00875DE7" w:rsidRPr="004C5C6A" w14:paraId="0F06EEC1" w14:textId="77777777" w:rsidTr="00C062DA">
        <w:trPr>
          <w:trHeight w:val="1490"/>
          <w:jc w:val="center"/>
        </w:trPr>
        <w:tc>
          <w:tcPr>
            <w:tcW w:w="2269" w:type="dxa"/>
            <w:vAlign w:val="center"/>
            <w:hideMark/>
          </w:tcPr>
          <w:p w14:paraId="06CC6D59"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Procurement and installation of color-coded waste bins and sharps boxes</w:t>
            </w:r>
          </w:p>
        </w:tc>
        <w:tc>
          <w:tcPr>
            <w:tcW w:w="1306" w:type="dxa"/>
            <w:vAlign w:val="center"/>
            <w:hideMark/>
          </w:tcPr>
          <w:p w14:paraId="6B8B9D56"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Number of bins installed</w:t>
            </w:r>
          </w:p>
        </w:tc>
        <w:tc>
          <w:tcPr>
            <w:tcW w:w="1859" w:type="dxa"/>
            <w:vAlign w:val="center"/>
            <w:hideMark/>
          </w:tcPr>
          <w:p w14:paraId="661FDA4F"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Health Centre Admin</w:t>
            </w:r>
          </w:p>
        </w:tc>
        <w:tc>
          <w:tcPr>
            <w:tcW w:w="1461" w:type="dxa"/>
            <w:vAlign w:val="center"/>
            <w:hideMark/>
          </w:tcPr>
          <w:p w14:paraId="6F070275"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Regional Health Directorate (RHD)</w:t>
            </w:r>
          </w:p>
        </w:tc>
        <w:tc>
          <w:tcPr>
            <w:tcW w:w="1416" w:type="dxa"/>
            <w:vAlign w:val="center"/>
            <w:hideMark/>
          </w:tcPr>
          <w:p w14:paraId="7AF622B5"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MoH / Partners</w:t>
            </w:r>
          </w:p>
        </w:tc>
        <w:tc>
          <w:tcPr>
            <w:tcW w:w="1134" w:type="dxa"/>
            <w:vAlign w:val="center"/>
            <w:hideMark/>
          </w:tcPr>
          <w:p w14:paraId="4F9E82A6"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 xml:space="preserve">10,000 </w:t>
            </w:r>
          </w:p>
        </w:tc>
      </w:tr>
      <w:tr w:rsidR="00875DE7" w:rsidRPr="004C5C6A" w14:paraId="1DF0FCFB" w14:textId="77777777" w:rsidTr="00C062DA">
        <w:trPr>
          <w:trHeight w:val="850"/>
          <w:jc w:val="center"/>
        </w:trPr>
        <w:tc>
          <w:tcPr>
            <w:tcW w:w="2269" w:type="dxa"/>
            <w:vAlign w:val="center"/>
            <w:hideMark/>
          </w:tcPr>
          <w:p w14:paraId="18020A6D"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Staff training on HCWM procedures, segregation, and PPE use</w:t>
            </w:r>
          </w:p>
        </w:tc>
        <w:tc>
          <w:tcPr>
            <w:tcW w:w="1306" w:type="dxa"/>
            <w:vAlign w:val="center"/>
            <w:hideMark/>
          </w:tcPr>
          <w:p w14:paraId="2156C6CD"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Number of staff trained</w:t>
            </w:r>
          </w:p>
        </w:tc>
        <w:tc>
          <w:tcPr>
            <w:tcW w:w="1859" w:type="dxa"/>
            <w:vAlign w:val="center"/>
            <w:hideMark/>
          </w:tcPr>
          <w:p w14:paraId="191559BA"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Facility Head / MoH</w:t>
            </w:r>
          </w:p>
        </w:tc>
        <w:tc>
          <w:tcPr>
            <w:tcW w:w="1461" w:type="dxa"/>
            <w:vAlign w:val="center"/>
            <w:hideMark/>
          </w:tcPr>
          <w:p w14:paraId="631FF156"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RHD / MoH</w:t>
            </w:r>
          </w:p>
        </w:tc>
        <w:tc>
          <w:tcPr>
            <w:tcW w:w="1416" w:type="dxa"/>
            <w:vAlign w:val="center"/>
            <w:hideMark/>
          </w:tcPr>
          <w:p w14:paraId="5B7A55FE"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MoH / Partners</w:t>
            </w:r>
          </w:p>
        </w:tc>
        <w:tc>
          <w:tcPr>
            <w:tcW w:w="1134" w:type="dxa"/>
            <w:vAlign w:val="center"/>
            <w:hideMark/>
          </w:tcPr>
          <w:p w14:paraId="7F41E4BC"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 xml:space="preserve">4,000 </w:t>
            </w:r>
          </w:p>
        </w:tc>
      </w:tr>
      <w:tr w:rsidR="00875DE7" w:rsidRPr="004C5C6A" w14:paraId="296E70D2" w14:textId="77777777" w:rsidTr="00C062DA">
        <w:trPr>
          <w:trHeight w:val="770"/>
          <w:jc w:val="center"/>
        </w:trPr>
        <w:tc>
          <w:tcPr>
            <w:tcW w:w="2269" w:type="dxa"/>
            <w:vAlign w:val="center"/>
            <w:hideMark/>
          </w:tcPr>
          <w:p w14:paraId="4125E640"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Procurement of PPE (gloves, masks, boots, aprons)</w:t>
            </w:r>
          </w:p>
        </w:tc>
        <w:tc>
          <w:tcPr>
            <w:tcW w:w="1306" w:type="dxa"/>
            <w:vAlign w:val="center"/>
            <w:hideMark/>
          </w:tcPr>
          <w:p w14:paraId="65FF0083"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Quantity of PPE distributed</w:t>
            </w:r>
          </w:p>
        </w:tc>
        <w:tc>
          <w:tcPr>
            <w:tcW w:w="1859" w:type="dxa"/>
            <w:vAlign w:val="center"/>
            <w:hideMark/>
          </w:tcPr>
          <w:p w14:paraId="02C38493"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Health Centre Admin</w:t>
            </w:r>
          </w:p>
        </w:tc>
        <w:tc>
          <w:tcPr>
            <w:tcW w:w="1461" w:type="dxa"/>
            <w:vAlign w:val="center"/>
            <w:hideMark/>
          </w:tcPr>
          <w:p w14:paraId="21C1ACDB"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 xml:space="preserve">RHD </w:t>
            </w:r>
          </w:p>
        </w:tc>
        <w:tc>
          <w:tcPr>
            <w:tcW w:w="1416" w:type="dxa"/>
            <w:vAlign w:val="center"/>
            <w:hideMark/>
          </w:tcPr>
          <w:p w14:paraId="1E1122E8"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MoH / Donors</w:t>
            </w:r>
          </w:p>
        </w:tc>
        <w:tc>
          <w:tcPr>
            <w:tcW w:w="1134" w:type="dxa"/>
            <w:vAlign w:val="center"/>
            <w:hideMark/>
          </w:tcPr>
          <w:p w14:paraId="1274E47E"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 xml:space="preserve">5,000 </w:t>
            </w:r>
          </w:p>
        </w:tc>
      </w:tr>
      <w:tr w:rsidR="00875DE7" w:rsidRPr="004C5C6A" w14:paraId="4FA8C8E3" w14:textId="77777777" w:rsidTr="00C062DA">
        <w:trPr>
          <w:trHeight w:val="1120"/>
          <w:jc w:val="center"/>
        </w:trPr>
        <w:tc>
          <w:tcPr>
            <w:tcW w:w="2269" w:type="dxa"/>
            <w:vAlign w:val="center"/>
            <w:hideMark/>
          </w:tcPr>
          <w:p w14:paraId="0CEAE0DD"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lastRenderedPageBreak/>
              <w:t>Construction of a secured waste storage area</w:t>
            </w:r>
          </w:p>
        </w:tc>
        <w:tc>
          <w:tcPr>
            <w:tcW w:w="1306" w:type="dxa"/>
            <w:vAlign w:val="center"/>
            <w:hideMark/>
          </w:tcPr>
          <w:p w14:paraId="29C13715"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One storage area constructed</w:t>
            </w:r>
          </w:p>
        </w:tc>
        <w:tc>
          <w:tcPr>
            <w:tcW w:w="1859" w:type="dxa"/>
            <w:vAlign w:val="center"/>
            <w:hideMark/>
          </w:tcPr>
          <w:p w14:paraId="746AEE54"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MoH Infrastructure Unit</w:t>
            </w:r>
          </w:p>
        </w:tc>
        <w:tc>
          <w:tcPr>
            <w:tcW w:w="1461" w:type="dxa"/>
            <w:vAlign w:val="center"/>
            <w:hideMark/>
          </w:tcPr>
          <w:p w14:paraId="4545F437"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RHD / NEA</w:t>
            </w:r>
          </w:p>
        </w:tc>
        <w:tc>
          <w:tcPr>
            <w:tcW w:w="1416" w:type="dxa"/>
            <w:vAlign w:val="center"/>
            <w:hideMark/>
          </w:tcPr>
          <w:p w14:paraId="27B6CACF"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Government / Partners</w:t>
            </w:r>
          </w:p>
        </w:tc>
        <w:tc>
          <w:tcPr>
            <w:tcW w:w="1134" w:type="dxa"/>
            <w:vAlign w:val="center"/>
            <w:hideMark/>
          </w:tcPr>
          <w:p w14:paraId="2A8F1F19"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 xml:space="preserve">10,000 </w:t>
            </w:r>
          </w:p>
        </w:tc>
      </w:tr>
      <w:tr w:rsidR="00875DE7" w:rsidRPr="004C5C6A" w14:paraId="471A794C" w14:textId="77777777" w:rsidTr="00C062DA">
        <w:trPr>
          <w:trHeight w:val="840"/>
          <w:jc w:val="center"/>
        </w:trPr>
        <w:tc>
          <w:tcPr>
            <w:tcW w:w="2269" w:type="dxa"/>
            <w:vAlign w:val="center"/>
            <w:hideMark/>
          </w:tcPr>
          <w:p w14:paraId="192F9F42"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Establishment of internal waste collection schedule</w:t>
            </w:r>
          </w:p>
        </w:tc>
        <w:tc>
          <w:tcPr>
            <w:tcW w:w="1306" w:type="dxa"/>
            <w:vAlign w:val="center"/>
            <w:hideMark/>
          </w:tcPr>
          <w:p w14:paraId="52FD64F1"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Collection log maintained</w:t>
            </w:r>
          </w:p>
        </w:tc>
        <w:tc>
          <w:tcPr>
            <w:tcW w:w="1859" w:type="dxa"/>
            <w:vAlign w:val="center"/>
            <w:hideMark/>
          </w:tcPr>
          <w:p w14:paraId="5E1653B5"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Waste Focal Person</w:t>
            </w:r>
          </w:p>
        </w:tc>
        <w:tc>
          <w:tcPr>
            <w:tcW w:w="1461" w:type="dxa"/>
            <w:vAlign w:val="center"/>
            <w:hideMark/>
          </w:tcPr>
          <w:p w14:paraId="19961EA6"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Health Centre Supervisor</w:t>
            </w:r>
          </w:p>
        </w:tc>
        <w:tc>
          <w:tcPr>
            <w:tcW w:w="1416" w:type="dxa"/>
            <w:vAlign w:val="center"/>
            <w:hideMark/>
          </w:tcPr>
          <w:p w14:paraId="2F227C41"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Health Centre Budget</w:t>
            </w:r>
          </w:p>
        </w:tc>
        <w:tc>
          <w:tcPr>
            <w:tcW w:w="1134" w:type="dxa"/>
            <w:vAlign w:val="center"/>
            <w:hideMark/>
          </w:tcPr>
          <w:p w14:paraId="59059B0F"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0</w:t>
            </w:r>
          </w:p>
        </w:tc>
      </w:tr>
      <w:tr w:rsidR="00875DE7" w:rsidRPr="004C5C6A" w14:paraId="632FE705" w14:textId="77777777" w:rsidTr="00C062DA">
        <w:trPr>
          <w:trHeight w:val="1320"/>
          <w:jc w:val="center"/>
        </w:trPr>
        <w:tc>
          <w:tcPr>
            <w:tcW w:w="2269" w:type="dxa"/>
            <w:vAlign w:val="center"/>
            <w:hideMark/>
          </w:tcPr>
          <w:p w14:paraId="5DAC3332"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Agreement with regional authorities for off-site waste treatment and incineration</w:t>
            </w:r>
          </w:p>
        </w:tc>
        <w:tc>
          <w:tcPr>
            <w:tcW w:w="1306" w:type="dxa"/>
            <w:vAlign w:val="center"/>
            <w:hideMark/>
          </w:tcPr>
          <w:p w14:paraId="3234F628"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Signed MoU</w:t>
            </w:r>
          </w:p>
        </w:tc>
        <w:tc>
          <w:tcPr>
            <w:tcW w:w="1859" w:type="dxa"/>
            <w:vAlign w:val="center"/>
            <w:hideMark/>
          </w:tcPr>
          <w:p w14:paraId="34D43313"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Health Centre Admin</w:t>
            </w:r>
          </w:p>
        </w:tc>
        <w:tc>
          <w:tcPr>
            <w:tcW w:w="1461" w:type="dxa"/>
            <w:vAlign w:val="center"/>
            <w:hideMark/>
          </w:tcPr>
          <w:p w14:paraId="4BB831E0"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RHD</w:t>
            </w:r>
          </w:p>
        </w:tc>
        <w:tc>
          <w:tcPr>
            <w:tcW w:w="1416" w:type="dxa"/>
            <w:vAlign w:val="center"/>
            <w:hideMark/>
          </w:tcPr>
          <w:p w14:paraId="745E2D46"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MoH</w:t>
            </w:r>
          </w:p>
        </w:tc>
        <w:tc>
          <w:tcPr>
            <w:tcW w:w="1134" w:type="dxa"/>
            <w:vAlign w:val="center"/>
            <w:hideMark/>
          </w:tcPr>
          <w:p w14:paraId="5BFBBA88"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0</w:t>
            </w:r>
          </w:p>
        </w:tc>
      </w:tr>
      <w:tr w:rsidR="00875DE7" w:rsidRPr="004C5C6A" w14:paraId="50C891DD" w14:textId="77777777" w:rsidTr="00C062DA">
        <w:trPr>
          <w:trHeight w:val="1250"/>
          <w:jc w:val="center"/>
        </w:trPr>
        <w:tc>
          <w:tcPr>
            <w:tcW w:w="2269" w:type="dxa"/>
            <w:vAlign w:val="center"/>
            <w:hideMark/>
          </w:tcPr>
          <w:p w14:paraId="3FBE8F12"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Monitoring and documentation of waste generated and disposed</w:t>
            </w:r>
          </w:p>
        </w:tc>
        <w:tc>
          <w:tcPr>
            <w:tcW w:w="1306" w:type="dxa"/>
            <w:vAlign w:val="center"/>
            <w:hideMark/>
          </w:tcPr>
          <w:p w14:paraId="0C8380BB"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Monthly reports submitted</w:t>
            </w:r>
          </w:p>
        </w:tc>
        <w:tc>
          <w:tcPr>
            <w:tcW w:w="1859" w:type="dxa"/>
            <w:vAlign w:val="center"/>
            <w:hideMark/>
          </w:tcPr>
          <w:p w14:paraId="2BEE3B95"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Waste Management Focal Person</w:t>
            </w:r>
          </w:p>
        </w:tc>
        <w:tc>
          <w:tcPr>
            <w:tcW w:w="1461" w:type="dxa"/>
            <w:vAlign w:val="center"/>
            <w:hideMark/>
          </w:tcPr>
          <w:p w14:paraId="6D709F10"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RHD / MoH</w:t>
            </w:r>
          </w:p>
        </w:tc>
        <w:tc>
          <w:tcPr>
            <w:tcW w:w="1416" w:type="dxa"/>
            <w:vAlign w:val="center"/>
            <w:hideMark/>
          </w:tcPr>
          <w:p w14:paraId="14932426"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Health Centre Budget</w:t>
            </w:r>
          </w:p>
        </w:tc>
        <w:tc>
          <w:tcPr>
            <w:tcW w:w="1134" w:type="dxa"/>
            <w:vAlign w:val="center"/>
            <w:hideMark/>
          </w:tcPr>
          <w:p w14:paraId="6BDE78AE"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500</w:t>
            </w:r>
          </w:p>
        </w:tc>
      </w:tr>
      <w:tr w:rsidR="00875DE7" w:rsidRPr="004C5C6A" w14:paraId="13E06CD6" w14:textId="77777777" w:rsidTr="00C062DA">
        <w:trPr>
          <w:trHeight w:val="990"/>
          <w:jc w:val="center"/>
        </w:trPr>
        <w:tc>
          <w:tcPr>
            <w:tcW w:w="2269" w:type="dxa"/>
            <w:vAlign w:val="center"/>
            <w:hideMark/>
          </w:tcPr>
          <w:p w14:paraId="39909F6E"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Community sensitization on the risks of improper waste disposal</w:t>
            </w:r>
          </w:p>
        </w:tc>
        <w:tc>
          <w:tcPr>
            <w:tcW w:w="1306" w:type="dxa"/>
            <w:vAlign w:val="center"/>
            <w:hideMark/>
          </w:tcPr>
          <w:p w14:paraId="7C41181F"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Number of community meetings held</w:t>
            </w:r>
          </w:p>
        </w:tc>
        <w:tc>
          <w:tcPr>
            <w:tcW w:w="1859" w:type="dxa"/>
            <w:vAlign w:val="center"/>
            <w:hideMark/>
          </w:tcPr>
          <w:p w14:paraId="6847634E"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Facility Public Health Officer</w:t>
            </w:r>
          </w:p>
        </w:tc>
        <w:tc>
          <w:tcPr>
            <w:tcW w:w="1461" w:type="dxa"/>
            <w:vAlign w:val="center"/>
            <w:hideMark/>
          </w:tcPr>
          <w:p w14:paraId="15B9A5E5"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CHS / NEA</w:t>
            </w:r>
          </w:p>
        </w:tc>
        <w:tc>
          <w:tcPr>
            <w:tcW w:w="1416" w:type="dxa"/>
            <w:vAlign w:val="center"/>
            <w:hideMark/>
          </w:tcPr>
          <w:p w14:paraId="0E1DEDA7"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Local Government</w:t>
            </w:r>
          </w:p>
        </w:tc>
        <w:tc>
          <w:tcPr>
            <w:tcW w:w="1134" w:type="dxa"/>
            <w:vAlign w:val="center"/>
            <w:hideMark/>
          </w:tcPr>
          <w:p w14:paraId="2D32E0A2"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 xml:space="preserve">5,000 </w:t>
            </w:r>
          </w:p>
        </w:tc>
      </w:tr>
      <w:tr w:rsidR="00875DE7" w:rsidRPr="004C5C6A" w14:paraId="7FC856BC" w14:textId="77777777" w:rsidTr="00C062DA">
        <w:trPr>
          <w:trHeight w:val="550"/>
          <w:jc w:val="center"/>
        </w:trPr>
        <w:tc>
          <w:tcPr>
            <w:tcW w:w="2269" w:type="dxa"/>
            <w:vAlign w:val="center"/>
            <w:hideMark/>
          </w:tcPr>
          <w:p w14:paraId="23BC1A3F"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Provision of spill kits and training on emergency response</w:t>
            </w:r>
          </w:p>
        </w:tc>
        <w:tc>
          <w:tcPr>
            <w:tcW w:w="1306" w:type="dxa"/>
            <w:vAlign w:val="center"/>
            <w:hideMark/>
          </w:tcPr>
          <w:p w14:paraId="0247A7D3"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Number of kits available and training held</w:t>
            </w:r>
          </w:p>
        </w:tc>
        <w:tc>
          <w:tcPr>
            <w:tcW w:w="1859" w:type="dxa"/>
            <w:vAlign w:val="center"/>
            <w:hideMark/>
          </w:tcPr>
          <w:p w14:paraId="11FE0154"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Health Centre Admin</w:t>
            </w:r>
          </w:p>
        </w:tc>
        <w:tc>
          <w:tcPr>
            <w:tcW w:w="1461" w:type="dxa"/>
            <w:vAlign w:val="center"/>
            <w:hideMark/>
          </w:tcPr>
          <w:p w14:paraId="5885A56B"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MoH / CHS</w:t>
            </w:r>
          </w:p>
        </w:tc>
        <w:tc>
          <w:tcPr>
            <w:tcW w:w="1416" w:type="dxa"/>
            <w:vAlign w:val="center"/>
            <w:hideMark/>
          </w:tcPr>
          <w:p w14:paraId="1A27E9AB"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MoH / Partners</w:t>
            </w:r>
          </w:p>
        </w:tc>
        <w:tc>
          <w:tcPr>
            <w:tcW w:w="1134" w:type="dxa"/>
            <w:vAlign w:val="center"/>
            <w:hideMark/>
          </w:tcPr>
          <w:p w14:paraId="083BF8E6" w14:textId="77777777" w:rsidR="00875DE7" w:rsidRPr="004C5C6A" w:rsidRDefault="00875DE7" w:rsidP="003F4DC4">
            <w:pPr>
              <w:jc w:val="both"/>
              <w:rPr>
                <w:rFonts w:ascii="Garamond" w:eastAsia="Garamond" w:hAnsi="Garamond" w:cs="Garamond"/>
              </w:rPr>
            </w:pPr>
            <w:r w:rsidRPr="004C5C6A">
              <w:rPr>
                <w:rFonts w:ascii="Garamond" w:eastAsia="Garamond" w:hAnsi="Garamond" w:cs="Garamond"/>
              </w:rPr>
              <w:t xml:space="preserve">2,500 </w:t>
            </w:r>
          </w:p>
        </w:tc>
      </w:tr>
      <w:tr w:rsidR="00862782" w:rsidRPr="00C062DA" w14:paraId="5B85304E" w14:textId="77777777" w:rsidTr="00B571DD">
        <w:trPr>
          <w:trHeight w:val="550"/>
          <w:jc w:val="center"/>
        </w:trPr>
        <w:tc>
          <w:tcPr>
            <w:tcW w:w="2269" w:type="dxa"/>
            <w:vAlign w:val="center"/>
          </w:tcPr>
          <w:p w14:paraId="60C28932" w14:textId="1FDAAC7E" w:rsidR="00862782" w:rsidRPr="004C5C6A" w:rsidRDefault="00862782" w:rsidP="003F4DC4">
            <w:pPr>
              <w:jc w:val="both"/>
              <w:rPr>
                <w:rFonts w:ascii="Garamond" w:eastAsia="Garamond" w:hAnsi="Garamond" w:cs="Garamond"/>
              </w:rPr>
            </w:pPr>
            <w:r w:rsidRPr="004C5C6A">
              <w:rPr>
                <w:rFonts w:ascii="Garamond" w:eastAsia="Garamond" w:hAnsi="Garamond" w:cs="Garamond"/>
              </w:rPr>
              <w:t>TOTAL</w:t>
            </w:r>
          </w:p>
        </w:tc>
        <w:tc>
          <w:tcPr>
            <w:tcW w:w="7176" w:type="dxa"/>
            <w:gridSpan w:val="5"/>
            <w:vAlign w:val="center"/>
          </w:tcPr>
          <w:p w14:paraId="6599E222" w14:textId="71D35414" w:rsidR="00862782" w:rsidRPr="00C062DA" w:rsidRDefault="00862782" w:rsidP="00C062DA">
            <w:pPr>
              <w:jc w:val="right"/>
              <w:rPr>
                <w:rFonts w:ascii="Garamond" w:eastAsia="Garamond" w:hAnsi="Garamond" w:cs="Garamond"/>
                <w:b/>
                <w:bCs/>
              </w:rPr>
            </w:pPr>
            <w:r w:rsidRPr="00C062DA">
              <w:rPr>
                <w:rFonts w:ascii="Garamond" w:eastAsia="Garamond" w:hAnsi="Garamond" w:cs="Garamond"/>
                <w:b/>
                <w:bCs/>
              </w:rPr>
              <w:t>37,000</w:t>
            </w:r>
          </w:p>
        </w:tc>
      </w:tr>
    </w:tbl>
    <w:p w14:paraId="43B45991" w14:textId="77777777" w:rsidR="00875DE7" w:rsidRPr="004C5C6A" w:rsidRDefault="00875DE7" w:rsidP="00875DE7">
      <w:pPr>
        <w:spacing w:line="240" w:lineRule="auto"/>
        <w:jc w:val="both"/>
        <w:rPr>
          <w:rFonts w:ascii="Garamond" w:eastAsia="Aptos" w:hAnsi="Garamond" w:cs="Aptos"/>
        </w:rPr>
      </w:pPr>
    </w:p>
    <w:p w14:paraId="78DCDF79" w14:textId="77777777" w:rsidR="00875DE7" w:rsidRPr="004C5C6A" w:rsidRDefault="00875DE7" w:rsidP="00875DE7">
      <w:pPr>
        <w:spacing w:line="240" w:lineRule="auto"/>
        <w:jc w:val="both"/>
        <w:rPr>
          <w:rFonts w:ascii="Garamond" w:eastAsia="Times New Roman" w:hAnsi="Garamond" w:cs="Times New Roman"/>
        </w:rPr>
      </w:pPr>
      <w:r w:rsidRPr="004C5C6A">
        <w:rPr>
          <w:rFonts w:ascii="Garamond" w:eastAsia="Times New Roman" w:hAnsi="Garamond" w:cs="Times New Roman"/>
        </w:rPr>
        <w:t xml:space="preserve">Capacity building is a cornerstone of the strategy, with targeted training programs designed to equip staff with the skills and knowledge required for safe and effective HCWM. The monitoring and evaluation (M&amp;E) framework is included, outlining performance indicators, compliance checklists, and mechanisms for periodic review. </w:t>
      </w:r>
    </w:p>
    <w:p w14:paraId="4C760FF4" w14:textId="77777777" w:rsidR="00875DE7" w:rsidRPr="004C5C6A" w:rsidRDefault="00875DE7" w:rsidP="00875DE7">
      <w:pPr>
        <w:spacing w:line="240" w:lineRule="auto"/>
        <w:rPr>
          <w:rFonts w:ascii="Garamond" w:hAnsi="Garamond"/>
          <w:b/>
        </w:rPr>
      </w:pPr>
      <w:r w:rsidRPr="004C5C6A">
        <w:rPr>
          <w:rFonts w:ascii="Garamond" w:hAnsi="Garamond"/>
          <w:b/>
        </w:rPr>
        <w:t>Mechanism for managing complaints and grievances</w:t>
      </w:r>
    </w:p>
    <w:p w14:paraId="684EEC2A" w14:textId="77777777" w:rsidR="00875DE7" w:rsidRPr="004C5C6A" w:rsidRDefault="00875DE7" w:rsidP="00875DE7">
      <w:pPr>
        <w:spacing w:line="240" w:lineRule="auto"/>
        <w:jc w:val="both"/>
        <w:rPr>
          <w:rFonts w:ascii="Garamond" w:eastAsia="Aptos" w:hAnsi="Garamond" w:cs="Aptos"/>
        </w:rPr>
      </w:pPr>
      <w:r w:rsidRPr="004C5C6A">
        <w:rPr>
          <w:rFonts w:ascii="Garamond" w:eastAsia="Aptos" w:hAnsi="Garamond" w:cs="Aptos"/>
        </w:rPr>
        <w:t>An effective grievance mechanism (GM) is essential to ensure that concerns from health workers, patients, waste handlers, and the local community regarding healthcare waste management at Foday Kunda Health Centre are properly addressed.</w:t>
      </w:r>
    </w:p>
    <w:p w14:paraId="592802B6" w14:textId="1CC64E56" w:rsidR="000D58CB" w:rsidRPr="004C5C6A" w:rsidRDefault="000D58CB" w:rsidP="000D58CB">
      <w:pPr>
        <w:spacing w:line="240" w:lineRule="auto"/>
        <w:jc w:val="both"/>
        <w:rPr>
          <w:rFonts w:ascii="Garamond" w:eastAsia="Aptos" w:hAnsi="Garamond" w:cs="Aptos"/>
          <w:lang w:val="en-GB"/>
        </w:rPr>
      </w:pPr>
      <w:r w:rsidRPr="004C5C6A">
        <w:rPr>
          <w:rFonts w:ascii="Garamond" w:eastAsia="Aptos" w:hAnsi="Garamond" w:cs="Aptos"/>
        </w:rPr>
        <w:t xml:space="preserve">The project should establish GM committees at Community level and Project Level. The said committees should receive trainings on GM matters related to project including reporting, registering, and investigating grievance or disputes/complaints among others.  </w:t>
      </w:r>
      <w:r w:rsidRPr="004C5C6A">
        <w:rPr>
          <w:rFonts w:ascii="Garamond" w:eastAsia="Aptos" w:hAnsi="Garamond" w:cs="Aptos"/>
          <w:lang w:val="en-GB"/>
        </w:rPr>
        <w:t>The following process should be followed in receiving and responding to grievances.</w:t>
      </w:r>
    </w:p>
    <w:p w14:paraId="6EFCE318" w14:textId="77777777" w:rsidR="000D58CB" w:rsidRPr="004C5C6A" w:rsidRDefault="000D58CB" w:rsidP="000D58CB">
      <w:pPr>
        <w:numPr>
          <w:ilvl w:val="1"/>
          <w:numId w:val="31"/>
        </w:numPr>
        <w:spacing w:line="240" w:lineRule="auto"/>
        <w:jc w:val="both"/>
        <w:rPr>
          <w:rFonts w:ascii="Garamond" w:eastAsia="Aptos" w:hAnsi="Garamond" w:cs="Aptos"/>
          <w:lang w:val="en-GB"/>
        </w:rPr>
      </w:pPr>
      <w:r w:rsidRPr="004C5C6A">
        <w:rPr>
          <w:rFonts w:ascii="Garamond" w:eastAsia="Aptos" w:hAnsi="Garamond" w:cs="Aptos"/>
          <w:lang w:val="en-GB"/>
        </w:rPr>
        <w:t>the grievance is received by Chairperson of the Committee and recorded in a grievance register by the Secretary.</w:t>
      </w:r>
    </w:p>
    <w:p w14:paraId="76A10DE5" w14:textId="77777777" w:rsidR="000D58CB" w:rsidRPr="004C5C6A" w:rsidRDefault="000D58CB" w:rsidP="000D58CB">
      <w:pPr>
        <w:numPr>
          <w:ilvl w:val="1"/>
          <w:numId w:val="31"/>
        </w:numPr>
        <w:spacing w:line="240" w:lineRule="auto"/>
        <w:jc w:val="both"/>
        <w:rPr>
          <w:rFonts w:ascii="Garamond" w:eastAsia="Aptos" w:hAnsi="Garamond" w:cs="Aptos"/>
          <w:lang w:val="en-GB"/>
        </w:rPr>
      </w:pPr>
      <w:r w:rsidRPr="004C5C6A">
        <w:rPr>
          <w:rFonts w:ascii="Garamond" w:eastAsia="Aptos" w:hAnsi="Garamond" w:cs="Aptos"/>
          <w:lang w:val="en-GB"/>
        </w:rPr>
        <w:lastRenderedPageBreak/>
        <w:t>the Chairperson summons a meeting within seven calendar days of receiving the grievance, inviting the representative of the Project in the Region</w:t>
      </w:r>
    </w:p>
    <w:p w14:paraId="1B9F05E7" w14:textId="77777777" w:rsidR="000D58CB" w:rsidRPr="004C5C6A" w:rsidRDefault="000D58CB" w:rsidP="000D58CB">
      <w:pPr>
        <w:numPr>
          <w:ilvl w:val="1"/>
          <w:numId w:val="31"/>
        </w:numPr>
        <w:spacing w:line="240" w:lineRule="auto"/>
        <w:jc w:val="both"/>
        <w:rPr>
          <w:rFonts w:ascii="Garamond" w:eastAsia="Aptos" w:hAnsi="Garamond" w:cs="Aptos"/>
          <w:lang w:val="en-GB"/>
        </w:rPr>
      </w:pPr>
      <w:r w:rsidRPr="004C5C6A">
        <w:rPr>
          <w:rFonts w:ascii="Garamond" w:eastAsia="Aptos" w:hAnsi="Garamond" w:cs="Aptos"/>
          <w:lang w:val="en-GB"/>
        </w:rPr>
        <w:t>if the Committee agrees to an immediate action to satisfy the complainant, the latter shall be briefed by the Chairperson of the remedial action and how it will be implemented.</w:t>
      </w:r>
    </w:p>
    <w:p w14:paraId="3EB21E33" w14:textId="77777777" w:rsidR="000D58CB" w:rsidRPr="004C5C6A" w:rsidRDefault="000D58CB" w:rsidP="000D58CB">
      <w:pPr>
        <w:numPr>
          <w:ilvl w:val="1"/>
          <w:numId w:val="31"/>
        </w:numPr>
        <w:spacing w:line="240" w:lineRule="auto"/>
        <w:jc w:val="both"/>
        <w:rPr>
          <w:rFonts w:ascii="Garamond" w:eastAsia="Aptos" w:hAnsi="Garamond" w:cs="Aptos"/>
          <w:lang w:val="en-GB"/>
        </w:rPr>
      </w:pPr>
      <w:r w:rsidRPr="004C5C6A">
        <w:rPr>
          <w:rFonts w:ascii="Garamond" w:eastAsia="Aptos" w:hAnsi="Garamond" w:cs="Aptos"/>
          <w:lang w:val="en-GB"/>
        </w:rPr>
        <w:t>for a corrective action that requires a longer period, again the Chairperson will inform the complainant of the action and proposed timeline for correction.</w:t>
      </w:r>
    </w:p>
    <w:p w14:paraId="523D559B" w14:textId="77777777" w:rsidR="000D58CB" w:rsidRPr="004C5C6A" w:rsidRDefault="000D58CB" w:rsidP="000D58CB">
      <w:pPr>
        <w:numPr>
          <w:ilvl w:val="1"/>
          <w:numId w:val="31"/>
        </w:numPr>
        <w:spacing w:line="240" w:lineRule="auto"/>
        <w:jc w:val="both"/>
        <w:rPr>
          <w:rFonts w:ascii="Garamond" w:eastAsia="Aptos" w:hAnsi="Garamond" w:cs="Aptos"/>
          <w:lang w:val="en-GB"/>
        </w:rPr>
      </w:pPr>
      <w:r w:rsidRPr="004C5C6A">
        <w:rPr>
          <w:rFonts w:ascii="Garamond" w:eastAsia="Aptos" w:hAnsi="Garamond" w:cs="Aptos"/>
          <w:lang w:val="en-GB"/>
        </w:rPr>
        <w:t>in either ‘iii’ or ‘iv’ above, the Chairperson get written satisfaction from the Complainant on the action taken and formally close the case in the Register.</w:t>
      </w:r>
    </w:p>
    <w:p w14:paraId="59DD91A0" w14:textId="77777777" w:rsidR="000D58CB" w:rsidRPr="00C062DA" w:rsidRDefault="000D58CB" w:rsidP="00875DE7">
      <w:pPr>
        <w:spacing w:line="240" w:lineRule="auto"/>
        <w:jc w:val="both"/>
        <w:rPr>
          <w:rFonts w:ascii="Garamond" w:eastAsia="Aptos" w:hAnsi="Garamond" w:cs="Aptos"/>
          <w:lang w:val="en-GB"/>
        </w:rPr>
      </w:pPr>
    </w:p>
    <w:p w14:paraId="36C6F002" w14:textId="77777777" w:rsidR="00875DE7" w:rsidRPr="004C5C6A" w:rsidRDefault="00875DE7" w:rsidP="00875DE7">
      <w:pPr>
        <w:pStyle w:val="Caption"/>
        <w:keepNext/>
        <w:rPr>
          <w:rFonts w:ascii="Garamond" w:hAnsi="Garamond"/>
          <w:b w:val="0"/>
          <w:bCs w:val="0"/>
          <w:color w:val="auto"/>
        </w:rPr>
      </w:pPr>
      <w:r w:rsidRPr="004C5C6A">
        <w:rPr>
          <w:rFonts w:ascii="Garamond" w:eastAsia="Aptos" w:hAnsi="Garamond" w:cs="Aptos"/>
          <w:b w:val="0"/>
          <w:bCs w:val="0"/>
          <w:color w:val="auto"/>
          <w:szCs w:val="24"/>
        </w:rPr>
        <w:t>Grievance Mechanism (GM) Operation for Foday Kunda Health Centre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1005"/>
        <w:gridCol w:w="1256"/>
        <w:gridCol w:w="1342"/>
        <w:gridCol w:w="2094"/>
      </w:tblGrid>
      <w:tr w:rsidR="00875DE7" w:rsidRPr="004C5C6A" w14:paraId="2741B26D" w14:textId="77777777" w:rsidTr="00C062DA">
        <w:trPr>
          <w:trHeight w:val="541"/>
          <w:tblHeader/>
        </w:trPr>
        <w:tc>
          <w:tcPr>
            <w:tcW w:w="3200" w:type="dxa"/>
            <w:shd w:val="clear" w:color="auto" w:fill="F6C5AC"/>
          </w:tcPr>
          <w:p w14:paraId="08F25406" w14:textId="77777777" w:rsidR="00875DE7" w:rsidRPr="004C5C6A" w:rsidRDefault="00875DE7" w:rsidP="003F4DC4">
            <w:pPr>
              <w:spacing w:after="0" w:line="240" w:lineRule="auto"/>
              <w:jc w:val="both"/>
              <w:rPr>
                <w:rFonts w:ascii="Garamond" w:eastAsia="Aptos" w:hAnsi="Garamond" w:cs="Times New Roman"/>
                <w:b/>
                <w:bCs/>
              </w:rPr>
            </w:pPr>
            <w:r w:rsidRPr="004C5C6A">
              <w:rPr>
                <w:rFonts w:ascii="Garamond" w:eastAsia="Aptos" w:hAnsi="Garamond" w:cs="Times New Roman"/>
                <w:b/>
                <w:bCs/>
              </w:rPr>
              <w:t>Headings</w:t>
            </w:r>
          </w:p>
        </w:tc>
        <w:tc>
          <w:tcPr>
            <w:tcW w:w="1005" w:type="dxa"/>
            <w:shd w:val="clear" w:color="auto" w:fill="F6C5AC"/>
          </w:tcPr>
          <w:p w14:paraId="538E0EBE" w14:textId="77777777" w:rsidR="00875DE7" w:rsidRPr="004C5C6A" w:rsidRDefault="00875DE7" w:rsidP="003F4DC4">
            <w:pPr>
              <w:spacing w:after="0" w:line="240" w:lineRule="auto"/>
              <w:jc w:val="both"/>
              <w:rPr>
                <w:rFonts w:ascii="Garamond" w:eastAsia="Aptos" w:hAnsi="Garamond" w:cs="Times New Roman"/>
                <w:b/>
                <w:bCs/>
              </w:rPr>
            </w:pPr>
            <w:r w:rsidRPr="004C5C6A">
              <w:rPr>
                <w:rFonts w:ascii="Garamond" w:eastAsia="Aptos" w:hAnsi="Garamond" w:cs="Times New Roman"/>
                <w:b/>
                <w:bCs/>
              </w:rPr>
              <w:t>Unit</w:t>
            </w:r>
          </w:p>
        </w:tc>
        <w:tc>
          <w:tcPr>
            <w:tcW w:w="1256" w:type="dxa"/>
            <w:shd w:val="clear" w:color="auto" w:fill="F6C5AC"/>
          </w:tcPr>
          <w:p w14:paraId="0BD88171" w14:textId="77777777" w:rsidR="00875DE7" w:rsidRPr="004C5C6A" w:rsidRDefault="00875DE7" w:rsidP="003F4DC4">
            <w:pPr>
              <w:spacing w:after="0" w:line="240" w:lineRule="auto"/>
              <w:jc w:val="both"/>
              <w:rPr>
                <w:rFonts w:ascii="Garamond" w:eastAsia="Aptos" w:hAnsi="Garamond" w:cs="Times New Roman"/>
                <w:b/>
                <w:bCs/>
              </w:rPr>
            </w:pPr>
            <w:r w:rsidRPr="004C5C6A">
              <w:rPr>
                <w:rFonts w:ascii="Garamond" w:eastAsia="Aptos" w:hAnsi="Garamond" w:cs="Times New Roman"/>
                <w:b/>
                <w:bCs/>
              </w:rPr>
              <w:t>Quantity</w:t>
            </w:r>
          </w:p>
        </w:tc>
        <w:tc>
          <w:tcPr>
            <w:tcW w:w="1340" w:type="dxa"/>
            <w:shd w:val="clear" w:color="auto" w:fill="F6C5AC"/>
          </w:tcPr>
          <w:p w14:paraId="0BEA8D8B" w14:textId="77777777" w:rsidR="00875DE7" w:rsidRPr="004C5C6A" w:rsidRDefault="00875DE7" w:rsidP="003F4DC4">
            <w:pPr>
              <w:spacing w:after="0" w:line="240" w:lineRule="auto"/>
              <w:jc w:val="both"/>
              <w:rPr>
                <w:rFonts w:ascii="Garamond" w:eastAsia="Aptos" w:hAnsi="Garamond" w:cs="Times New Roman"/>
                <w:b/>
                <w:bCs/>
              </w:rPr>
            </w:pPr>
            <w:r w:rsidRPr="004C5C6A">
              <w:rPr>
                <w:rFonts w:ascii="Garamond" w:eastAsia="Aptos" w:hAnsi="Garamond" w:cs="Times New Roman"/>
                <w:b/>
                <w:bCs/>
              </w:rPr>
              <w:t>Unit cost (USD)</w:t>
            </w:r>
          </w:p>
        </w:tc>
        <w:tc>
          <w:tcPr>
            <w:tcW w:w="2094" w:type="dxa"/>
            <w:shd w:val="clear" w:color="auto" w:fill="F6C5AC"/>
          </w:tcPr>
          <w:p w14:paraId="4044B788" w14:textId="77777777" w:rsidR="00875DE7" w:rsidRPr="004C5C6A" w:rsidRDefault="00875DE7" w:rsidP="003F4DC4">
            <w:pPr>
              <w:spacing w:after="0" w:line="240" w:lineRule="auto"/>
              <w:jc w:val="both"/>
              <w:rPr>
                <w:rFonts w:ascii="Garamond" w:eastAsia="Aptos" w:hAnsi="Garamond" w:cs="Times New Roman"/>
                <w:b/>
                <w:bCs/>
              </w:rPr>
            </w:pPr>
            <w:r w:rsidRPr="004C5C6A">
              <w:rPr>
                <w:rFonts w:ascii="Garamond" w:eastAsia="Aptos" w:hAnsi="Garamond" w:cs="Times New Roman"/>
                <w:b/>
                <w:bCs/>
              </w:rPr>
              <w:t>Total cost (USD)</w:t>
            </w:r>
          </w:p>
        </w:tc>
      </w:tr>
      <w:tr w:rsidR="00875DE7" w:rsidRPr="004C5C6A" w14:paraId="42E9BC85" w14:textId="77777777" w:rsidTr="00C062DA">
        <w:trPr>
          <w:trHeight w:val="671"/>
        </w:trPr>
        <w:tc>
          <w:tcPr>
            <w:tcW w:w="3200" w:type="dxa"/>
          </w:tcPr>
          <w:p w14:paraId="1E66C728" w14:textId="77777777" w:rsidR="00875DE7" w:rsidRPr="004C5C6A" w:rsidRDefault="00875DE7" w:rsidP="003F4DC4">
            <w:pPr>
              <w:spacing w:before="60" w:after="60" w:line="240" w:lineRule="auto"/>
              <w:rPr>
                <w:rFonts w:ascii="Garamond" w:eastAsia="Aptos" w:hAnsi="Garamond" w:cs="Times New Roman"/>
                <w:bCs/>
              </w:rPr>
            </w:pPr>
            <w:r w:rsidRPr="004C5C6A">
              <w:rPr>
                <w:rFonts w:ascii="Garamond" w:eastAsia="Aptos" w:hAnsi="Garamond" w:cs="Times New Roman"/>
                <w:bCs/>
              </w:rPr>
              <w:t>Reproduction and distribution of forms</w:t>
            </w:r>
          </w:p>
        </w:tc>
        <w:tc>
          <w:tcPr>
            <w:tcW w:w="1005" w:type="dxa"/>
          </w:tcPr>
          <w:p w14:paraId="67F30EEA" w14:textId="77777777" w:rsidR="00875DE7" w:rsidRPr="004C5C6A" w:rsidRDefault="00875DE7" w:rsidP="003F4DC4">
            <w:pPr>
              <w:spacing w:before="60" w:after="60" w:line="240" w:lineRule="auto"/>
              <w:jc w:val="center"/>
              <w:rPr>
                <w:rFonts w:ascii="Garamond" w:eastAsia="Aptos" w:hAnsi="Garamond" w:cs="Times New Roman"/>
                <w:bCs/>
              </w:rPr>
            </w:pPr>
            <w:r w:rsidRPr="004C5C6A">
              <w:rPr>
                <w:rFonts w:ascii="Garamond" w:eastAsia="Aptos" w:hAnsi="Garamond" w:cs="Times New Roman"/>
                <w:bCs/>
              </w:rPr>
              <w:t>Lump sum</w:t>
            </w:r>
          </w:p>
        </w:tc>
        <w:tc>
          <w:tcPr>
            <w:tcW w:w="1256" w:type="dxa"/>
          </w:tcPr>
          <w:p w14:paraId="7290087D" w14:textId="77777777" w:rsidR="00875DE7" w:rsidRPr="004C5C6A" w:rsidRDefault="00875DE7" w:rsidP="003F4DC4">
            <w:pPr>
              <w:spacing w:before="60" w:after="60" w:line="240" w:lineRule="auto"/>
              <w:jc w:val="center"/>
              <w:rPr>
                <w:rFonts w:ascii="Garamond" w:eastAsia="Aptos" w:hAnsi="Garamond" w:cs="Times New Roman"/>
                <w:bCs/>
              </w:rPr>
            </w:pPr>
            <w:r w:rsidRPr="004C5C6A">
              <w:rPr>
                <w:rFonts w:ascii="Garamond" w:eastAsia="Aptos" w:hAnsi="Garamond" w:cs="Times New Roman"/>
                <w:bCs/>
              </w:rPr>
              <w:t>1</w:t>
            </w:r>
          </w:p>
        </w:tc>
        <w:tc>
          <w:tcPr>
            <w:tcW w:w="1340" w:type="dxa"/>
          </w:tcPr>
          <w:p w14:paraId="1AA28951" w14:textId="02C86747" w:rsidR="00875DE7" w:rsidRPr="004C5C6A" w:rsidRDefault="00FE237C" w:rsidP="003F4DC4">
            <w:pPr>
              <w:spacing w:before="60" w:after="60" w:line="240" w:lineRule="auto"/>
              <w:jc w:val="center"/>
              <w:rPr>
                <w:rFonts w:ascii="Garamond" w:eastAsia="Aptos" w:hAnsi="Garamond" w:cs="Times New Roman"/>
                <w:bCs/>
              </w:rPr>
            </w:pPr>
            <w:r>
              <w:rPr>
                <w:rFonts w:ascii="Garamond" w:eastAsia="Aptos" w:hAnsi="Garamond" w:cs="Times New Roman"/>
                <w:bCs/>
              </w:rPr>
              <w:t>5</w:t>
            </w:r>
            <w:r w:rsidR="00875DE7" w:rsidRPr="004C5C6A">
              <w:rPr>
                <w:rFonts w:ascii="Garamond" w:eastAsia="Aptos" w:hAnsi="Garamond" w:cs="Times New Roman"/>
                <w:bCs/>
              </w:rPr>
              <w:t>00</w:t>
            </w:r>
          </w:p>
        </w:tc>
        <w:tc>
          <w:tcPr>
            <w:tcW w:w="2094" w:type="dxa"/>
          </w:tcPr>
          <w:p w14:paraId="687A9D19" w14:textId="77777777" w:rsidR="00875DE7" w:rsidRPr="004C5C6A" w:rsidRDefault="00875DE7" w:rsidP="003F4DC4">
            <w:pPr>
              <w:spacing w:before="60" w:after="60" w:line="240" w:lineRule="auto"/>
              <w:jc w:val="center"/>
              <w:rPr>
                <w:rFonts w:ascii="Garamond" w:eastAsia="Aptos" w:hAnsi="Garamond" w:cs="Times New Roman"/>
                <w:bCs/>
              </w:rPr>
            </w:pPr>
            <w:r w:rsidRPr="004C5C6A">
              <w:rPr>
                <w:rFonts w:ascii="Garamond" w:eastAsia="Aptos" w:hAnsi="Garamond" w:cs="Times New Roman"/>
                <w:bCs/>
              </w:rPr>
              <w:t>500</w:t>
            </w:r>
          </w:p>
        </w:tc>
      </w:tr>
      <w:tr w:rsidR="00875DE7" w:rsidRPr="004C5C6A" w14:paraId="65960F1F" w14:textId="77777777" w:rsidTr="00C062DA">
        <w:trPr>
          <w:trHeight w:val="936"/>
        </w:trPr>
        <w:tc>
          <w:tcPr>
            <w:tcW w:w="3200" w:type="dxa"/>
          </w:tcPr>
          <w:p w14:paraId="1BF21E80" w14:textId="77777777" w:rsidR="00875DE7" w:rsidRPr="004C5C6A" w:rsidRDefault="00875DE7" w:rsidP="003F4DC4">
            <w:pPr>
              <w:spacing w:before="60" w:after="60" w:line="240" w:lineRule="auto"/>
              <w:rPr>
                <w:rFonts w:ascii="Garamond" w:eastAsia="Aptos" w:hAnsi="Garamond" w:cs="Times New Roman"/>
                <w:bCs/>
              </w:rPr>
            </w:pPr>
            <w:r w:rsidRPr="004C5C6A">
              <w:rPr>
                <w:rFonts w:ascii="Garamond" w:eastAsia="Aptos" w:hAnsi="Garamond" w:cs="Times New Roman"/>
                <w:bCs/>
              </w:rPr>
              <w:t xml:space="preserve">Organization of GRM awareness and public campaigns in project area </w:t>
            </w:r>
          </w:p>
        </w:tc>
        <w:tc>
          <w:tcPr>
            <w:tcW w:w="1005" w:type="dxa"/>
          </w:tcPr>
          <w:p w14:paraId="3288C25B" w14:textId="77777777" w:rsidR="00875DE7" w:rsidRPr="004C5C6A" w:rsidRDefault="00875DE7" w:rsidP="003F4DC4">
            <w:pPr>
              <w:spacing w:before="60" w:after="60" w:line="240" w:lineRule="auto"/>
              <w:jc w:val="center"/>
              <w:rPr>
                <w:rFonts w:ascii="Garamond" w:eastAsia="Aptos" w:hAnsi="Garamond" w:cs="Times New Roman"/>
                <w:bCs/>
              </w:rPr>
            </w:pPr>
            <w:r w:rsidRPr="004C5C6A">
              <w:rPr>
                <w:rFonts w:ascii="Garamond" w:eastAsia="Aptos" w:hAnsi="Garamond" w:cs="Times New Roman"/>
                <w:bCs/>
              </w:rPr>
              <w:t xml:space="preserve">Session </w:t>
            </w:r>
          </w:p>
        </w:tc>
        <w:tc>
          <w:tcPr>
            <w:tcW w:w="1256" w:type="dxa"/>
          </w:tcPr>
          <w:p w14:paraId="4394FD31" w14:textId="77777777" w:rsidR="00875DE7" w:rsidRPr="004C5C6A" w:rsidRDefault="00875DE7" w:rsidP="003F4DC4">
            <w:pPr>
              <w:spacing w:before="60" w:after="60" w:line="240" w:lineRule="auto"/>
              <w:jc w:val="center"/>
              <w:rPr>
                <w:rFonts w:ascii="Garamond" w:eastAsia="Aptos" w:hAnsi="Garamond" w:cs="Times New Roman"/>
                <w:bCs/>
              </w:rPr>
            </w:pPr>
            <w:r w:rsidRPr="004C5C6A">
              <w:rPr>
                <w:rFonts w:ascii="Garamond" w:eastAsia="Aptos" w:hAnsi="Garamond" w:cs="Times New Roman"/>
                <w:bCs/>
              </w:rPr>
              <w:t>6</w:t>
            </w:r>
          </w:p>
        </w:tc>
        <w:tc>
          <w:tcPr>
            <w:tcW w:w="1340" w:type="dxa"/>
          </w:tcPr>
          <w:p w14:paraId="45C21C5D" w14:textId="10D8A14A" w:rsidR="00875DE7" w:rsidRPr="004C5C6A" w:rsidRDefault="00FE237C" w:rsidP="003F4DC4">
            <w:pPr>
              <w:spacing w:before="60" w:after="60" w:line="240" w:lineRule="auto"/>
              <w:jc w:val="center"/>
              <w:rPr>
                <w:rFonts w:ascii="Garamond" w:eastAsia="Aptos" w:hAnsi="Garamond" w:cs="Times New Roman"/>
                <w:bCs/>
              </w:rPr>
            </w:pPr>
            <w:r>
              <w:rPr>
                <w:rFonts w:ascii="Garamond" w:eastAsia="Aptos" w:hAnsi="Garamond" w:cs="Times New Roman"/>
                <w:bCs/>
              </w:rPr>
              <w:t>1</w:t>
            </w:r>
            <w:r w:rsidR="00875DE7" w:rsidRPr="004C5C6A">
              <w:rPr>
                <w:rFonts w:ascii="Garamond" w:eastAsia="Aptos" w:hAnsi="Garamond" w:cs="Times New Roman"/>
                <w:bCs/>
              </w:rPr>
              <w:t>,000</w:t>
            </w:r>
          </w:p>
        </w:tc>
        <w:tc>
          <w:tcPr>
            <w:tcW w:w="2094" w:type="dxa"/>
          </w:tcPr>
          <w:p w14:paraId="42C6F447" w14:textId="77777777" w:rsidR="00875DE7" w:rsidRPr="004C5C6A" w:rsidRDefault="00875DE7" w:rsidP="003F4DC4">
            <w:pPr>
              <w:spacing w:before="60" w:after="60" w:line="240" w:lineRule="auto"/>
              <w:jc w:val="center"/>
              <w:rPr>
                <w:rFonts w:ascii="Garamond" w:eastAsia="Aptos" w:hAnsi="Garamond" w:cs="Times New Roman"/>
                <w:bCs/>
              </w:rPr>
            </w:pPr>
            <w:r w:rsidRPr="004C5C6A">
              <w:rPr>
                <w:rFonts w:ascii="Garamond" w:eastAsia="Aptos" w:hAnsi="Garamond" w:cs="Times New Roman"/>
                <w:bCs/>
              </w:rPr>
              <w:t>6,000</w:t>
            </w:r>
          </w:p>
        </w:tc>
      </w:tr>
      <w:tr w:rsidR="00875DE7" w:rsidRPr="004C5C6A" w14:paraId="62F48AEA" w14:textId="77777777" w:rsidTr="00C062DA">
        <w:trPr>
          <w:trHeight w:val="928"/>
        </w:trPr>
        <w:tc>
          <w:tcPr>
            <w:tcW w:w="3200" w:type="dxa"/>
          </w:tcPr>
          <w:p w14:paraId="48CF1577" w14:textId="77777777" w:rsidR="00875DE7" w:rsidRPr="004C5C6A" w:rsidRDefault="00875DE7" w:rsidP="003F4DC4">
            <w:pPr>
              <w:spacing w:before="60" w:after="60" w:line="240" w:lineRule="auto"/>
              <w:rPr>
                <w:rFonts w:ascii="Garamond" w:eastAsia="Aptos" w:hAnsi="Garamond" w:cs="Times New Roman"/>
                <w:bCs/>
              </w:rPr>
            </w:pPr>
            <w:r w:rsidRPr="004C5C6A">
              <w:rPr>
                <w:rFonts w:ascii="Garamond" w:eastAsia="Aptos" w:hAnsi="Garamond" w:cs="Times New Roman"/>
                <w:bCs/>
              </w:rPr>
              <w:t xml:space="preserve">Training of GRMC on the GRM specific to center construction/renovation. </w:t>
            </w:r>
          </w:p>
        </w:tc>
        <w:tc>
          <w:tcPr>
            <w:tcW w:w="1005" w:type="dxa"/>
          </w:tcPr>
          <w:p w14:paraId="4B776413" w14:textId="77777777" w:rsidR="00875DE7" w:rsidRPr="004C5C6A" w:rsidRDefault="00875DE7" w:rsidP="003F4DC4">
            <w:pPr>
              <w:spacing w:before="60" w:after="60" w:line="240" w:lineRule="auto"/>
              <w:jc w:val="center"/>
              <w:rPr>
                <w:rFonts w:ascii="Garamond" w:eastAsia="Aptos" w:hAnsi="Garamond" w:cs="Times New Roman"/>
                <w:bCs/>
              </w:rPr>
            </w:pPr>
            <w:r w:rsidRPr="004C5C6A">
              <w:rPr>
                <w:rFonts w:ascii="Garamond" w:eastAsia="Aptos" w:hAnsi="Garamond" w:cs="Times New Roman"/>
                <w:bCs/>
              </w:rPr>
              <w:t xml:space="preserve">Session </w:t>
            </w:r>
          </w:p>
        </w:tc>
        <w:tc>
          <w:tcPr>
            <w:tcW w:w="1256" w:type="dxa"/>
          </w:tcPr>
          <w:p w14:paraId="3E4711AE" w14:textId="77777777" w:rsidR="00875DE7" w:rsidRPr="004C5C6A" w:rsidRDefault="00875DE7" w:rsidP="003F4DC4">
            <w:pPr>
              <w:spacing w:before="60" w:after="60" w:line="240" w:lineRule="auto"/>
              <w:jc w:val="center"/>
              <w:rPr>
                <w:rFonts w:ascii="Garamond" w:eastAsia="Aptos" w:hAnsi="Garamond" w:cs="Times New Roman"/>
                <w:bCs/>
              </w:rPr>
            </w:pPr>
            <w:r w:rsidRPr="004C5C6A">
              <w:rPr>
                <w:rFonts w:ascii="Garamond" w:eastAsia="Aptos" w:hAnsi="Garamond" w:cs="Times New Roman"/>
                <w:bCs/>
              </w:rPr>
              <w:t>1</w:t>
            </w:r>
          </w:p>
        </w:tc>
        <w:tc>
          <w:tcPr>
            <w:tcW w:w="1340" w:type="dxa"/>
          </w:tcPr>
          <w:p w14:paraId="477E25D0" w14:textId="28E34BD9" w:rsidR="00875DE7" w:rsidRPr="004C5C6A" w:rsidRDefault="00FE237C" w:rsidP="003F4DC4">
            <w:pPr>
              <w:spacing w:before="60" w:after="60" w:line="240" w:lineRule="auto"/>
              <w:jc w:val="center"/>
              <w:rPr>
                <w:rFonts w:ascii="Garamond" w:eastAsia="Aptos" w:hAnsi="Garamond" w:cs="Times New Roman"/>
                <w:bCs/>
              </w:rPr>
            </w:pPr>
            <w:r>
              <w:rPr>
                <w:rFonts w:ascii="Garamond" w:eastAsia="Aptos" w:hAnsi="Garamond" w:cs="Times New Roman"/>
                <w:bCs/>
              </w:rPr>
              <w:t>1</w:t>
            </w:r>
            <w:r w:rsidR="00875DE7" w:rsidRPr="004C5C6A">
              <w:rPr>
                <w:rFonts w:ascii="Garamond" w:eastAsia="Aptos" w:hAnsi="Garamond" w:cs="Times New Roman"/>
                <w:bCs/>
              </w:rPr>
              <w:t>,</w:t>
            </w:r>
            <w:r>
              <w:rPr>
                <w:rFonts w:ascii="Garamond" w:eastAsia="Aptos" w:hAnsi="Garamond" w:cs="Times New Roman"/>
                <w:bCs/>
              </w:rPr>
              <w:t>5</w:t>
            </w:r>
            <w:r w:rsidR="00875DE7" w:rsidRPr="004C5C6A">
              <w:rPr>
                <w:rFonts w:ascii="Garamond" w:eastAsia="Aptos" w:hAnsi="Garamond" w:cs="Times New Roman"/>
                <w:bCs/>
              </w:rPr>
              <w:t>00</w:t>
            </w:r>
          </w:p>
        </w:tc>
        <w:tc>
          <w:tcPr>
            <w:tcW w:w="2094" w:type="dxa"/>
          </w:tcPr>
          <w:p w14:paraId="4D7D8217" w14:textId="77777777" w:rsidR="00875DE7" w:rsidRPr="004C5C6A" w:rsidRDefault="00875DE7" w:rsidP="003F4DC4">
            <w:pPr>
              <w:spacing w:before="60" w:after="60" w:line="240" w:lineRule="auto"/>
              <w:jc w:val="center"/>
              <w:rPr>
                <w:rFonts w:ascii="Garamond" w:eastAsia="Aptos" w:hAnsi="Garamond" w:cs="Times New Roman"/>
                <w:bCs/>
              </w:rPr>
            </w:pPr>
            <w:r w:rsidRPr="004C5C6A">
              <w:rPr>
                <w:rFonts w:ascii="Garamond" w:eastAsia="Aptos" w:hAnsi="Garamond" w:cs="Times New Roman"/>
                <w:bCs/>
              </w:rPr>
              <w:t>1,500</w:t>
            </w:r>
          </w:p>
        </w:tc>
      </w:tr>
      <w:tr w:rsidR="00875DE7" w:rsidRPr="004C5C6A" w14:paraId="5CD20CEF" w14:textId="77777777" w:rsidTr="00C062DA">
        <w:trPr>
          <w:trHeight w:val="936"/>
        </w:trPr>
        <w:tc>
          <w:tcPr>
            <w:tcW w:w="3200" w:type="dxa"/>
          </w:tcPr>
          <w:p w14:paraId="5A8215B0" w14:textId="77777777" w:rsidR="00875DE7" w:rsidRPr="004C5C6A" w:rsidRDefault="00875DE7" w:rsidP="003F4DC4">
            <w:pPr>
              <w:spacing w:before="60" w:after="60" w:line="240" w:lineRule="auto"/>
              <w:rPr>
                <w:rFonts w:ascii="Garamond" w:eastAsia="Aptos" w:hAnsi="Garamond" w:cs="Times New Roman"/>
                <w:bCs/>
              </w:rPr>
            </w:pPr>
            <w:r w:rsidRPr="004C5C6A">
              <w:rPr>
                <w:rFonts w:ascii="Garamond" w:eastAsia="Aptos" w:hAnsi="Garamond" w:cs="Times New Roman"/>
                <w:bCs/>
              </w:rPr>
              <w:t xml:space="preserve">Support for the operating of complaints management committees </w:t>
            </w:r>
          </w:p>
        </w:tc>
        <w:tc>
          <w:tcPr>
            <w:tcW w:w="1005" w:type="dxa"/>
          </w:tcPr>
          <w:p w14:paraId="4B86E33E" w14:textId="77777777" w:rsidR="00875DE7" w:rsidRPr="004C5C6A" w:rsidRDefault="00875DE7" w:rsidP="003F4DC4">
            <w:pPr>
              <w:spacing w:before="60" w:after="60" w:line="240" w:lineRule="auto"/>
              <w:jc w:val="center"/>
              <w:rPr>
                <w:rFonts w:ascii="Garamond" w:eastAsia="Aptos" w:hAnsi="Garamond" w:cs="Times New Roman"/>
                <w:bCs/>
              </w:rPr>
            </w:pPr>
            <w:r w:rsidRPr="004C5C6A">
              <w:rPr>
                <w:rFonts w:ascii="Garamond" w:eastAsia="Aptos" w:hAnsi="Garamond" w:cs="Times New Roman"/>
                <w:bCs/>
              </w:rPr>
              <w:t>Lump sum</w:t>
            </w:r>
          </w:p>
        </w:tc>
        <w:tc>
          <w:tcPr>
            <w:tcW w:w="1256" w:type="dxa"/>
          </w:tcPr>
          <w:p w14:paraId="10C8A75B" w14:textId="77777777" w:rsidR="00875DE7" w:rsidRPr="004C5C6A" w:rsidRDefault="00875DE7" w:rsidP="003F4DC4">
            <w:pPr>
              <w:spacing w:before="60" w:after="60" w:line="240" w:lineRule="auto"/>
              <w:jc w:val="center"/>
              <w:rPr>
                <w:rFonts w:ascii="Garamond" w:eastAsia="Aptos" w:hAnsi="Garamond" w:cs="Times New Roman"/>
                <w:bCs/>
              </w:rPr>
            </w:pPr>
            <w:r w:rsidRPr="004C5C6A">
              <w:rPr>
                <w:rFonts w:ascii="Garamond" w:eastAsia="Aptos" w:hAnsi="Garamond" w:cs="Times New Roman"/>
                <w:bCs/>
              </w:rPr>
              <w:t>1</w:t>
            </w:r>
          </w:p>
        </w:tc>
        <w:tc>
          <w:tcPr>
            <w:tcW w:w="1340" w:type="dxa"/>
          </w:tcPr>
          <w:p w14:paraId="7CC8FBC3" w14:textId="20261DAF" w:rsidR="00875DE7" w:rsidRPr="004C5C6A" w:rsidRDefault="00FE237C" w:rsidP="003F4DC4">
            <w:pPr>
              <w:spacing w:before="60" w:after="60" w:line="240" w:lineRule="auto"/>
              <w:jc w:val="center"/>
              <w:rPr>
                <w:rFonts w:ascii="Garamond" w:eastAsia="Aptos" w:hAnsi="Garamond" w:cs="Times New Roman"/>
                <w:bCs/>
              </w:rPr>
            </w:pPr>
            <w:r>
              <w:rPr>
                <w:rFonts w:ascii="Garamond" w:eastAsia="Aptos" w:hAnsi="Garamond" w:cs="Times New Roman"/>
                <w:bCs/>
              </w:rPr>
              <w:t>5</w:t>
            </w:r>
            <w:r w:rsidR="00875DE7" w:rsidRPr="004C5C6A">
              <w:rPr>
                <w:rFonts w:ascii="Garamond" w:eastAsia="Aptos" w:hAnsi="Garamond" w:cs="Times New Roman"/>
                <w:bCs/>
              </w:rPr>
              <w:t>,000</w:t>
            </w:r>
          </w:p>
        </w:tc>
        <w:tc>
          <w:tcPr>
            <w:tcW w:w="2094" w:type="dxa"/>
          </w:tcPr>
          <w:p w14:paraId="456F6066" w14:textId="77777777" w:rsidR="00875DE7" w:rsidRPr="004C5C6A" w:rsidRDefault="00875DE7" w:rsidP="003F4DC4">
            <w:pPr>
              <w:spacing w:before="60" w:after="60" w:line="240" w:lineRule="auto"/>
              <w:jc w:val="center"/>
              <w:rPr>
                <w:rFonts w:ascii="Garamond" w:eastAsia="Aptos" w:hAnsi="Garamond" w:cs="Times New Roman"/>
                <w:bCs/>
              </w:rPr>
            </w:pPr>
            <w:r w:rsidRPr="004C5C6A">
              <w:rPr>
                <w:rFonts w:ascii="Garamond" w:eastAsia="Aptos" w:hAnsi="Garamond" w:cs="Times New Roman"/>
                <w:bCs/>
              </w:rPr>
              <w:t>5,000</w:t>
            </w:r>
          </w:p>
        </w:tc>
      </w:tr>
      <w:tr w:rsidR="00875DE7" w:rsidRPr="004C5C6A" w14:paraId="113B2D3F" w14:textId="77777777" w:rsidTr="00C062DA">
        <w:trPr>
          <w:trHeight w:val="395"/>
        </w:trPr>
        <w:tc>
          <w:tcPr>
            <w:tcW w:w="6803" w:type="dxa"/>
            <w:gridSpan w:val="4"/>
            <w:shd w:val="clear" w:color="auto" w:fill="E8E8E8"/>
          </w:tcPr>
          <w:p w14:paraId="01470B8A" w14:textId="77777777" w:rsidR="00875DE7" w:rsidRPr="004C5C6A" w:rsidRDefault="00875DE7" w:rsidP="003F4DC4">
            <w:pPr>
              <w:spacing w:before="60" w:after="60" w:line="240" w:lineRule="auto"/>
              <w:jc w:val="both"/>
              <w:rPr>
                <w:rFonts w:ascii="Garamond" w:eastAsia="Aptos" w:hAnsi="Garamond" w:cs="Times New Roman"/>
                <w:b/>
                <w:bCs/>
              </w:rPr>
            </w:pPr>
            <w:r w:rsidRPr="004C5C6A">
              <w:rPr>
                <w:rFonts w:ascii="Garamond" w:eastAsia="Aptos" w:hAnsi="Garamond" w:cs="Times New Roman"/>
                <w:b/>
                <w:bCs/>
              </w:rPr>
              <w:t>Total cost of the implementation of GRM</w:t>
            </w:r>
          </w:p>
        </w:tc>
        <w:tc>
          <w:tcPr>
            <w:tcW w:w="2094" w:type="dxa"/>
            <w:shd w:val="clear" w:color="auto" w:fill="E8E8E8"/>
          </w:tcPr>
          <w:p w14:paraId="1D925107" w14:textId="77777777" w:rsidR="00875DE7" w:rsidRPr="004C5C6A" w:rsidRDefault="00875DE7" w:rsidP="003F4DC4">
            <w:pPr>
              <w:spacing w:before="60" w:after="60" w:line="240" w:lineRule="auto"/>
              <w:jc w:val="center"/>
              <w:rPr>
                <w:rFonts w:ascii="Garamond" w:eastAsia="Aptos" w:hAnsi="Garamond" w:cs="Times New Roman"/>
                <w:b/>
                <w:bCs/>
              </w:rPr>
            </w:pPr>
            <w:r w:rsidRPr="004C5C6A">
              <w:rPr>
                <w:rFonts w:ascii="Garamond" w:eastAsia="Aptos" w:hAnsi="Garamond" w:cs="Times New Roman"/>
                <w:b/>
                <w:bCs/>
              </w:rPr>
              <w:t>13,000</w:t>
            </w:r>
          </w:p>
        </w:tc>
      </w:tr>
    </w:tbl>
    <w:p w14:paraId="2643959B" w14:textId="77777777" w:rsidR="00875DE7" w:rsidRPr="004C5C6A" w:rsidRDefault="00875DE7" w:rsidP="00875DE7">
      <w:pPr>
        <w:spacing w:line="240" w:lineRule="auto"/>
        <w:jc w:val="both"/>
        <w:rPr>
          <w:rFonts w:ascii="Garamond" w:eastAsia="Times New Roman" w:hAnsi="Garamond" w:cs="Times New Roman"/>
          <w:b/>
          <w:bCs/>
          <w:color w:val="FF0000"/>
        </w:rPr>
      </w:pPr>
    </w:p>
    <w:p w14:paraId="0796AB9C" w14:textId="77777777" w:rsidR="007B475F" w:rsidRPr="004C5C6A" w:rsidRDefault="007B475F" w:rsidP="00912490">
      <w:pPr>
        <w:pStyle w:val="Heading3"/>
        <w:rPr>
          <w:rFonts w:ascii="Garamond" w:eastAsia="Garamond" w:hAnsi="Garamond"/>
        </w:rPr>
      </w:pPr>
      <w:bookmarkStart w:id="2" w:name="_Toc214574889"/>
      <w:r w:rsidRPr="004C5C6A">
        <w:rPr>
          <w:rFonts w:ascii="Garamond" w:eastAsia="Garamond" w:hAnsi="Garamond"/>
        </w:rPr>
        <w:t>Institutional Arrangements for Implementing the Action Plan</w:t>
      </w:r>
      <w:bookmarkEnd w:id="2"/>
      <w:r w:rsidRPr="004C5C6A">
        <w:rPr>
          <w:rFonts w:ascii="Garamond" w:eastAsia="Garamond" w:hAnsi="Garamond"/>
        </w:rPr>
        <w:t xml:space="preserve"> </w:t>
      </w:r>
    </w:p>
    <w:p w14:paraId="3A4234DF" w14:textId="77777777" w:rsidR="007B475F" w:rsidRPr="004C5C6A" w:rsidRDefault="007B475F" w:rsidP="007B475F">
      <w:pPr>
        <w:jc w:val="both"/>
        <w:rPr>
          <w:rFonts w:ascii="Garamond" w:eastAsia="Garamond" w:hAnsi="Garamond" w:cs="Garamond"/>
          <w:bCs/>
        </w:rPr>
      </w:pPr>
      <w:r w:rsidRPr="004C5C6A">
        <w:rPr>
          <w:rFonts w:ascii="Garamond" w:eastAsia="Garamond" w:hAnsi="Garamond" w:cs="Garamond"/>
          <w:bCs/>
        </w:rPr>
        <w:t>The following table outlines the key institutional arrangements and roles required for the successful implementation of the action plan at the local level. It highlights the critical stakeholders, their respective responsibilities, and the mechanisms for coordination and support.</w:t>
      </w:r>
    </w:p>
    <w:p w14:paraId="18F32781" w14:textId="7FCEE6F7" w:rsidR="007B475F" w:rsidRPr="004C5C6A" w:rsidRDefault="007B475F" w:rsidP="007B475F">
      <w:pPr>
        <w:jc w:val="both"/>
        <w:rPr>
          <w:rFonts w:ascii="Garamond" w:eastAsia="Garamond" w:hAnsi="Garamond" w:cs="Garamond"/>
          <w:b/>
          <w:bCs/>
        </w:rPr>
      </w:pPr>
      <w:r w:rsidRPr="004C5C6A">
        <w:rPr>
          <w:rFonts w:ascii="Garamond" w:eastAsia="Garamond" w:hAnsi="Garamond" w:cs="Garamond"/>
          <w:b/>
        </w:rPr>
        <w:t xml:space="preserve">Institutional arrangement </w:t>
      </w:r>
    </w:p>
    <w:tbl>
      <w:tblPr>
        <w:tblStyle w:val="TableGrid"/>
        <w:tblW w:w="9355" w:type="dxa"/>
        <w:jc w:val="center"/>
        <w:tblLook w:val="04A0" w:firstRow="1" w:lastRow="0" w:firstColumn="1" w:lastColumn="0" w:noHBand="0" w:noVBand="1"/>
      </w:tblPr>
      <w:tblGrid>
        <w:gridCol w:w="3528"/>
        <w:gridCol w:w="5827"/>
      </w:tblGrid>
      <w:tr w:rsidR="007B475F" w:rsidRPr="004C5C6A" w14:paraId="7327B435" w14:textId="77777777" w:rsidTr="00E26F11">
        <w:trPr>
          <w:trHeight w:val="134"/>
          <w:jc w:val="center"/>
        </w:trPr>
        <w:tc>
          <w:tcPr>
            <w:tcW w:w="3528" w:type="dxa"/>
            <w:shd w:val="clear" w:color="auto" w:fill="8DD873" w:themeFill="accent6" w:themeFillTint="99"/>
            <w:vAlign w:val="center"/>
            <w:hideMark/>
          </w:tcPr>
          <w:p w14:paraId="433F4732" w14:textId="77777777" w:rsidR="007B475F" w:rsidRPr="004C5C6A" w:rsidRDefault="007B475F" w:rsidP="00E26F11">
            <w:pPr>
              <w:spacing w:after="160" w:line="276" w:lineRule="auto"/>
              <w:jc w:val="both"/>
              <w:rPr>
                <w:rFonts w:ascii="Garamond" w:eastAsia="Garamond" w:hAnsi="Garamond" w:cs="Garamond"/>
                <w:b/>
                <w:bCs/>
              </w:rPr>
            </w:pPr>
            <w:r w:rsidRPr="004C5C6A">
              <w:rPr>
                <w:rFonts w:ascii="Garamond" w:eastAsia="Garamond" w:hAnsi="Garamond" w:cs="Garamond"/>
                <w:b/>
                <w:bCs/>
              </w:rPr>
              <w:t>Actors</w:t>
            </w:r>
          </w:p>
        </w:tc>
        <w:tc>
          <w:tcPr>
            <w:tcW w:w="5827" w:type="dxa"/>
            <w:shd w:val="clear" w:color="auto" w:fill="8DD873" w:themeFill="accent6" w:themeFillTint="99"/>
            <w:vAlign w:val="center"/>
            <w:hideMark/>
          </w:tcPr>
          <w:p w14:paraId="6D9B2001" w14:textId="77777777" w:rsidR="007B475F" w:rsidRPr="004C5C6A" w:rsidRDefault="007B475F" w:rsidP="00E26F11">
            <w:pPr>
              <w:spacing w:after="160" w:line="276" w:lineRule="auto"/>
              <w:jc w:val="both"/>
              <w:rPr>
                <w:rFonts w:ascii="Garamond" w:eastAsia="Garamond" w:hAnsi="Garamond" w:cs="Garamond"/>
                <w:b/>
                <w:bCs/>
              </w:rPr>
            </w:pPr>
            <w:r w:rsidRPr="004C5C6A">
              <w:rPr>
                <w:rFonts w:ascii="Garamond" w:eastAsia="Garamond" w:hAnsi="Garamond" w:cs="Garamond"/>
                <w:b/>
                <w:bCs/>
              </w:rPr>
              <w:t>Roles and Responsibilities</w:t>
            </w:r>
          </w:p>
        </w:tc>
      </w:tr>
      <w:tr w:rsidR="007B475F" w:rsidRPr="004C5C6A" w14:paraId="531F5668" w14:textId="77777777" w:rsidTr="00E26F11">
        <w:trPr>
          <w:trHeight w:val="314"/>
          <w:jc w:val="center"/>
        </w:trPr>
        <w:tc>
          <w:tcPr>
            <w:tcW w:w="3528" w:type="dxa"/>
            <w:vAlign w:val="center"/>
            <w:hideMark/>
          </w:tcPr>
          <w:p w14:paraId="55393A2E" w14:textId="77777777" w:rsidR="007B475F" w:rsidRPr="004C5C6A" w:rsidRDefault="007B475F" w:rsidP="00E26F11">
            <w:pPr>
              <w:spacing w:after="160" w:line="276" w:lineRule="auto"/>
              <w:jc w:val="both"/>
              <w:rPr>
                <w:rFonts w:ascii="Garamond" w:eastAsia="Garamond" w:hAnsi="Garamond" w:cs="Garamond"/>
              </w:rPr>
            </w:pPr>
            <w:r w:rsidRPr="004C5C6A">
              <w:rPr>
                <w:rFonts w:ascii="Garamond" w:eastAsia="Garamond" w:hAnsi="Garamond" w:cs="Garamond"/>
              </w:rPr>
              <w:t>Foday Kunda Health Centre  Management</w:t>
            </w:r>
          </w:p>
        </w:tc>
        <w:tc>
          <w:tcPr>
            <w:tcW w:w="5827" w:type="dxa"/>
            <w:vAlign w:val="center"/>
            <w:hideMark/>
          </w:tcPr>
          <w:p w14:paraId="0F79EA54" w14:textId="77777777" w:rsidR="007B475F" w:rsidRPr="004C5C6A" w:rsidRDefault="007B475F" w:rsidP="00E26F11">
            <w:pPr>
              <w:spacing w:after="160" w:line="276" w:lineRule="auto"/>
              <w:jc w:val="both"/>
              <w:rPr>
                <w:rFonts w:ascii="Garamond" w:eastAsia="Garamond" w:hAnsi="Garamond" w:cs="Garamond"/>
              </w:rPr>
            </w:pPr>
            <w:r w:rsidRPr="004C5C6A">
              <w:rPr>
                <w:rFonts w:ascii="Garamond" w:eastAsia="Garamond" w:hAnsi="Garamond" w:cs="Garamond"/>
              </w:rPr>
              <w:t>Lead implementation of the HCWMP- Oversee daily waste management operations- Ensure availability of logistics and supplies- Appoint a waste management focal person</w:t>
            </w:r>
          </w:p>
        </w:tc>
      </w:tr>
      <w:tr w:rsidR="007B475F" w:rsidRPr="004C5C6A" w14:paraId="3DF1B3BF" w14:textId="77777777" w:rsidTr="00E26F11">
        <w:trPr>
          <w:trHeight w:val="533"/>
          <w:jc w:val="center"/>
        </w:trPr>
        <w:tc>
          <w:tcPr>
            <w:tcW w:w="3528" w:type="dxa"/>
            <w:vAlign w:val="center"/>
            <w:hideMark/>
          </w:tcPr>
          <w:p w14:paraId="7442AEF7" w14:textId="77777777" w:rsidR="007B475F" w:rsidRPr="004C5C6A" w:rsidRDefault="007B475F" w:rsidP="00E26F11">
            <w:pPr>
              <w:spacing w:after="160" w:line="276" w:lineRule="auto"/>
              <w:jc w:val="both"/>
              <w:rPr>
                <w:rFonts w:ascii="Garamond" w:eastAsia="Garamond" w:hAnsi="Garamond" w:cs="Garamond"/>
              </w:rPr>
            </w:pPr>
            <w:r w:rsidRPr="004C5C6A">
              <w:rPr>
                <w:rFonts w:ascii="Garamond" w:eastAsia="Garamond" w:hAnsi="Garamond" w:cs="Garamond"/>
              </w:rPr>
              <w:lastRenderedPageBreak/>
              <w:t>Waste Management Focal Person</w:t>
            </w:r>
          </w:p>
        </w:tc>
        <w:tc>
          <w:tcPr>
            <w:tcW w:w="5827" w:type="dxa"/>
            <w:vAlign w:val="center"/>
            <w:hideMark/>
          </w:tcPr>
          <w:p w14:paraId="3D3F3C1B" w14:textId="77777777" w:rsidR="007B475F" w:rsidRPr="004C5C6A" w:rsidRDefault="007B475F" w:rsidP="00E26F11">
            <w:pPr>
              <w:spacing w:after="160" w:line="276" w:lineRule="auto"/>
              <w:jc w:val="both"/>
              <w:rPr>
                <w:rFonts w:ascii="Garamond" w:eastAsia="Garamond" w:hAnsi="Garamond" w:cs="Garamond"/>
              </w:rPr>
            </w:pPr>
            <w:r w:rsidRPr="004C5C6A">
              <w:rPr>
                <w:rFonts w:ascii="Garamond" w:eastAsia="Garamond" w:hAnsi="Garamond" w:cs="Garamond"/>
              </w:rPr>
              <w:t>Coordinate waste segregation, collection, storage, and documentation- Train staff on best practices- Maintain waste logs and ensure safety compliance</w:t>
            </w:r>
          </w:p>
        </w:tc>
      </w:tr>
      <w:tr w:rsidR="007B475F" w:rsidRPr="004C5C6A" w14:paraId="6EDA2998" w14:textId="77777777" w:rsidTr="00E26F11">
        <w:trPr>
          <w:trHeight w:val="508"/>
          <w:jc w:val="center"/>
        </w:trPr>
        <w:tc>
          <w:tcPr>
            <w:tcW w:w="3528" w:type="dxa"/>
            <w:vAlign w:val="center"/>
            <w:hideMark/>
          </w:tcPr>
          <w:p w14:paraId="7C897B5A" w14:textId="77777777" w:rsidR="007B475F" w:rsidRPr="004C5C6A" w:rsidRDefault="007B475F" w:rsidP="00E26F11">
            <w:pPr>
              <w:spacing w:after="160" w:line="276" w:lineRule="auto"/>
              <w:jc w:val="both"/>
              <w:rPr>
                <w:rFonts w:ascii="Garamond" w:eastAsia="Garamond" w:hAnsi="Garamond" w:cs="Garamond"/>
              </w:rPr>
            </w:pPr>
            <w:r w:rsidRPr="004C5C6A">
              <w:rPr>
                <w:rFonts w:ascii="Garamond" w:eastAsia="Garamond" w:hAnsi="Garamond" w:cs="Garamond"/>
              </w:rPr>
              <w:t>Regional Health Directorate (RHD)</w:t>
            </w:r>
          </w:p>
        </w:tc>
        <w:tc>
          <w:tcPr>
            <w:tcW w:w="5827" w:type="dxa"/>
            <w:vAlign w:val="center"/>
            <w:hideMark/>
          </w:tcPr>
          <w:p w14:paraId="414E2B26" w14:textId="77777777" w:rsidR="007B475F" w:rsidRPr="004C5C6A" w:rsidRDefault="007B475F" w:rsidP="00E26F11">
            <w:pPr>
              <w:spacing w:after="160" w:line="276" w:lineRule="auto"/>
              <w:jc w:val="both"/>
              <w:rPr>
                <w:rFonts w:ascii="Garamond" w:eastAsia="Garamond" w:hAnsi="Garamond" w:cs="Garamond"/>
              </w:rPr>
            </w:pPr>
            <w:r w:rsidRPr="004C5C6A">
              <w:rPr>
                <w:rFonts w:ascii="Garamond" w:eastAsia="Garamond" w:hAnsi="Garamond" w:cs="Garamond"/>
              </w:rPr>
              <w:t>Provide supervisory support- Monitor implementation progress- Liaise with MoH for technical support and resource mobilization</w:t>
            </w:r>
          </w:p>
        </w:tc>
      </w:tr>
      <w:tr w:rsidR="007B475F" w:rsidRPr="004C5C6A" w14:paraId="259395FC" w14:textId="77777777" w:rsidTr="00E26F11">
        <w:trPr>
          <w:trHeight w:val="445"/>
          <w:jc w:val="center"/>
        </w:trPr>
        <w:tc>
          <w:tcPr>
            <w:tcW w:w="3528" w:type="dxa"/>
            <w:vAlign w:val="center"/>
            <w:hideMark/>
          </w:tcPr>
          <w:p w14:paraId="427A8F6D" w14:textId="77777777" w:rsidR="007B475F" w:rsidRPr="004C5C6A" w:rsidRDefault="007B475F" w:rsidP="00E26F11">
            <w:pPr>
              <w:spacing w:after="160" w:line="276" w:lineRule="auto"/>
              <w:jc w:val="both"/>
              <w:rPr>
                <w:rFonts w:ascii="Garamond" w:eastAsia="Garamond" w:hAnsi="Garamond" w:cs="Garamond"/>
              </w:rPr>
            </w:pPr>
            <w:r w:rsidRPr="004C5C6A">
              <w:rPr>
                <w:rFonts w:ascii="Garamond" w:eastAsia="Garamond" w:hAnsi="Garamond" w:cs="Garamond"/>
              </w:rPr>
              <w:t>Ministry of Health (MoH)</w:t>
            </w:r>
          </w:p>
        </w:tc>
        <w:tc>
          <w:tcPr>
            <w:tcW w:w="5827" w:type="dxa"/>
            <w:vAlign w:val="center"/>
            <w:hideMark/>
          </w:tcPr>
          <w:p w14:paraId="72DD0EF4" w14:textId="77777777" w:rsidR="007B475F" w:rsidRPr="004C5C6A" w:rsidRDefault="007B475F" w:rsidP="00E26F11">
            <w:pPr>
              <w:spacing w:after="160" w:line="276" w:lineRule="auto"/>
              <w:jc w:val="both"/>
              <w:rPr>
                <w:rFonts w:ascii="Garamond" w:eastAsia="Garamond" w:hAnsi="Garamond" w:cs="Garamond"/>
              </w:rPr>
            </w:pPr>
            <w:r w:rsidRPr="004C5C6A">
              <w:rPr>
                <w:rFonts w:ascii="Garamond" w:eastAsia="Garamond" w:hAnsi="Garamond" w:cs="Garamond"/>
              </w:rPr>
              <w:t>Develop policies and provide national-level oversight- Mobilize funding and technical resources- Coordinate capacity building</w:t>
            </w:r>
          </w:p>
        </w:tc>
      </w:tr>
      <w:tr w:rsidR="007B475F" w:rsidRPr="004C5C6A" w14:paraId="06EA93FB" w14:textId="77777777" w:rsidTr="00E26F11">
        <w:trPr>
          <w:trHeight w:val="442"/>
          <w:jc w:val="center"/>
        </w:trPr>
        <w:tc>
          <w:tcPr>
            <w:tcW w:w="3528" w:type="dxa"/>
            <w:vAlign w:val="center"/>
            <w:hideMark/>
          </w:tcPr>
          <w:p w14:paraId="29EDBB64" w14:textId="77777777" w:rsidR="007B475F" w:rsidRPr="004C5C6A" w:rsidRDefault="007B475F" w:rsidP="00E26F11">
            <w:pPr>
              <w:spacing w:after="160" w:line="276" w:lineRule="auto"/>
              <w:jc w:val="both"/>
              <w:rPr>
                <w:rFonts w:ascii="Garamond" w:eastAsia="Garamond" w:hAnsi="Garamond" w:cs="Garamond"/>
              </w:rPr>
            </w:pPr>
            <w:r w:rsidRPr="004C5C6A">
              <w:rPr>
                <w:rFonts w:ascii="Garamond" w:eastAsia="Garamond" w:hAnsi="Garamond" w:cs="Garamond"/>
              </w:rPr>
              <w:t>National Environment Agency (NEA)</w:t>
            </w:r>
          </w:p>
        </w:tc>
        <w:tc>
          <w:tcPr>
            <w:tcW w:w="5827" w:type="dxa"/>
            <w:vAlign w:val="center"/>
            <w:hideMark/>
          </w:tcPr>
          <w:p w14:paraId="203AB2D0" w14:textId="77777777" w:rsidR="007B475F" w:rsidRPr="004C5C6A" w:rsidRDefault="007B475F" w:rsidP="00E26F11">
            <w:pPr>
              <w:spacing w:after="160" w:line="276" w:lineRule="auto"/>
              <w:jc w:val="both"/>
              <w:rPr>
                <w:rFonts w:ascii="Garamond" w:eastAsia="Garamond" w:hAnsi="Garamond" w:cs="Garamond"/>
              </w:rPr>
            </w:pPr>
            <w:r w:rsidRPr="004C5C6A">
              <w:rPr>
                <w:rFonts w:ascii="Garamond" w:eastAsia="Garamond" w:hAnsi="Garamond" w:cs="Garamond"/>
              </w:rPr>
              <w:t>Ensure environmental compliance- Provide guidance on waste disposal standards- Participate in monitoring and evaluation</w:t>
            </w:r>
          </w:p>
        </w:tc>
      </w:tr>
      <w:tr w:rsidR="007B475F" w:rsidRPr="004C5C6A" w14:paraId="0095767A" w14:textId="77777777" w:rsidTr="00E26F11">
        <w:trPr>
          <w:trHeight w:val="309"/>
          <w:jc w:val="center"/>
        </w:trPr>
        <w:tc>
          <w:tcPr>
            <w:tcW w:w="3528" w:type="dxa"/>
            <w:vAlign w:val="center"/>
            <w:hideMark/>
          </w:tcPr>
          <w:p w14:paraId="703BC36C" w14:textId="77777777" w:rsidR="007B475F" w:rsidRPr="004C5C6A" w:rsidRDefault="007B475F" w:rsidP="00E26F11">
            <w:pPr>
              <w:spacing w:after="160" w:line="276" w:lineRule="auto"/>
              <w:jc w:val="both"/>
              <w:rPr>
                <w:rFonts w:ascii="Garamond" w:eastAsia="Garamond" w:hAnsi="Garamond" w:cs="Garamond"/>
              </w:rPr>
            </w:pPr>
            <w:r w:rsidRPr="004C5C6A">
              <w:rPr>
                <w:rFonts w:ascii="Garamond" w:eastAsia="Garamond" w:hAnsi="Garamond" w:cs="Garamond"/>
              </w:rPr>
              <w:t>Community Health Services (CHS)</w:t>
            </w:r>
          </w:p>
        </w:tc>
        <w:tc>
          <w:tcPr>
            <w:tcW w:w="5827" w:type="dxa"/>
            <w:vAlign w:val="center"/>
            <w:hideMark/>
          </w:tcPr>
          <w:p w14:paraId="3FC4EBC3" w14:textId="77777777" w:rsidR="007B475F" w:rsidRPr="004C5C6A" w:rsidRDefault="007B475F" w:rsidP="00E26F11">
            <w:pPr>
              <w:spacing w:after="160" w:line="276" w:lineRule="auto"/>
              <w:jc w:val="both"/>
              <w:rPr>
                <w:rFonts w:ascii="Garamond" w:eastAsia="Garamond" w:hAnsi="Garamond" w:cs="Garamond"/>
              </w:rPr>
            </w:pPr>
            <w:r w:rsidRPr="004C5C6A">
              <w:rPr>
                <w:rFonts w:ascii="Garamond" w:eastAsia="Garamond" w:hAnsi="Garamond" w:cs="Garamond"/>
              </w:rPr>
              <w:t>Support community education and awareness on health risks- Collaborate on behavior change communication activities</w:t>
            </w:r>
          </w:p>
        </w:tc>
      </w:tr>
      <w:tr w:rsidR="007B475F" w:rsidRPr="004C5C6A" w14:paraId="47667C7A" w14:textId="77777777" w:rsidTr="00E26F11">
        <w:trPr>
          <w:trHeight w:val="437"/>
          <w:jc w:val="center"/>
        </w:trPr>
        <w:tc>
          <w:tcPr>
            <w:tcW w:w="3528" w:type="dxa"/>
            <w:vAlign w:val="center"/>
            <w:hideMark/>
          </w:tcPr>
          <w:p w14:paraId="00EEE99C" w14:textId="77777777" w:rsidR="007B475F" w:rsidRPr="004C5C6A" w:rsidRDefault="007B475F" w:rsidP="00E26F11">
            <w:pPr>
              <w:spacing w:after="160" w:line="276" w:lineRule="auto"/>
              <w:jc w:val="both"/>
              <w:rPr>
                <w:rFonts w:ascii="Garamond" w:eastAsia="Garamond" w:hAnsi="Garamond" w:cs="Garamond"/>
              </w:rPr>
            </w:pPr>
            <w:r w:rsidRPr="004C5C6A">
              <w:rPr>
                <w:rFonts w:ascii="Garamond" w:eastAsia="Garamond" w:hAnsi="Garamond" w:cs="Garamond"/>
              </w:rPr>
              <w:t>Local Government Authorities</w:t>
            </w:r>
          </w:p>
        </w:tc>
        <w:tc>
          <w:tcPr>
            <w:tcW w:w="5827" w:type="dxa"/>
            <w:vAlign w:val="center"/>
            <w:hideMark/>
          </w:tcPr>
          <w:p w14:paraId="6884BD7E" w14:textId="77777777" w:rsidR="007B475F" w:rsidRPr="004C5C6A" w:rsidRDefault="007B475F" w:rsidP="00E26F11">
            <w:pPr>
              <w:spacing w:after="160" w:line="276" w:lineRule="auto"/>
              <w:jc w:val="both"/>
              <w:rPr>
                <w:rFonts w:ascii="Garamond" w:eastAsia="Garamond" w:hAnsi="Garamond" w:cs="Garamond"/>
              </w:rPr>
            </w:pPr>
            <w:r w:rsidRPr="004C5C6A">
              <w:rPr>
                <w:rFonts w:ascii="Garamond" w:eastAsia="Garamond" w:hAnsi="Garamond" w:cs="Garamond"/>
              </w:rPr>
              <w:t>Provide land or support for infrastructure development (e.g., waste pits)- Assist in community sensitization</w:t>
            </w:r>
          </w:p>
        </w:tc>
      </w:tr>
      <w:tr w:rsidR="007B475F" w:rsidRPr="004C5C6A" w14:paraId="5652DBC2" w14:textId="77777777" w:rsidTr="00E26F11">
        <w:trPr>
          <w:trHeight w:val="459"/>
          <w:jc w:val="center"/>
        </w:trPr>
        <w:tc>
          <w:tcPr>
            <w:tcW w:w="3528" w:type="dxa"/>
            <w:vAlign w:val="center"/>
            <w:hideMark/>
          </w:tcPr>
          <w:p w14:paraId="41C21C8D" w14:textId="77777777" w:rsidR="007B475F" w:rsidRPr="004C5C6A" w:rsidRDefault="007B475F" w:rsidP="00E26F11">
            <w:pPr>
              <w:spacing w:after="160" w:line="276" w:lineRule="auto"/>
              <w:jc w:val="both"/>
              <w:rPr>
                <w:rFonts w:ascii="Garamond" w:eastAsia="Garamond" w:hAnsi="Garamond" w:cs="Garamond"/>
              </w:rPr>
            </w:pPr>
            <w:r w:rsidRPr="004C5C6A">
              <w:rPr>
                <w:rFonts w:ascii="Garamond" w:eastAsia="Garamond" w:hAnsi="Garamond" w:cs="Garamond"/>
              </w:rPr>
              <w:t>Development Partners/Donors</w:t>
            </w:r>
          </w:p>
        </w:tc>
        <w:tc>
          <w:tcPr>
            <w:tcW w:w="5827" w:type="dxa"/>
            <w:vAlign w:val="center"/>
            <w:hideMark/>
          </w:tcPr>
          <w:p w14:paraId="4ECE2AF5" w14:textId="77777777" w:rsidR="007B475F" w:rsidRPr="004C5C6A" w:rsidRDefault="007B475F" w:rsidP="00E26F11">
            <w:pPr>
              <w:spacing w:after="160" w:line="276" w:lineRule="auto"/>
              <w:jc w:val="both"/>
              <w:rPr>
                <w:rFonts w:ascii="Garamond" w:eastAsia="Garamond" w:hAnsi="Garamond" w:cs="Garamond"/>
              </w:rPr>
            </w:pPr>
            <w:r w:rsidRPr="004C5C6A">
              <w:rPr>
                <w:rFonts w:ascii="Garamond" w:eastAsia="Garamond" w:hAnsi="Garamond" w:cs="Garamond"/>
              </w:rPr>
              <w:t>Provide financial or material support- Support training and infrastructure through projects or grants</w:t>
            </w:r>
          </w:p>
        </w:tc>
      </w:tr>
    </w:tbl>
    <w:p w14:paraId="43C58AC0" w14:textId="77777777" w:rsidR="007B475F" w:rsidRPr="004C5C6A" w:rsidRDefault="007B475F" w:rsidP="007B475F">
      <w:pPr>
        <w:jc w:val="both"/>
        <w:rPr>
          <w:rFonts w:ascii="Garamond" w:eastAsia="Garamond" w:hAnsi="Garamond" w:cs="Garamond"/>
          <w:b/>
        </w:rPr>
      </w:pPr>
    </w:p>
    <w:p w14:paraId="0C68C976" w14:textId="77777777" w:rsidR="007B475F" w:rsidRPr="004C5C6A" w:rsidRDefault="007B475F" w:rsidP="00912490">
      <w:pPr>
        <w:pStyle w:val="Heading2"/>
        <w:rPr>
          <w:rFonts w:ascii="Garamond" w:hAnsi="Garamond"/>
        </w:rPr>
      </w:pPr>
      <w:bookmarkStart w:id="3" w:name="_Toc214574890"/>
      <w:r w:rsidRPr="004C5C6A">
        <w:rPr>
          <w:rFonts w:ascii="Garamond" w:hAnsi="Garamond"/>
        </w:rPr>
        <w:t>Monitoring Indicators</w:t>
      </w:r>
      <w:bookmarkEnd w:id="3"/>
      <w:r w:rsidRPr="004C5C6A">
        <w:rPr>
          <w:rFonts w:ascii="Garamond" w:hAnsi="Garamond"/>
        </w:rPr>
        <w:t xml:space="preserve"> </w:t>
      </w:r>
    </w:p>
    <w:p w14:paraId="2B0561F3" w14:textId="77777777" w:rsidR="007B475F" w:rsidRPr="004C5C6A" w:rsidRDefault="007B475F" w:rsidP="007B475F">
      <w:pPr>
        <w:spacing w:after="0"/>
        <w:jc w:val="both"/>
        <w:rPr>
          <w:rFonts w:ascii="Garamond" w:eastAsia="Garamond" w:hAnsi="Garamond" w:cs="Garamond"/>
        </w:rPr>
      </w:pPr>
      <w:r w:rsidRPr="004C5C6A">
        <w:rPr>
          <w:rFonts w:ascii="Garamond" w:eastAsia="Garamond" w:hAnsi="Garamond" w:cs="Garamond"/>
        </w:rPr>
        <w:t xml:space="preserve">Considering the type of interventions implemented by this project that are anticipated to have limited, site-specific impacts, the following will be used to monitor progress in implementing the Healthcare waste management plan: </w:t>
      </w:r>
    </w:p>
    <w:p w14:paraId="088B75F5" w14:textId="77777777" w:rsidR="007B475F" w:rsidRPr="004C5C6A" w:rsidRDefault="007B475F" w:rsidP="007B475F">
      <w:pPr>
        <w:numPr>
          <w:ilvl w:val="0"/>
          <w:numId w:val="29"/>
        </w:numPr>
        <w:contextualSpacing/>
        <w:jc w:val="both"/>
        <w:rPr>
          <w:rFonts w:ascii="Garamond" w:eastAsia="Garamond" w:hAnsi="Garamond" w:cs="Garamond"/>
        </w:rPr>
      </w:pPr>
      <w:r w:rsidRPr="004C5C6A">
        <w:rPr>
          <w:rFonts w:ascii="Garamond" w:eastAsia="Garamond" w:hAnsi="Garamond" w:cs="Garamond"/>
        </w:rPr>
        <w:t xml:space="preserve">Existence of human resource capacity in health care units and facilities with basic knowledge to deal with medical waste; </w:t>
      </w:r>
    </w:p>
    <w:p w14:paraId="6938E0D6" w14:textId="77777777" w:rsidR="007B475F" w:rsidRPr="004C5C6A" w:rsidRDefault="007B475F" w:rsidP="007B475F">
      <w:pPr>
        <w:numPr>
          <w:ilvl w:val="0"/>
          <w:numId w:val="29"/>
        </w:numPr>
        <w:contextualSpacing/>
        <w:jc w:val="both"/>
        <w:rPr>
          <w:rFonts w:ascii="Garamond" w:eastAsia="Garamond" w:hAnsi="Garamond" w:cs="Garamond"/>
        </w:rPr>
      </w:pPr>
      <w:r w:rsidRPr="004C5C6A">
        <w:rPr>
          <w:rFonts w:ascii="Garamond" w:eastAsia="Garamond" w:hAnsi="Garamond" w:cs="Garamond"/>
        </w:rPr>
        <w:t xml:space="preserve">Existence of records on waste generation; and  </w:t>
      </w:r>
    </w:p>
    <w:p w14:paraId="461671B8" w14:textId="77777777" w:rsidR="007B475F" w:rsidRPr="004C5C6A" w:rsidRDefault="007B475F" w:rsidP="007B475F">
      <w:pPr>
        <w:numPr>
          <w:ilvl w:val="0"/>
          <w:numId w:val="29"/>
        </w:numPr>
        <w:contextualSpacing/>
        <w:jc w:val="both"/>
        <w:rPr>
          <w:rFonts w:ascii="Garamond" w:eastAsia="Garamond" w:hAnsi="Garamond" w:cs="Garamond"/>
        </w:rPr>
      </w:pPr>
      <w:r w:rsidRPr="004C5C6A">
        <w:rPr>
          <w:rFonts w:ascii="Garamond" w:eastAsia="Garamond" w:hAnsi="Garamond" w:cs="Garamond"/>
        </w:rPr>
        <w:t xml:space="preserve">Development of mechanisms for proper and safe healthcare waste management and disposal. </w:t>
      </w:r>
    </w:p>
    <w:p w14:paraId="661582F9" w14:textId="77777777" w:rsidR="007B475F" w:rsidRPr="004C5C6A" w:rsidRDefault="007B475F" w:rsidP="007B475F">
      <w:pPr>
        <w:jc w:val="both"/>
        <w:rPr>
          <w:rFonts w:ascii="Garamond" w:eastAsia="Garamond" w:hAnsi="Garamond" w:cs="Garamond"/>
        </w:rPr>
      </w:pPr>
      <w:r w:rsidRPr="004C5C6A">
        <w:rPr>
          <w:rFonts w:ascii="Garamond" w:eastAsia="Garamond" w:hAnsi="Garamond" w:cs="Garamond"/>
        </w:rPr>
        <w:t xml:space="preserve">The monitoring of environmental effects is necessary to ensure that predicted impacts are addressed effectively and efficiently through the mitigating measures indicated. Specific monitoring indicators for consideration include the following, as presented in Table 10.3. </w:t>
      </w:r>
    </w:p>
    <w:p w14:paraId="624E7035" w14:textId="01F7F51C" w:rsidR="007B475F" w:rsidRPr="004C5C6A" w:rsidRDefault="007B475F" w:rsidP="007B475F">
      <w:pPr>
        <w:pStyle w:val="Caption"/>
        <w:rPr>
          <w:rFonts w:ascii="Garamond" w:hAnsi="Garamond"/>
        </w:rPr>
      </w:pPr>
      <w:r w:rsidRPr="004C5C6A">
        <w:rPr>
          <w:rFonts w:ascii="Garamond" w:hAnsi="Garamond"/>
        </w:rPr>
        <w:t>Monitoring Indicators</w:t>
      </w:r>
    </w:p>
    <w:tbl>
      <w:tblPr>
        <w:tblStyle w:val="TableGrid"/>
        <w:tblW w:w="9277" w:type="dxa"/>
        <w:tblInd w:w="-5" w:type="dxa"/>
        <w:tblLook w:val="04A0" w:firstRow="1" w:lastRow="0" w:firstColumn="1" w:lastColumn="0" w:noHBand="0" w:noVBand="1"/>
      </w:tblPr>
      <w:tblGrid>
        <w:gridCol w:w="1495"/>
        <w:gridCol w:w="2386"/>
        <w:gridCol w:w="1168"/>
        <w:gridCol w:w="1333"/>
        <w:gridCol w:w="1337"/>
        <w:gridCol w:w="1558"/>
      </w:tblGrid>
      <w:tr w:rsidR="007B475F" w:rsidRPr="004C5C6A" w14:paraId="0C0E426B" w14:textId="77777777" w:rsidTr="00E26F11">
        <w:trPr>
          <w:trHeight w:val="410"/>
        </w:trPr>
        <w:tc>
          <w:tcPr>
            <w:tcW w:w="1284" w:type="dxa"/>
            <w:shd w:val="clear" w:color="auto" w:fill="8DD873" w:themeFill="accent6" w:themeFillTint="99"/>
            <w:vAlign w:val="center"/>
            <w:hideMark/>
          </w:tcPr>
          <w:p w14:paraId="763394B7" w14:textId="77777777" w:rsidR="007B475F" w:rsidRPr="004C5C6A" w:rsidRDefault="007B475F" w:rsidP="00E26F11">
            <w:pPr>
              <w:spacing w:after="160"/>
              <w:jc w:val="both"/>
              <w:rPr>
                <w:rFonts w:ascii="Garamond" w:eastAsia="Garamond" w:hAnsi="Garamond" w:cs="Garamond"/>
                <w:b/>
                <w:bCs/>
              </w:rPr>
            </w:pPr>
            <w:r w:rsidRPr="004C5C6A">
              <w:rPr>
                <w:rFonts w:ascii="Garamond" w:eastAsia="Garamond" w:hAnsi="Garamond" w:cs="Garamond"/>
                <w:b/>
                <w:bCs/>
              </w:rPr>
              <w:t>Focus Area</w:t>
            </w:r>
          </w:p>
        </w:tc>
        <w:tc>
          <w:tcPr>
            <w:tcW w:w="2514" w:type="dxa"/>
            <w:shd w:val="clear" w:color="auto" w:fill="8DD873" w:themeFill="accent6" w:themeFillTint="99"/>
            <w:vAlign w:val="center"/>
            <w:hideMark/>
          </w:tcPr>
          <w:p w14:paraId="33DD2D2A" w14:textId="77777777" w:rsidR="007B475F" w:rsidRPr="004C5C6A" w:rsidRDefault="007B475F" w:rsidP="00E26F11">
            <w:pPr>
              <w:spacing w:after="160"/>
              <w:jc w:val="both"/>
              <w:rPr>
                <w:rFonts w:ascii="Garamond" w:eastAsia="Garamond" w:hAnsi="Garamond" w:cs="Garamond"/>
                <w:b/>
                <w:bCs/>
              </w:rPr>
            </w:pPr>
            <w:r w:rsidRPr="004C5C6A">
              <w:rPr>
                <w:rFonts w:ascii="Garamond" w:eastAsia="Garamond" w:hAnsi="Garamond" w:cs="Garamond"/>
                <w:b/>
                <w:bCs/>
              </w:rPr>
              <w:t>Monitoring Indicator</w:t>
            </w:r>
          </w:p>
        </w:tc>
        <w:tc>
          <w:tcPr>
            <w:tcW w:w="1178" w:type="dxa"/>
            <w:shd w:val="clear" w:color="auto" w:fill="8DD873" w:themeFill="accent6" w:themeFillTint="99"/>
            <w:vAlign w:val="center"/>
            <w:hideMark/>
          </w:tcPr>
          <w:p w14:paraId="471A6153" w14:textId="77777777" w:rsidR="007B475F" w:rsidRPr="004C5C6A" w:rsidRDefault="007B475F" w:rsidP="00E26F11">
            <w:pPr>
              <w:spacing w:after="160"/>
              <w:jc w:val="both"/>
              <w:rPr>
                <w:rFonts w:ascii="Garamond" w:eastAsia="Garamond" w:hAnsi="Garamond" w:cs="Garamond"/>
                <w:b/>
                <w:bCs/>
              </w:rPr>
            </w:pPr>
            <w:r w:rsidRPr="004C5C6A">
              <w:rPr>
                <w:rFonts w:ascii="Garamond" w:eastAsia="Garamond" w:hAnsi="Garamond" w:cs="Garamond"/>
                <w:b/>
                <w:bCs/>
              </w:rPr>
              <w:t>Target (12 months)</w:t>
            </w:r>
          </w:p>
        </w:tc>
        <w:tc>
          <w:tcPr>
            <w:tcW w:w="1347" w:type="dxa"/>
            <w:shd w:val="clear" w:color="auto" w:fill="8DD873" w:themeFill="accent6" w:themeFillTint="99"/>
            <w:vAlign w:val="center"/>
            <w:hideMark/>
          </w:tcPr>
          <w:p w14:paraId="5A14886A" w14:textId="77777777" w:rsidR="007B475F" w:rsidRPr="004C5C6A" w:rsidRDefault="007B475F" w:rsidP="00E26F11">
            <w:pPr>
              <w:spacing w:after="160"/>
              <w:jc w:val="both"/>
              <w:rPr>
                <w:rFonts w:ascii="Garamond" w:eastAsia="Garamond" w:hAnsi="Garamond" w:cs="Garamond"/>
                <w:b/>
                <w:bCs/>
              </w:rPr>
            </w:pPr>
            <w:r w:rsidRPr="004C5C6A">
              <w:rPr>
                <w:rFonts w:ascii="Garamond" w:eastAsia="Garamond" w:hAnsi="Garamond" w:cs="Garamond"/>
                <w:b/>
                <w:bCs/>
              </w:rPr>
              <w:t>Data Source</w:t>
            </w:r>
          </w:p>
        </w:tc>
        <w:tc>
          <w:tcPr>
            <w:tcW w:w="1362" w:type="dxa"/>
            <w:shd w:val="clear" w:color="auto" w:fill="8DD873" w:themeFill="accent6" w:themeFillTint="99"/>
            <w:vAlign w:val="center"/>
            <w:hideMark/>
          </w:tcPr>
          <w:p w14:paraId="60C22D7D" w14:textId="77777777" w:rsidR="007B475F" w:rsidRPr="004C5C6A" w:rsidRDefault="007B475F" w:rsidP="00E26F11">
            <w:pPr>
              <w:spacing w:after="160"/>
              <w:jc w:val="both"/>
              <w:rPr>
                <w:rFonts w:ascii="Garamond" w:eastAsia="Garamond" w:hAnsi="Garamond" w:cs="Garamond"/>
                <w:b/>
                <w:bCs/>
              </w:rPr>
            </w:pPr>
            <w:r w:rsidRPr="004C5C6A">
              <w:rPr>
                <w:rFonts w:ascii="Garamond" w:eastAsia="Garamond" w:hAnsi="Garamond" w:cs="Garamond"/>
                <w:b/>
                <w:bCs/>
              </w:rPr>
              <w:t>Frequency</w:t>
            </w:r>
          </w:p>
        </w:tc>
        <w:tc>
          <w:tcPr>
            <w:tcW w:w="1592" w:type="dxa"/>
            <w:shd w:val="clear" w:color="auto" w:fill="8DD873" w:themeFill="accent6" w:themeFillTint="99"/>
            <w:vAlign w:val="center"/>
            <w:hideMark/>
          </w:tcPr>
          <w:p w14:paraId="1457EC3B" w14:textId="77777777" w:rsidR="007B475F" w:rsidRPr="004C5C6A" w:rsidRDefault="007B475F" w:rsidP="00E26F11">
            <w:pPr>
              <w:spacing w:after="160"/>
              <w:jc w:val="both"/>
              <w:rPr>
                <w:rFonts w:ascii="Garamond" w:eastAsia="Garamond" w:hAnsi="Garamond" w:cs="Garamond"/>
                <w:b/>
                <w:bCs/>
              </w:rPr>
            </w:pPr>
            <w:r w:rsidRPr="004C5C6A">
              <w:rPr>
                <w:rFonts w:ascii="Garamond" w:eastAsia="Garamond" w:hAnsi="Garamond" w:cs="Garamond"/>
                <w:b/>
                <w:bCs/>
              </w:rPr>
              <w:t>Responsible Party</w:t>
            </w:r>
          </w:p>
        </w:tc>
      </w:tr>
      <w:tr w:rsidR="007B475F" w:rsidRPr="004C5C6A" w14:paraId="6CD15E21" w14:textId="77777777" w:rsidTr="00E26F11">
        <w:trPr>
          <w:trHeight w:val="1027"/>
        </w:trPr>
        <w:tc>
          <w:tcPr>
            <w:tcW w:w="1284" w:type="dxa"/>
            <w:vAlign w:val="center"/>
            <w:hideMark/>
          </w:tcPr>
          <w:p w14:paraId="1A16B214" w14:textId="77777777" w:rsidR="007B475F" w:rsidRPr="004C5C6A" w:rsidRDefault="007B475F" w:rsidP="00E26F11">
            <w:pPr>
              <w:spacing w:after="160"/>
              <w:jc w:val="both"/>
              <w:rPr>
                <w:rFonts w:ascii="Garamond" w:eastAsia="Garamond" w:hAnsi="Garamond" w:cs="Garamond"/>
                <w:b/>
                <w:bCs/>
              </w:rPr>
            </w:pPr>
            <w:r w:rsidRPr="004C5C6A">
              <w:rPr>
                <w:rFonts w:ascii="Garamond" w:eastAsia="Garamond" w:hAnsi="Garamond" w:cs="Garamond"/>
                <w:b/>
                <w:bCs/>
              </w:rPr>
              <w:t>Internal Packaging and Storage</w:t>
            </w:r>
          </w:p>
        </w:tc>
        <w:tc>
          <w:tcPr>
            <w:tcW w:w="2514" w:type="dxa"/>
            <w:vAlign w:val="center"/>
            <w:hideMark/>
          </w:tcPr>
          <w:p w14:paraId="73BA6D5F"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 of waste properly segregated and stored in color-coded bins</w:t>
            </w:r>
          </w:p>
        </w:tc>
        <w:tc>
          <w:tcPr>
            <w:tcW w:w="1178" w:type="dxa"/>
            <w:vAlign w:val="center"/>
            <w:hideMark/>
          </w:tcPr>
          <w:p w14:paraId="5202D9FC"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90%</w:t>
            </w:r>
          </w:p>
        </w:tc>
        <w:tc>
          <w:tcPr>
            <w:tcW w:w="1347" w:type="dxa"/>
            <w:vAlign w:val="center"/>
            <w:hideMark/>
          </w:tcPr>
          <w:p w14:paraId="527177C8"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Segregation audit tool</w:t>
            </w:r>
          </w:p>
        </w:tc>
        <w:tc>
          <w:tcPr>
            <w:tcW w:w="1362" w:type="dxa"/>
            <w:vAlign w:val="center"/>
            <w:hideMark/>
          </w:tcPr>
          <w:p w14:paraId="660D0853"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Monthly</w:t>
            </w:r>
          </w:p>
        </w:tc>
        <w:tc>
          <w:tcPr>
            <w:tcW w:w="1592" w:type="dxa"/>
            <w:vAlign w:val="center"/>
            <w:hideMark/>
          </w:tcPr>
          <w:p w14:paraId="1D053BBC"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Public Health Officer</w:t>
            </w:r>
          </w:p>
        </w:tc>
      </w:tr>
      <w:tr w:rsidR="007B475F" w:rsidRPr="004C5C6A" w14:paraId="5B5E79CA" w14:textId="77777777" w:rsidTr="00E26F11">
        <w:trPr>
          <w:trHeight w:val="822"/>
        </w:trPr>
        <w:tc>
          <w:tcPr>
            <w:tcW w:w="1284" w:type="dxa"/>
            <w:vMerge w:val="restart"/>
            <w:vAlign w:val="center"/>
            <w:hideMark/>
          </w:tcPr>
          <w:p w14:paraId="37151917" w14:textId="77777777" w:rsidR="007B475F" w:rsidRPr="004C5C6A" w:rsidRDefault="007B475F" w:rsidP="00E26F11">
            <w:pPr>
              <w:spacing w:after="160"/>
              <w:jc w:val="both"/>
              <w:rPr>
                <w:rFonts w:ascii="Garamond" w:eastAsia="Garamond" w:hAnsi="Garamond" w:cs="Garamond"/>
                <w:b/>
                <w:bCs/>
              </w:rPr>
            </w:pPr>
            <w:r w:rsidRPr="004C5C6A">
              <w:rPr>
                <w:rFonts w:ascii="Garamond" w:eastAsia="Garamond" w:hAnsi="Garamond" w:cs="Garamond"/>
                <w:b/>
                <w:bCs/>
              </w:rPr>
              <w:t>External Packaging and Storage</w:t>
            </w:r>
          </w:p>
        </w:tc>
        <w:tc>
          <w:tcPr>
            <w:tcW w:w="2514" w:type="dxa"/>
            <w:vAlign w:val="center"/>
            <w:hideMark/>
          </w:tcPr>
          <w:p w14:paraId="3F705FFF" w14:textId="7F1C7EB5"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 xml:space="preserve">Existence of </w:t>
            </w:r>
            <w:r w:rsidR="00FE237C">
              <w:rPr>
                <w:rFonts w:ascii="Garamond" w:eastAsia="Garamond" w:hAnsi="Garamond" w:cs="Garamond"/>
              </w:rPr>
              <w:t xml:space="preserve">a </w:t>
            </w:r>
            <w:r w:rsidR="00FE237C" w:rsidRPr="004C5C6A">
              <w:rPr>
                <w:rFonts w:ascii="Garamond" w:eastAsia="Garamond" w:hAnsi="Garamond" w:cs="Garamond"/>
              </w:rPr>
              <w:t>secured</w:t>
            </w:r>
            <w:r w:rsidRPr="004C5C6A">
              <w:rPr>
                <w:rFonts w:ascii="Garamond" w:eastAsia="Garamond" w:hAnsi="Garamond" w:cs="Garamond"/>
              </w:rPr>
              <w:t xml:space="preserve"> well-ventilated storage area</w:t>
            </w:r>
          </w:p>
        </w:tc>
        <w:tc>
          <w:tcPr>
            <w:tcW w:w="1178" w:type="dxa"/>
            <w:vAlign w:val="center"/>
            <w:hideMark/>
          </w:tcPr>
          <w:p w14:paraId="551F8EE7"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Yes</w:t>
            </w:r>
          </w:p>
        </w:tc>
        <w:tc>
          <w:tcPr>
            <w:tcW w:w="1347" w:type="dxa"/>
            <w:vAlign w:val="center"/>
            <w:hideMark/>
          </w:tcPr>
          <w:p w14:paraId="36BA28E2"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Physical site inspection</w:t>
            </w:r>
          </w:p>
        </w:tc>
        <w:tc>
          <w:tcPr>
            <w:tcW w:w="1362" w:type="dxa"/>
            <w:vAlign w:val="center"/>
            <w:hideMark/>
          </w:tcPr>
          <w:p w14:paraId="1EBF2E56"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Quarterly</w:t>
            </w:r>
          </w:p>
        </w:tc>
        <w:tc>
          <w:tcPr>
            <w:tcW w:w="1592" w:type="dxa"/>
            <w:vAlign w:val="center"/>
            <w:hideMark/>
          </w:tcPr>
          <w:p w14:paraId="2761509E"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Facility Manager / Maintenance</w:t>
            </w:r>
          </w:p>
        </w:tc>
      </w:tr>
      <w:tr w:rsidR="007B475F" w:rsidRPr="004C5C6A" w14:paraId="0E5AC56A" w14:textId="77777777" w:rsidTr="00E26F11">
        <w:trPr>
          <w:trHeight w:val="615"/>
        </w:trPr>
        <w:tc>
          <w:tcPr>
            <w:tcW w:w="1284" w:type="dxa"/>
            <w:vMerge/>
            <w:vAlign w:val="center"/>
            <w:hideMark/>
          </w:tcPr>
          <w:p w14:paraId="527323A8" w14:textId="77777777" w:rsidR="007B475F" w:rsidRPr="004C5C6A" w:rsidRDefault="007B475F" w:rsidP="00E26F11">
            <w:pPr>
              <w:spacing w:after="160"/>
              <w:jc w:val="both"/>
              <w:rPr>
                <w:rFonts w:ascii="Garamond" w:eastAsia="Garamond" w:hAnsi="Garamond" w:cs="Garamond"/>
                <w:b/>
                <w:bCs/>
              </w:rPr>
            </w:pPr>
          </w:p>
        </w:tc>
        <w:tc>
          <w:tcPr>
            <w:tcW w:w="2514" w:type="dxa"/>
            <w:vAlign w:val="center"/>
            <w:hideMark/>
          </w:tcPr>
          <w:p w14:paraId="262BC5BD"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Number of days waste remains in temporary storage</w:t>
            </w:r>
          </w:p>
        </w:tc>
        <w:tc>
          <w:tcPr>
            <w:tcW w:w="1178" w:type="dxa"/>
            <w:vAlign w:val="center"/>
            <w:hideMark/>
          </w:tcPr>
          <w:p w14:paraId="784DB81A"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≤2 days</w:t>
            </w:r>
          </w:p>
        </w:tc>
        <w:tc>
          <w:tcPr>
            <w:tcW w:w="1347" w:type="dxa"/>
            <w:vAlign w:val="center"/>
            <w:hideMark/>
          </w:tcPr>
          <w:p w14:paraId="589CB27B"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Storage log</w:t>
            </w:r>
          </w:p>
        </w:tc>
        <w:tc>
          <w:tcPr>
            <w:tcW w:w="1362" w:type="dxa"/>
            <w:vAlign w:val="center"/>
            <w:hideMark/>
          </w:tcPr>
          <w:p w14:paraId="0E780E66"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Weekly</w:t>
            </w:r>
          </w:p>
        </w:tc>
        <w:tc>
          <w:tcPr>
            <w:tcW w:w="1592" w:type="dxa"/>
            <w:vAlign w:val="center"/>
            <w:hideMark/>
          </w:tcPr>
          <w:p w14:paraId="2ECD203E"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Waste Handler /HCWM Committee</w:t>
            </w:r>
          </w:p>
        </w:tc>
      </w:tr>
      <w:tr w:rsidR="007B475F" w:rsidRPr="004C5C6A" w14:paraId="3EEF115D" w14:textId="77777777" w:rsidTr="00E26F11">
        <w:trPr>
          <w:trHeight w:val="822"/>
        </w:trPr>
        <w:tc>
          <w:tcPr>
            <w:tcW w:w="1284" w:type="dxa"/>
            <w:vMerge w:val="restart"/>
            <w:vAlign w:val="center"/>
            <w:hideMark/>
          </w:tcPr>
          <w:p w14:paraId="4B5433A5" w14:textId="77777777" w:rsidR="007B475F" w:rsidRPr="004C5C6A" w:rsidRDefault="007B475F" w:rsidP="00E26F11">
            <w:pPr>
              <w:spacing w:after="160"/>
              <w:jc w:val="both"/>
              <w:rPr>
                <w:rFonts w:ascii="Garamond" w:eastAsia="Garamond" w:hAnsi="Garamond" w:cs="Garamond"/>
                <w:b/>
                <w:bCs/>
              </w:rPr>
            </w:pPr>
            <w:r w:rsidRPr="004C5C6A">
              <w:rPr>
                <w:rFonts w:ascii="Garamond" w:eastAsia="Garamond" w:hAnsi="Garamond" w:cs="Garamond"/>
                <w:b/>
                <w:bCs/>
              </w:rPr>
              <w:t>Transportation</w:t>
            </w:r>
          </w:p>
        </w:tc>
        <w:tc>
          <w:tcPr>
            <w:tcW w:w="2514" w:type="dxa"/>
            <w:vAlign w:val="center"/>
            <w:hideMark/>
          </w:tcPr>
          <w:p w14:paraId="784E2D5C"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 of waste transported using designated trolley with PPE</w:t>
            </w:r>
          </w:p>
        </w:tc>
        <w:tc>
          <w:tcPr>
            <w:tcW w:w="1178" w:type="dxa"/>
            <w:vAlign w:val="center"/>
            <w:hideMark/>
          </w:tcPr>
          <w:p w14:paraId="6A2F1C41"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100%</w:t>
            </w:r>
          </w:p>
        </w:tc>
        <w:tc>
          <w:tcPr>
            <w:tcW w:w="1347" w:type="dxa"/>
            <w:vAlign w:val="center"/>
            <w:hideMark/>
          </w:tcPr>
          <w:p w14:paraId="2C5BD0F1"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Supervision report</w:t>
            </w:r>
          </w:p>
        </w:tc>
        <w:tc>
          <w:tcPr>
            <w:tcW w:w="1362" w:type="dxa"/>
            <w:vAlign w:val="center"/>
            <w:hideMark/>
          </w:tcPr>
          <w:p w14:paraId="596B7388"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Monthly</w:t>
            </w:r>
          </w:p>
        </w:tc>
        <w:tc>
          <w:tcPr>
            <w:tcW w:w="1592" w:type="dxa"/>
            <w:vAlign w:val="center"/>
            <w:hideMark/>
          </w:tcPr>
          <w:p w14:paraId="0A3C1B46"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Safety Officer</w:t>
            </w:r>
          </w:p>
        </w:tc>
      </w:tr>
      <w:tr w:rsidR="007B475F" w:rsidRPr="004C5C6A" w14:paraId="3F09D542" w14:textId="77777777" w:rsidTr="00E26F11">
        <w:trPr>
          <w:trHeight w:val="615"/>
        </w:trPr>
        <w:tc>
          <w:tcPr>
            <w:tcW w:w="1284" w:type="dxa"/>
            <w:vMerge/>
            <w:vAlign w:val="center"/>
            <w:hideMark/>
          </w:tcPr>
          <w:p w14:paraId="7479FAD1" w14:textId="77777777" w:rsidR="007B475F" w:rsidRPr="004C5C6A" w:rsidRDefault="007B475F" w:rsidP="00E26F11">
            <w:pPr>
              <w:spacing w:after="160"/>
              <w:jc w:val="both"/>
              <w:rPr>
                <w:rFonts w:ascii="Garamond" w:eastAsia="Garamond" w:hAnsi="Garamond" w:cs="Garamond"/>
                <w:b/>
                <w:bCs/>
              </w:rPr>
            </w:pPr>
          </w:p>
        </w:tc>
        <w:tc>
          <w:tcPr>
            <w:tcW w:w="2514" w:type="dxa"/>
            <w:vAlign w:val="center"/>
            <w:hideMark/>
          </w:tcPr>
          <w:p w14:paraId="0698228F"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 of staff trained on safe internal waste transport</w:t>
            </w:r>
          </w:p>
        </w:tc>
        <w:tc>
          <w:tcPr>
            <w:tcW w:w="1178" w:type="dxa"/>
            <w:vAlign w:val="center"/>
            <w:hideMark/>
          </w:tcPr>
          <w:p w14:paraId="15727A87"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All relevant staff</w:t>
            </w:r>
          </w:p>
        </w:tc>
        <w:tc>
          <w:tcPr>
            <w:tcW w:w="1347" w:type="dxa"/>
            <w:vAlign w:val="center"/>
            <w:hideMark/>
          </w:tcPr>
          <w:p w14:paraId="63D357D2"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Training register</w:t>
            </w:r>
          </w:p>
        </w:tc>
        <w:tc>
          <w:tcPr>
            <w:tcW w:w="1362" w:type="dxa"/>
            <w:vAlign w:val="center"/>
            <w:hideMark/>
          </w:tcPr>
          <w:p w14:paraId="3DDCF7C5"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Quarterly</w:t>
            </w:r>
          </w:p>
        </w:tc>
        <w:tc>
          <w:tcPr>
            <w:tcW w:w="1592" w:type="dxa"/>
            <w:vAlign w:val="center"/>
            <w:hideMark/>
          </w:tcPr>
          <w:p w14:paraId="611A0A4B"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Training Officer</w:t>
            </w:r>
          </w:p>
        </w:tc>
      </w:tr>
      <w:tr w:rsidR="007B475F" w:rsidRPr="004C5C6A" w14:paraId="5FCD48DE" w14:textId="77777777" w:rsidTr="00E26F11">
        <w:trPr>
          <w:trHeight w:val="822"/>
        </w:trPr>
        <w:tc>
          <w:tcPr>
            <w:tcW w:w="1284" w:type="dxa"/>
            <w:vMerge w:val="restart"/>
            <w:vAlign w:val="center"/>
            <w:hideMark/>
          </w:tcPr>
          <w:p w14:paraId="77472209" w14:textId="77777777" w:rsidR="007B475F" w:rsidRPr="004C5C6A" w:rsidRDefault="007B475F" w:rsidP="00E26F11">
            <w:pPr>
              <w:spacing w:after="160"/>
              <w:jc w:val="both"/>
              <w:rPr>
                <w:rFonts w:ascii="Garamond" w:eastAsia="Garamond" w:hAnsi="Garamond" w:cs="Garamond"/>
                <w:b/>
                <w:bCs/>
              </w:rPr>
            </w:pPr>
            <w:r w:rsidRPr="004C5C6A">
              <w:rPr>
                <w:rFonts w:ascii="Garamond" w:eastAsia="Garamond" w:hAnsi="Garamond" w:cs="Garamond"/>
                <w:b/>
                <w:bCs/>
              </w:rPr>
              <w:t>Treatment and Disposal</w:t>
            </w:r>
          </w:p>
        </w:tc>
        <w:tc>
          <w:tcPr>
            <w:tcW w:w="2514" w:type="dxa"/>
            <w:vAlign w:val="center"/>
            <w:hideMark/>
          </w:tcPr>
          <w:p w14:paraId="7EF1A408"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Functionality of on-site treatment system (e.g., incinerator)</w:t>
            </w:r>
          </w:p>
        </w:tc>
        <w:tc>
          <w:tcPr>
            <w:tcW w:w="1178" w:type="dxa"/>
            <w:vAlign w:val="center"/>
            <w:hideMark/>
          </w:tcPr>
          <w:p w14:paraId="172ED559"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Functional</w:t>
            </w:r>
          </w:p>
        </w:tc>
        <w:tc>
          <w:tcPr>
            <w:tcW w:w="1347" w:type="dxa"/>
            <w:vAlign w:val="center"/>
            <w:hideMark/>
          </w:tcPr>
          <w:p w14:paraId="7ABB7658"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Maintenance log</w:t>
            </w:r>
          </w:p>
        </w:tc>
        <w:tc>
          <w:tcPr>
            <w:tcW w:w="1362" w:type="dxa"/>
            <w:vAlign w:val="center"/>
            <w:hideMark/>
          </w:tcPr>
          <w:p w14:paraId="04B804F5"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Monthly</w:t>
            </w:r>
          </w:p>
        </w:tc>
        <w:tc>
          <w:tcPr>
            <w:tcW w:w="1592" w:type="dxa"/>
            <w:vAlign w:val="center"/>
            <w:hideMark/>
          </w:tcPr>
          <w:p w14:paraId="22A2EF91"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Maintenance Technician</w:t>
            </w:r>
          </w:p>
        </w:tc>
      </w:tr>
      <w:tr w:rsidR="007B475F" w:rsidRPr="004C5C6A" w14:paraId="6F3FD556" w14:textId="77777777" w:rsidTr="00E26F11">
        <w:trPr>
          <w:trHeight w:val="822"/>
        </w:trPr>
        <w:tc>
          <w:tcPr>
            <w:tcW w:w="1284" w:type="dxa"/>
            <w:vMerge/>
            <w:vAlign w:val="center"/>
            <w:hideMark/>
          </w:tcPr>
          <w:p w14:paraId="61715984" w14:textId="77777777" w:rsidR="007B475F" w:rsidRPr="004C5C6A" w:rsidRDefault="007B475F" w:rsidP="00E26F11">
            <w:pPr>
              <w:spacing w:after="160"/>
              <w:jc w:val="both"/>
              <w:rPr>
                <w:rFonts w:ascii="Garamond" w:eastAsia="Garamond" w:hAnsi="Garamond" w:cs="Garamond"/>
                <w:b/>
                <w:bCs/>
              </w:rPr>
            </w:pPr>
          </w:p>
        </w:tc>
        <w:tc>
          <w:tcPr>
            <w:tcW w:w="2514" w:type="dxa"/>
            <w:vAlign w:val="center"/>
            <w:hideMark/>
          </w:tcPr>
          <w:p w14:paraId="54841A3B"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 of sharps properly disposed in sharp pits or containers</w:t>
            </w:r>
          </w:p>
        </w:tc>
        <w:tc>
          <w:tcPr>
            <w:tcW w:w="1178" w:type="dxa"/>
            <w:vAlign w:val="center"/>
            <w:hideMark/>
          </w:tcPr>
          <w:p w14:paraId="6AEF3E3F"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100%</w:t>
            </w:r>
          </w:p>
        </w:tc>
        <w:tc>
          <w:tcPr>
            <w:tcW w:w="1347" w:type="dxa"/>
            <w:vAlign w:val="center"/>
            <w:hideMark/>
          </w:tcPr>
          <w:p w14:paraId="7733D78B"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Waste audit</w:t>
            </w:r>
          </w:p>
        </w:tc>
        <w:tc>
          <w:tcPr>
            <w:tcW w:w="1362" w:type="dxa"/>
            <w:vAlign w:val="center"/>
            <w:hideMark/>
          </w:tcPr>
          <w:p w14:paraId="1AE0D5A0"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Quarterly</w:t>
            </w:r>
          </w:p>
        </w:tc>
        <w:tc>
          <w:tcPr>
            <w:tcW w:w="1592" w:type="dxa"/>
            <w:vAlign w:val="center"/>
            <w:hideMark/>
          </w:tcPr>
          <w:p w14:paraId="3E7024C8"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Public Health Officer</w:t>
            </w:r>
          </w:p>
        </w:tc>
      </w:tr>
      <w:tr w:rsidR="007B475F" w:rsidRPr="004C5C6A" w14:paraId="72D0B1B5" w14:textId="77777777" w:rsidTr="00E26F11">
        <w:trPr>
          <w:trHeight w:val="1027"/>
        </w:trPr>
        <w:tc>
          <w:tcPr>
            <w:tcW w:w="1284" w:type="dxa"/>
            <w:vMerge w:val="restart"/>
            <w:vAlign w:val="center"/>
            <w:hideMark/>
          </w:tcPr>
          <w:p w14:paraId="7EE8256C" w14:textId="77777777" w:rsidR="007B475F" w:rsidRPr="004C5C6A" w:rsidRDefault="007B475F" w:rsidP="00E26F11">
            <w:pPr>
              <w:spacing w:after="160"/>
              <w:jc w:val="both"/>
              <w:rPr>
                <w:rFonts w:ascii="Garamond" w:eastAsia="Garamond" w:hAnsi="Garamond" w:cs="Garamond"/>
                <w:b/>
                <w:bCs/>
              </w:rPr>
            </w:pPr>
            <w:r w:rsidRPr="004C5C6A">
              <w:rPr>
                <w:rFonts w:ascii="Garamond" w:eastAsia="Garamond" w:hAnsi="Garamond" w:cs="Garamond"/>
                <w:b/>
                <w:bCs/>
              </w:rPr>
              <w:t>Administration</w:t>
            </w:r>
          </w:p>
        </w:tc>
        <w:tc>
          <w:tcPr>
            <w:tcW w:w="2514" w:type="dxa"/>
            <w:vAlign w:val="center"/>
            <w:hideMark/>
          </w:tcPr>
          <w:p w14:paraId="2AF090B4"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 of HCWM reports submitted on time to Regional Directorate</w:t>
            </w:r>
          </w:p>
        </w:tc>
        <w:tc>
          <w:tcPr>
            <w:tcW w:w="1178" w:type="dxa"/>
            <w:vAlign w:val="center"/>
            <w:hideMark/>
          </w:tcPr>
          <w:p w14:paraId="69EC1597"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100%</w:t>
            </w:r>
          </w:p>
        </w:tc>
        <w:tc>
          <w:tcPr>
            <w:tcW w:w="1347" w:type="dxa"/>
            <w:vAlign w:val="center"/>
            <w:hideMark/>
          </w:tcPr>
          <w:p w14:paraId="210537A5"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HCWM reporting forms</w:t>
            </w:r>
          </w:p>
        </w:tc>
        <w:tc>
          <w:tcPr>
            <w:tcW w:w="1362" w:type="dxa"/>
            <w:vAlign w:val="center"/>
            <w:hideMark/>
          </w:tcPr>
          <w:p w14:paraId="60347D19"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Quarterly</w:t>
            </w:r>
          </w:p>
        </w:tc>
        <w:tc>
          <w:tcPr>
            <w:tcW w:w="1592" w:type="dxa"/>
            <w:vAlign w:val="center"/>
            <w:hideMark/>
          </w:tcPr>
          <w:p w14:paraId="58AFFED9"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HCWM Committee Chair</w:t>
            </w:r>
          </w:p>
        </w:tc>
      </w:tr>
      <w:tr w:rsidR="007B475F" w:rsidRPr="004C5C6A" w14:paraId="0E864C23" w14:textId="77777777" w:rsidTr="00E26F11">
        <w:trPr>
          <w:trHeight w:val="822"/>
        </w:trPr>
        <w:tc>
          <w:tcPr>
            <w:tcW w:w="1284" w:type="dxa"/>
            <w:vMerge/>
            <w:vAlign w:val="center"/>
            <w:hideMark/>
          </w:tcPr>
          <w:p w14:paraId="4B3E55A7" w14:textId="77777777" w:rsidR="007B475F" w:rsidRPr="004C5C6A" w:rsidRDefault="007B475F" w:rsidP="00E26F11">
            <w:pPr>
              <w:spacing w:after="160"/>
              <w:jc w:val="both"/>
              <w:rPr>
                <w:rFonts w:ascii="Garamond" w:eastAsia="Garamond" w:hAnsi="Garamond" w:cs="Garamond"/>
                <w:b/>
                <w:bCs/>
              </w:rPr>
            </w:pPr>
          </w:p>
        </w:tc>
        <w:tc>
          <w:tcPr>
            <w:tcW w:w="2514" w:type="dxa"/>
            <w:vAlign w:val="center"/>
            <w:hideMark/>
          </w:tcPr>
          <w:p w14:paraId="3168CCE6"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Number of HCWM Committee meetings held per year</w:t>
            </w:r>
          </w:p>
        </w:tc>
        <w:tc>
          <w:tcPr>
            <w:tcW w:w="1178" w:type="dxa"/>
            <w:vAlign w:val="center"/>
            <w:hideMark/>
          </w:tcPr>
          <w:p w14:paraId="1C89563E"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4 (1/quarter)</w:t>
            </w:r>
          </w:p>
        </w:tc>
        <w:tc>
          <w:tcPr>
            <w:tcW w:w="1347" w:type="dxa"/>
            <w:vAlign w:val="center"/>
            <w:hideMark/>
          </w:tcPr>
          <w:p w14:paraId="5BBE5553"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Meeting minutes</w:t>
            </w:r>
          </w:p>
        </w:tc>
        <w:tc>
          <w:tcPr>
            <w:tcW w:w="1362" w:type="dxa"/>
            <w:vAlign w:val="center"/>
            <w:hideMark/>
          </w:tcPr>
          <w:p w14:paraId="2FDC31F6"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Quarterly</w:t>
            </w:r>
          </w:p>
        </w:tc>
        <w:tc>
          <w:tcPr>
            <w:tcW w:w="1592" w:type="dxa"/>
            <w:vAlign w:val="center"/>
            <w:hideMark/>
          </w:tcPr>
          <w:p w14:paraId="2D7577EB"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HCWM Committee Secretary</w:t>
            </w:r>
          </w:p>
        </w:tc>
      </w:tr>
      <w:tr w:rsidR="007B475F" w:rsidRPr="004C5C6A" w14:paraId="72696AE9" w14:textId="77777777" w:rsidTr="00E26F11">
        <w:trPr>
          <w:trHeight w:val="615"/>
        </w:trPr>
        <w:tc>
          <w:tcPr>
            <w:tcW w:w="1284" w:type="dxa"/>
            <w:vMerge/>
            <w:vAlign w:val="center"/>
            <w:hideMark/>
          </w:tcPr>
          <w:p w14:paraId="5123A56B" w14:textId="77777777" w:rsidR="007B475F" w:rsidRPr="004C5C6A" w:rsidRDefault="007B475F" w:rsidP="00E26F11">
            <w:pPr>
              <w:spacing w:after="160"/>
              <w:jc w:val="both"/>
              <w:rPr>
                <w:rFonts w:ascii="Garamond" w:eastAsia="Garamond" w:hAnsi="Garamond" w:cs="Garamond"/>
                <w:b/>
                <w:bCs/>
              </w:rPr>
            </w:pPr>
          </w:p>
        </w:tc>
        <w:tc>
          <w:tcPr>
            <w:tcW w:w="2514" w:type="dxa"/>
            <w:vAlign w:val="center"/>
            <w:hideMark/>
          </w:tcPr>
          <w:p w14:paraId="5F8DD761"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Budget execution rate for HCWM activities</w:t>
            </w:r>
          </w:p>
        </w:tc>
        <w:tc>
          <w:tcPr>
            <w:tcW w:w="1178" w:type="dxa"/>
            <w:vAlign w:val="center"/>
            <w:hideMark/>
          </w:tcPr>
          <w:p w14:paraId="5F8C9873"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≥90%</w:t>
            </w:r>
          </w:p>
        </w:tc>
        <w:tc>
          <w:tcPr>
            <w:tcW w:w="1347" w:type="dxa"/>
            <w:vAlign w:val="center"/>
            <w:hideMark/>
          </w:tcPr>
          <w:p w14:paraId="2FC1696B"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Budget and finance reports</w:t>
            </w:r>
          </w:p>
        </w:tc>
        <w:tc>
          <w:tcPr>
            <w:tcW w:w="1362" w:type="dxa"/>
            <w:vAlign w:val="center"/>
            <w:hideMark/>
          </w:tcPr>
          <w:p w14:paraId="29F5E818"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Annually</w:t>
            </w:r>
          </w:p>
        </w:tc>
        <w:tc>
          <w:tcPr>
            <w:tcW w:w="1592" w:type="dxa"/>
            <w:vAlign w:val="center"/>
            <w:hideMark/>
          </w:tcPr>
          <w:p w14:paraId="59D5995D" w14:textId="77777777" w:rsidR="007B475F" w:rsidRPr="004C5C6A" w:rsidRDefault="007B475F" w:rsidP="00E26F11">
            <w:pPr>
              <w:spacing w:after="160"/>
              <w:jc w:val="both"/>
              <w:rPr>
                <w:rFonts w:ascii="Garamond" w:eastAsia="Garamond" w:hAnsi="Garamond" w:cs="Garamond"/>
              </w:rPr>
            </w:pPr>
            <w:r w:rsidRPr="004C5C6A">
              <w:rPr>
                <w:rFonts w:ascii="Garamond" w:eastAsia="Garamond" w:hAnsi="Garamond" w:cs="Garamond"/>
              </w:rPr>
              <w:t>Facility Finance Officer</w:t>
            </w:r>
          </w:p>
        </w:tc>
      </w:tr>
    </w:tbl>
    <w:p w14:paraId="51375C96" w14:textId="77777777" w:rsidR="007B475F" w:rsidRPr="004C5C6A" w:rsidRDefault="007B475F" w:rsidP="007B475F">
      <w:pPr>
        <w:jc w:val="both"/>
        <w:rPr>
          <w:rFonts w:ascii="Garamond" w:eastAsia="Garamond" w:hAnsi="Garamond" w:cs="Garamond"/>
          <w:b/>
        </w:rPr>
      </w:pPr>
    </w:p>
    <w:p w14:paraId="3A3EA4B8" w14:textId="77777777" w:rsidR="007D6853" w:rsidRPr="004C5C6A" w:rsidRDefault="007D6853" w:rsidP="00875DE7">
      <w:pPr>
        <w:spacing w:line="240" w:lineRule="auto"/>
        <w:jc w:val="both"/>
        <w:rPr>
          <w:rFonts w:ascii="Garamond" w:eastAsia="Times New Roman" w:hAnsi="Garamond" w:cs="Times New Roman"/>
          <w:b/>
          <w:bCs/>
          <w:color w:val="FF0000"/>
        </w:rPr>
      </w:pPr>
    </w:p>
    <w:p w14:paraId="09CF10A0" w14:textId="77777777" w:rsidR="00875DE7" w:rsidRPr="004C5C6A" w:rsidRDefault="00875DE7" w:rsidP="00875DE7">
      <w:pPr>
        <w:spacing w:line="240" w:lineRule="auto"/>
        <w:jc w:val="both"/>
        <w:rPr>
          <w:rFonts w:ascii="Garamond" w:eastAsia="Times New Roman" w:hAnsi="Garamond" w:cs="Times New Roman"/>
          <w:b/>
          <w:bCs/>
        </w:rPr>
      </w:pPr>
      <w:r w:rsidRPr="004C5C6A">
        <w:rPr>
          <w:rFonts w:ascii="Garamond" w:eastAsia="Times New Roman" w:hAnsi="Garamond" w:cs="Times New Roman"/>
          <w:b/>
          <w:bCs/>
        </w:rPr>
        <w:t>CONCLUSION</w:t>
      </w:r>
    </w:p>
    <w:p w14:paraId="67BD7385" w14:textId="6A987338" w:rsidR="00875DE7" w:rsidRPr="004C5C6A" w:rsidRDefault="00875DE7" w:rsidP="00875DE7">
      <w:pPr>
        <w:spacing w:line="240" w:lineRule="auto"/>
        <w:jc w:val="both"/>
        <w:rPr>
          <w:rFonts w:ascii="Garamond" w:eastAsia="Times New Roman" w:hAnsi="Garamond" w:cs="Times New Roman"/>
          <w:bCs/>
        </w:rPr>
      </w:pPr>
      <w:r w:rsidRPr="004C5C6A">
        <w:rPr>
          <w:rFonts w:ascii="Garamond" w:eastAsia="Times New Roman" w:hAnsi="Garamond" w:cs="Times New Roman"/>
          <w:bCs/>
        </w:rPr>
        <w:t>Foday Kunda Health Centre having a robust healthcare waste management plan is crucial for public health and environmental protection, requiring comprehensive strategies, training, and ongoing monitoring. Recommendations include strengthening waste segregation, implementing safe treatment methods, and promoting awareness among healthcare workers and other stakeholders during the implementation of the project and beyond.</w:t>
      </w:r>
      <w:r w:rsidR="00862782" w:rsidRPr="004C5C6A">
        <w:rPr>
          <w:rFonts w:ascii="Garamond" w:eastAsia="Times New Roman" w:hAnsi="Garamond" w:cs="Times New Roman"/>
          <w:bCs/>
        </w:rPr>
        <w:t xml:space="preserve"> The implementation budget for this plan is US$50,000 which comprised of US$37,000 for implementation, monitoring and evaluation whereas US$13,000 for the implementation of GM.</w:t>
      </w:r>
    </w:p>
    <w:p w14:paraId="6A05B002" w14:textId="77777777" w:rsidR="00875DE7" w:rsidRPr="004C5C6A" w:rsidRDefault="00875DE7" w:rsidP="00875DE7">
      <w:pPr>
        <w:spacing w:line="240" w:lineRule="auto"/>
        <w:jc w:val="both"/>
        <w:rPr>
          <w:rFonts w:ascii="Garamond" w:hAnsi="Garamond" w:cstheme="majorBidi"/>
        </w:rPr>
      </w:pPr>
    </w:p>
    <w:p w14:paraId="773E3A74" w14:textId="77777777" w:rsidR="00875DE7" w:rsidRPr="004C5C6A" w:rsidRDefault="00875DE7" w:rsidP="00875DE7">
      <w:pPr>
        <w:spacing w:line="240" w:lineRule="auto"/>
        <w:jc w:val="both"/>
      </w:pPr>
    </w:p>
    <w:p w14:paraId="1D219C3E" w14:textId="77777777" w:rsidR="004D14DF" w:rsidRPr="004C5C6A" w:rsidRDefault="004D14DF" w:rsidP="004D14DF">
      <w:pPr>
        <w:rPr>
          <w:rFonts w:ascii="Garamond" w:hAnsi="Garamond"/>
        </w:rPr>
      </w:pPr>
    </w:p>
    <w:p w14:paraId="48D7B8F9" w14:textId="77777777" w:rsidR="004D14DF" w:rsidRPr="004C5C6A" w:rsidRDefault="004D14DF" w:rsidP="004D14DF">
      <w:pPr>
        <w:rPr>
          <w:rFonts w:ascii="Garamond" w:hAnsi="Garamond"/>
        </w:rPr>
      </w:pPr>
    </w:p>
    <w:p w14:paraId="2D06B54A" w14:textId="77777777" w:rsidR="004D14DF" w:rsidRPr="004C5C6A" w:rsidRDefault="004D14DF" w:rsidP="004D14DF">
      <w:pPr>
        <w:rPr>
          <w:rFonts w:ascii="Garamond" w:hAnsi="Garamond"/>
        </w:rPr>
      </w:pPr>
    </w:p>
    <w:p w14:paraId="45D8F7B5" w14:textId="77777777" w:rsidR="004D14DF" w:rsidRPr="004C5C6A" w:rsidRDefault="004D14DF" w:rsidP="004D14DF">
      <w:pPr>
        <w:rPr>
          <w:rFonts w:ascii="Garamond" w:hAnsi="Garamond"/>
        </w:rPr>
      </w:pPr>
    </w:p>
    <w:p w14:paraId="5722B0A4" w14:textId="77777777" w:rsidR="004D14DF" w:rsidRPr="004C5C6A" w:rsidRDefault="004D14DF" w:rsidP="00D72F89">
      <w:pPr>
        <w:pStyle w:val="Heading1"/>
      </w:pPr>
      <w:bookmarkStart w:id="4" w:name="_Toc214574891"/>
      <w:r w:rsidRPr="004C5C6A">
        <w:lastRenderedPageBreak/>
        <w:t>1.</w:t>
      </w:r>
      <w:r w:rsidRPr="004C5C6A">
        <w:tab/>
        <w:t>Introduction</w:t>
      </w:r>
      <w:bookmarkEnd w:id="4"/>
    </w:p>
    <w:p w14:paraId="68DF771E" w14:textId="77777777" w:rsidR="004D14DF" w:rsidRPr="004C5C6A" w:rsidRDefault="004D14DF" w:rsidP="00D550B5">
      <w:pPr>
        <w:pStyle w:val="Heading2"/>
        <w:rPr>
          <w:rFonts w:ascii="Garamond" w:hAnsi="Garamond"/>
        </w:rPr>
      </w:pPr>
      <w:bookmarkStart w:id="5" w:name="_Toc214574892"/>
      <w:r w:rsidRPr="004C5C6A">
        <w:rPr>
          <w:rFonts w:ascii="Garamond" w:hAnsi="Garamond"/>
        </w:rPr>
        <w:t>1.1 Background and justification for the study</w:t>
      </w:r>
      <w:bookmarkEnd w:id="5"/>
    </w:p>
    <w:p w14:paraId="6C9402B8" w14:textId="77777777" w:rsidR="00D550B5" w:rsidRPr="004C5C6A" w:rsidRDefault="00D550B5" w:rsidP="00D550B5">
      <w:pPr>
        <w:pStyle w:val="NormalWeb"/>
        <w:jc w:val="both"/>
        <w:rPr>
          <w:rFonts w:ascii="Garamond" w:hAnsi="Garamond"/>
        </w:rPr>
      </w:pPr>
      <w:r w:rsidRPr="004C5C6A">
        <w:rPr>
          <w:rFonts w:ascii="Garamond" w:hAnsi="Garamond"/>
        </w:rPr>
        <w:t xml:space="preserve">Healthcare waste (HCW) is defined as the total waste stream from a healthcare facility (HCF) that includes sharps, non-sharps, blood, body parts, chemicals, pharmaceuticals, medical devices and radioactive materials. Most of it (75-90%) is similar to domestic waste. This fraction referred to as healthcare general waste (HCGW) is made of paper, plastic packaging, food preparation, etc. that haven't been in contact with patients. </w:t>
      </w:r>
    </w:p>
    <w:p w14:paraId="05394D93" w14:textId="77777777" w:rsidR="00D550B5" w:rsidRPr="004C5C6A" w:rsidRDefault="00D550B5" w:rsidP="00D550B5">
      <w:pPr>
        <w:pStyle w:val="NormalWeb"/>
        <w:jc w:val="both"/>
        <w:rPr>
          <w:rFonts w:ascii="Garamond" w:hAnsi="Garamond"/>
        </w:rPr>
      </w:pPr>
      <w:r w:rsidRPr="004C5C6A">
        <w:rPr>
          <w:rFonts w:ascii="Garamond" w:hAnsi="Garamond"/>
        </w:rPr>
        <w:t>A smaller proportion (10-25%) is infectious/hazardous waste that requires special treatment. This fraction referred to as healthcare risk waste (HCRW) is the one which is of concern at Health Care Facilities (HCF) due to the risks that it poses both to human health and the environment. Poor management of this HCRW exposes healthcare workers, waste handlers and the community to infections, toxic effects and injuries. Exposure to HCRW can result in diseases or injury.</w:t>
      </w:r>
    </w:p>
    <w:p w14:paraId="0261B648" w14:textId="77777777" w:rsidR="00D550B5" w:rsidRPr="004C5C6A" w:rsidRDefault="00D550B5" w:rsidP="00D550B5">
      <w:pPr>
        <w:pStyle w:val="NormalWeb"/>
        <w:jc w:val="both"/>
        <w:rPr>
          <w:rFonts w:ascii="Garamond" w:hAnsi="Garamond"/>
        </w:rPr>
      </w:pPr>
      <w:r w:rsidRPr="004C5C6A">
        <w:rPr>
          <w:rFonts w:ascii="Garamond" w:hAnsi="Garamond"/>
        </w:rPr>
        <w:t>Furthermore, if these two basic categories of waste aren't segregated (separated) properly, the entire volume of HCW must be considered as being infectious according to the precautionary principle, hence the importance of setting up a safe and integrated waste management system.</w:t>
      </w:r>
    </w:p>
    <w:p w14:paraId="799A8C45" w14:textId="77777777" w:rsidR="00D550B5" w:rsidRPr="004C5C6A" w:rsidRDefault="00D550B5" w:rsidP="00D550B5">
      <w:pPr>
        <w:pStyle w:val="NormalWeb"/>
        <w:jc w:val="both"/>
        <w:rPr>
          <w:rFonts w:ascii="Garamond" w:hAnsi="Garamond"/>
        </w:rPr>
      </w:pPr>
      <w:r w:rsidRPr="004C5C6A">
        <w:rPr>
          <w:rFonts w:ascii="Garamond" w:hAnsi="Garamond"/>
        </w:rPr>
        <w:t>Healthcare waste management is critical to ensuring a safe environment for patients, healthcare workers, and the community. This plan provides a structured approach to handling healthcare waste at Foday Kunda Minor Health Center, adhering to national and international guidelines.</w:t>
      </w:r>
    </w:p>
    <w:p w14:paraId="58486693" w14:textId="77777777" w:rsidR="00D550B5" w:rsidRPr="004C5C6A" w:rsidRDefault="00D550B5" w:rsidP="004D14DF">
      <w:pPr>
        <w:rPr>
          <w:rFonts w:ascii="Garamond" w:hAnsi="Garamond"/>
        </w:rPr>
      </w:pPr>
    </w:p>
    <w:p w14:paraId="5FE9972F" w14:textId="296A9801" w:rsidR="004D14DF" w:rsidRPr="004C5C6A" w:rsidRDefault="004D14DF" w:rsidP="00D550B5">
      <w:pPr>
        <w:pStyle w:val="Heading2"/>
        <w:rPr>
          <w:rFonts w:ascii="Garamond" w:hAnsi="Garamond"/>
        </w:rPr>
      </w:pPr>
      <w:bookmarkStart w:id="6" w:name="_Toc214574893"/>
      <w:r w:rsidRPr="004C5C6A">
        <w:rPr>
          <w:rFonts w:ascii="Garamond" w:hAnsi="Garamond"/>
        </w:rPr>
        <w:t xml:space="preserve">1.2 Objective of the </w:t>
      </w:r>
      <w:r w:rsidR="00D550B5" w:rsidRPr="004C5C6A">
        <w:rPr>
          <w:rFonts w:ascii="Garamond" w:hAnsi="Garamond"/>
        </w:rPr>
        <w:t>Healthcare W</w:t>
      </w:r>
      <w:r w:rsidRPr="004C5C6A">
        <w:rPr>
          <w:rFonts w:ascii="Garamond" w:hAnsi="Garamond"/>
        </w:rPr>
        <w:t xml:space="preserve">aste </w:t>
      </w:r>
      <w:r w:rsidR="00D550B5" w:rsidRPr="004C5C6A">
        <w:rPr>
          <w:rFonts w:ascii="Garamond" w:hAnsi="Garamond"/>
        </w:rPr>
        <w:t>M</w:t>
      </w:r>
      <w:r w:rsidRPr="004C5C6A">
        <w:rPr>
          <w:rFonts w:ascii="Garamond" w:hAnsi="Garamond"/>
        </w:rPr>
        <w:t xml:space="preserve">anagement </w:t>
      </w:r>
      <w:r w:rsidR="00D550B5" w:rsidRPr="004C5C6A">
        <w:rPr>
          <w:rFonts w:ascii="Garamond" w:hAnsi="Garamond"/>
        </w:rPr>
        <w:t>P</w:t>
      </w:r>
      <w:r w:rsidRPr="004C5C6A">
        <w:rPr>
          <w:rFonts w:ascii="Garamond" w:hAnsi="Garamond"/>
        </w:rPr>
        <w:t>lan</w:t>
      </w:r>
      <w:bookmarkEnd w:id="6"/>
    </w:p>
    <w:p w14:paraId="28B4FC02" w14:textId="77777777" w:rsidR="00D03AAD" w:rsidRPr="004C5C6A" w:rsidRDefault="00D03AAD" w:rsidP="00D03AAD">
      <w:pPr>
        <w:autoSpaceDE w:val="0"/>
        <w:autoSpaceDN w:val="0"/>
        <w:adjustRightInd w:val="0"/>
        <w:spacing w:after="0" w:line="240" w:lineRule="auto"/>
        <w:jc w:val="both"/>
        <w:rPr>
          <w:rFonts w:ascii="Garamond" w:eastAsia="Times New Roman" w:hAnsi="Garamond" w:cs="TimesNewRoman"/>
          <w:kern w:val="0"/>
          <w:lang w:val="en-GB"/>
          <w14:ligatures w14:val="none"/>
        </w:rPr>
      </w:pPr>
      <w:r w:rsidRPr="004C5C6A">
        <w:rPr>
          <w:rFonts w:ascii="Garamond" w:eastAsia="Times New Roman" w:hAnsi="Garamond" w:cs="TimesNewRoman"/>
          <w:kern w:val="0"/>
          <w:lang w:val="en-GB"/>
          <w14:ligatures w14:val="none"/>
        </w:rPr>
        <w:t xml:space="preserve">The goal of the HWMP is to prevent, </w:t>
      </w:r>
      <w:r w:rsidRPr="004C5C6A">
        <w:rPr>
          <w:rFonts w:ascii="Garamond" w:eastAsia="Times New Roman" w:hAnsi="Garamond" w:cs="Arial,Bold"/>
          <w:bCs/>
          <w:kern w:val="0"/>
          <w:lang w:val="en-GB"/>
          <w14:ligatures w14:val="none"/>
        </w:rPr>
        <w:t>reduce</w:t>
      </w:r>
      <w:r w:rsidRPr="004C5C6A">
        <w:rPr>
          <w:rFonts w:ascii="Garamond" w:eastAsia="Times New Roman" w:hAnsi="Garamond" w:cs="TimesNewRoman"/>
          <w:kern w:val="0"/>
          <w:lang w:val="en-GB"/>
          <w14:ligatures w14:val="none"/>
        </w:rPr>
        <w:t xml:space="preserve"> and mitigate </w:t>
      </w:r>
      <w:r w:rsidRPr="004C5C6A">
        <w:rPr>
          <w:rFonts w:ascii="Garamond" w:eastAsia="Times New Roman" w:hAnsi="Garamond" w:cs="Arial,Bold"/>
          <w:bCs/>
          <w:kern w:val="0"/>
          <w:lang w:val="en-GB"/>
          <w14:ligatures w14:val="none"/>
        </w:rPr>
        <w:t>the</w:t>
      </w:r>
      <w:r w:rsidRPr="004C5C6A">
        <w:rPr>
          <w:rFonts w:ascii="Garamond" w:eastAsia="Times New Roman" w:hAnsi="Garamond" w:cs="TimesNewRoman"/>
          <w:kern w:val="0"/>
          <w:lang w:val="en-GB"/>
          <w14:ligatures w14:val="none"/>
        </w:rPr>
        <w:t xml:space="preserve"> environmental and health impacts on health care staff and the general public</w:t>
      </w:r>
      <w:r w:rsidRPr="004C5C6A">
        <w:rPr>
          <w:rFonts w:ascii="Garamond" w:eastAsia="Times New Roman" w:hAnsi="Garamond" w:cs="Arial,Bold"/>
          <w:bCs/>
          <w:kern w:val="0"/>
          <w:lang w:val="en-GB"/>
          <w14:ligatures w14:val="none"/>
        </w:rPr>
        <w:t xml:space="preserve"> caused by poor health care waste management (HCWM), through the promotion of best practices and the development of safety standards</w:t>
      </w:r>
      <w:r w:rsidRPr="004C5C6A">
        <w:rPr>
          <w:rFonts w:ascii="Garamond" w:eastAsia="Times New Roman" w:hAnsi="Garamond" w:cs="TimesNewRoman"/>
          <w:kern w:val="0"/>
          <w:lang w:val="en-GB"/>
          <w14:ligatures w14:val="none"/>
        </w:rPr>
        <w:t xml:space="preserve">. The specific objectives of the HWMP </w:t>
      </w:r>
      <w:proofErr w:type="gramStart"/>
      <w:r w:rsidRPr="004C5C6A">
        <w:rPr>
          <w:rFonts w:ascii="Garamond" w:eastAsia="Times New Roman" w:hAnsi="Garamond" w:cs="TimesNewRoman"/>
          <w:kern w:val="0"/>
          <w:lang w:val="en-GB"/>
          <w14:ligatures w14:val="none"/>
        </w:rPr>
        <w:t>is</w:t>
      </w:r>
      <w:proofErr w:type="gramEnd"/>
      <w:r w:rsidRPr="004C5C6A">
        <w:rPr>
          <w:rFonts w:ascii="Garamond" w:eastAsia="Times New Roman" w:hAnsi="Garamond" w:cs="TimesNewRoman"/>
          <w:kern w:val="0"/>
          <w:lang w:val="en-GB"/>
          <w14:ligatures w14:val="none"/>
        </w:rPr>
        <w:t xml:space="preserve"> as follows:</w:t>
      </w:r>
    </w:p>
    <w:p w14:paraId="4234A3A8" w14:textId="77777777" w:rsidR="00D03AAD" w:rsidRPr="004C5C6A" w:rsidRDefault="00D03AAD" w:rsidP="00D03AAD">
      <w:pPr>
        <w:widowControl w:val="0"/>
        <w:numPr>
          <w:ilvl w:val="0"/>
          <w:numId w:val="1"/>
        </w:numPr>
        <w:autoSpaceDE w:val="0"/>
        <w:autoSpaceDN w:val="0"/>
        <w:spacing w:before="100" w:beforeAutospacing="1" w:after="100" w:afterAutospacing="1" w:line="240" w:lineRule="auto"/>
        <w:jc w:val="both"/>
        <w:rPr>
          <w:rFonts w:ascii="Garamond" w:eastAsia="Times New Roman" w:hAnsi="Garamond" w:cs="Times New Roman"/>
          <w:kern w:val="0"/>
          <w14:ligatures w14:val="none"/>
        </w:rPr>
      </w:pPr>
      <w:r w:rsidRPr="004C5C6A">
        <w:rPr>
          <w:rFonts w:ascii="Garamond" w:eastAsia="Times New Roman" w:hAnsi="Garamond" w:cs="Times New Roman"/>
          <w:kern w:val="0"/>
          <w14:ligatures w14:val="none"/>
        </w:rPr>
        <w:t>Ensure proper segregation, collection, storage, and disposal of healthcare waste.</w:t>
      </w:r>
    </w:p>
    <w:p w14:paraId="78773015" w14:textId="77777777" w:rsidR="00D03AAD" w:rsidRPr="004C5C6A" w:rsidRDefault="00D03AAD" w:rsidP="00D03AAD">
      <w:pPr>
        <w:widowControl w:val="0"/>
        <w:numPr>
          <w:ilvl w:val="0"/>
          <w:numId w:val="1"/>
        </w:numPr>
        <w:autoSpaceDE w:val="0"/>
        <w:autoSpaceDN w:val="0"/>
        <w:spacing w:before="100" w:beforeAutospacing="1" w:after="100" w:afterAutospacing="1" w:line="240" w:lineRule="auto"/>
        <w:jc w:val="both"/>
        <w:rPr>
          <w:rFonts w:ascii="Garamond" w:eastAsia="Times New Roman" w:hAnsi="Garamond" w:cs="Times New Roman"/>
          <w:kern w:val="0"/>
          <w14:ligatures w14:val="none"/>
        </w:rPr>
      </w:pPr>
      <w:r w:rsidRPr="004C5C6A">
        <w:rPr>
          <w:rFonts w:ascii="Garamond" w:eastAsia="Times New Roman" w:hAnsi="Garamond" w:cs="Times New Roman"/>
          <w:kern w:val="0"/>
          <w14:ligatures w14:val="none"/>
        </w:rPr>
        <w:t>Minimize health risks associated with improper waste handling.</w:t>
      </w:r>
    </w:p>
    <w:p w14:paraId="0F7C7D7C" w14:textId="77777777" w:rsidR="00D03AAD" w:rsidRPr="004C5C6A" w:rsidRDefault="00D03AAD" w:rsidP="00D03AAD">
      <w:pPr>
        <w:widowControl w:val="0"/>
        <w:numPr>
          <w:ilvl w:val="0"/>
          <w:numId w:val="1"/>
        </w:numPr>
        <w:autoSpaceDE w:val="0"/>
        <w:autoSpaceDN w:val="0"/>
        <w:spacing w:before="100" w:beforeAutospacing="1" w:after="100" w:afterAutospacing="1" w:line="240" w:lineRule="auto"/>
        <w:jc w:val="both"/>
        <w:rPr>
          <w:rFonts w:ascii="Garamond" w:eastAsia="Times New Roman" w:hAnsi="Garamond" w:cs="Times New Roman"/>
          <w:kern w:val="0"/>
          <w14:ligatures w14:val="none"/>
        </w:rPr>
      </w:pPr>
      <w:r w:rsidRPr="004C5C6A">
        <w:rPr>
          <w:rFonts w:ascii="Garamond" w:eastAsia="Times New Roman" w:hAnsi="Garamond" w:cs="Times New Roman"/>
          <w:kern w:val="0"/>
          <w14:ligatures w14:val="none"/>
        </w:rPr>
        <w:t>Comply with The Gambia’s environmental and healthcare regulations.</w:t>
      </w:r>
    </w:p>
    <w:p w14:paraId="35E6A83C" w14:textId="77777777" w:rsidR="00D03AAD" w:rsidRPr="004C5C6A" w:rsidRDefault="00D03AAD" w:rsidP="00D03AAD">
      <w:pPr>
        <w:widowControl w:val="0"/>
        <w:numPr>
          <w:ilvl w:val="0"/>
          <w:numId w:val="1"/>
        </w:numPr>
        <w:autoSpaceDE w:val="0"/>
        <w:autoSpaceDN w:val="0"/>
        <w:spacing w:before="100" w:beforeAutospacing="1" w:after="100" w:afterAutospacing="1" w:line="240" w:lineRule="auto"/>
        <w:jc w:val="both"/>
        <w:rPr>
          <w:rFonts w:ascii="Garamond" w:eastAsia="Times New Roman" w:hAnsi="Garamond" w:cs="Times New Roman"/>
          <w:kern w:val="0"/>
          <w14:ligatures w14:val="none"/>
        </w:rPr>
      </w:pPr>
      <w:r w:rsidRPr="004C5C6A">
        <w:rPr>
          <w:rFonts w:ascii="Garamond" w:eastAsia="Times New Roman" w:hAnsi="Garamond" w:cs="Times New Roman"/>
          <w:kern w:val="0"/>
          <w14:ligatures w14:val="none"/>
        </w:rPr>
        <w:t>Promote sustainable waste management practices.</w:t>
      </w:r>
    </w:p>
    <w:p w14:paraId="6CD0C363" w14:textId="44650987" w:rsidR="00D03AAD" w:rsidRPr="004C5C6A" w:rsidRDefault="00D03AAD" w:rsidP="00D03AAD">
      <w:pPr>
        <w:spacing w:before="100" w:beforeAutospacing="1" w:after="100" w:afterAutospacing="1" w:line="240" w:lineRule="auto"/>
        <w:jc w:val="both"/>
        <w:rPr>
          <w:rFonts w:ascii="Garamond" w:eastAsia="Times New Roman" w:hAnsi="Garamond" w:cs="Times New Roman"/>
          <w:kern w:val="0"/>
          <w14:ligatures w14:val="none"/>
        </w:rPr>
      </w:pPr>
      <w:r w:rsidRPr="004C5C6A">
        <w:rPr>
          <w:rFonts w:ascii="Garamond" w:eastAsia="Times New Roman" w:hAnsi="Garamond" w:cs="Times New Roman"/>
          <w:kern w:val="0"/>
          <w14:ligatures w14:val="none"/>
        </w:rPr>
        <w:t xml:space="preserve">The plan provides guidelines on healthcare waste reduction, segregation, collection and disposal practices by the National Healthcare Waste Management Plan and Policy and Healthcare Waste Management – Standard Operating Procedures (HCWM SOP), to avoid deterioration of the natural environment and negative impacts on the health and safety of all within the health facility and its influence area. The Project is committed to applying the waste hierarchy and will seek to be a zero-waste discharge facility. This plan is the primary tool to guide Foday Kunda Health </w:t>
      </w:r>
      <w:r w:rsidR="00FE237C" w:rsidRPr="004C5C6A">
        <w:rPr>
          <w:rFonts w:ascii="Garamond" w:eastAsia="Times New Roman" w:hAnsi="Garamond" w:cs="Times New Roman"/>
          <w:kern w:val="0"/>
          <w14:ligatures w14:val="none"/>
        </w:rPr>
        <w:t>Center</w:t>
      </w:r>
      <w:r w:rsidRPr="004C5C6A">
        <w:rPr>
          <w:rFonts w:ascii="Garamond" w:eastAsia="Times New Roman" w:hAnsi="Garamond" w:cs="Times New Roman"/>
          <w:kern w:val="0"/>
          <w14:ligatures w14:val="none"/>
        </w:rPr>
        <w:t xml:space="preserve"> towards sustainable healthcare waste management.</w:t>
      </w:r>
    </w:p>
    <w:p w14:paraId="7761667B" w14:textId="77777777" w:rsidR="00D550B5" w:rsidRPr="004C5C6A" w:rsidRDefault="00D550B5" w:rsidP="00D550B5">
      <w:pPr>
        <w:rPr>
          <w:rFonts w:ascii="Garamond" w:hAnsi="Garamond"/>
        </w:rPr>
      </w:pPr>
    </w:p>
    <w:p w14:paraId="1F59C563" w14:textId="77777777" w:rsidR="004D14DF" w:rsidRPr="004C5C6A" w:rsidRDefault="004D14DF" w:rsidP="00D03AAD">
      <w:pPr>
        <w:pStyle w:val="Heading2"/>
        <w:rPr>
          <w:rFonts w:ascii="Garamond" w:hAnsi="Garamond"/>
        </w:rPr>
      </w:pPr>
      <w:bookmarkStart w:id="7" w:name="_Toc214574894"/>
      <w:r w:rsidRPr="004C5C6A">
        <w:rPr>
          <w:rFonts w:ascii="Garamond" w:hAnsi="Garamond"/>
        </w:rPr>
        <w:t>1.3.</w:t>
      </w:r>
      <w:r w:rsidRPr="004C5C6A">
        <w:rPr>
          <w:rFonts w:ascii="Garamond" w:hAnsi="Garamond"/>
        </w:rPr>
        <w:tab/>
        <w:t>Methodological approach to the assignment</w:t>
      </w:r>
      <w:bookmarkEnd w:id="7"/>
    </w:p>
    <w:p w14:paraId="6A12C961" w14:textId="77777777" w:rsidR="004D14DF" w:rsidRPr="004C5C6A" w:rsidRDefault="004D14DF" w:rsidP="004D14DF">
      <w:pPr>
        <w:rPr>
          <w:rFonts w:ascii="Garamond" w:hAnsi="Garamond"/>
        </w:rPr>
      </w:pPr>
    </w:p>
    <w:p w14:paraId="2FB538D3" w14:textId="62B9698A" w:rsidR="00F7225A" w:rsidRPr="004C5C6A" w:rsidRDefault="00F7225A" w:rsidP="00F7225A">
      <w:pPr>
        <w:autoSpaceDE w:val="0"/>
        <w:autoSpaceDN w:val="0"/>
        <w:adjustRightInd w:val="0"/>
        <w:spacing w:after="0" w:line="240" w:lineRule="auto"/>
        <w:jc w:val="both"/>
        <w:rPr>
          <w:rFonts w:ascii="Garamond" w:eastAsia="Calibri" w:hAnsi="Garamond" w:cs="Calibri"/>
          <w:kern w:val="0"/>
          <w14:ligatures w14:val="none"/>
        </w:rPr>
      </w:pPr>
      <w:r w:rsidRPr="004C5C6A">
        <w:rPr>
          <w:rFonts w:ascii="Garamond" w:eastAsia="Calibri" w:hAnsi="Garamond" w:cs="Calibri"/>
          <w:kern w:val="0"/>
          <w14:ligatures w14:val="none"/>
        </w:rPr>
        <w:t>Developing a</w:t>
      </w:r>
      <w:r w:rsidR="00DA15B4" w:rsidRPr="004C5C6A">
        <w:rPr>
          <w:rFonts w:ascii="Garamond" w:eastAsia="Calibri" w:hAnsi="Garamond" w:cs="Calibri"/>
          <w:kern w:val="0"/>
          <w14:ligatures w14:val="none"/>
        </w:rPr>
        <w:t xml:space="preserve"> healthcare </w:t>
      </w:r>
      <w:r w:rsidRPr="004C5C6A">
        <w:rPr>
          <w:rFonts w:ascii="Garamond" w:eastAsia="Calibri" w:hAnsi="Garamond" w:cs="Calibri"/>
          <w:kern w:val="0"/>
          <w14:ligatures w14:val="none"/>
        </w:rPr>
        <w:t xml:space="preserve">waste management plan involves a number of steps to collect and </w:t>
      </w:r>
      <w:r w:rsidR="00FE237C" w:rsidRPr="004C5C6A">
        <w:rPr>
          <w:rFonts w:ascii="Garamond" w:eastAsia="Calibri" w:hAnsi="Garamond" w:cs="Calibri"/>
          <w:kern w:val="0"/>
          <w14:ligatures w14:val="none"/>
        </w:rPr>
        <w:t>analyze</w:t>
      </w:r>
      <w:r w:rsidRPr="004C5C6A">
        <w:rPr>
          <w:rFonts w:ascii="Garamond" w:eastAsia="Calibri" w:hAnsi="Garamond" w:cs="Calibri"/>
          <w:kern w:val="0"/>
          <w14:ligatures w14:val="none"/>
        </w:rPr>
        <w:t xml:space="preserve"> data on </w:t>
      </w:r>
      <w:r w:rsidR="00DA15B4" w:rsidRPr="004C5C6A">
        <w:rPr>
          <w:rFonts w:ascii="Garamond" w:eastAsia="Calibri" w:hAnsi="Garamond" w:cs="Calibri"/>
          <w:kern w:val="0"/>
          <w14:ligatures w14:val="none"/>
        </w:rPr>
        <w:t xml:space="preserve">healthcare </w:t>
      </w:r>
      <w:r w:rsidRPr="004C5C6A">
        <w:rPr>
          <w:rFonts w:ascii="Garamond" w:eastAsia="Calibri" w:hAnsi="Garamond" w:cs="Calibri"/>
          <w:kern w:val="0"/>
          <w14:ligatures w14:val="none"/>
        </w:rPr>
        <w:t>waste management. The following process was therefore pursued to collect data:</w:t>
      </w:r>
    </w:p>
    <w:p w14:paraId="78E80966" w14:textId="77777777" w:rsidR="00DA15B4" w:rsidRPr="004C5C6A" w:rsidRDefault="00DA15B4" w:rsidP="00DA15B4">
      <w:pPr>
        <w:autoSpaceDE w:val="0"/>
        <w:autoSpaceDN w:val="0"/>
        <w:adjustRightInd w:val="0"/>
        <w:spacing w:after="0" w:line="240" w:lineRule="auto"/>
        <w:rPr>
          <w:rFonts w:ascii="Garamond" w:eastAsia="Calibri" w:hAnsi="Garamond" w:cs="Calibri"/>
          <w:kern w:val="0"/>
          <w14:ligatures w14:val="none"/>
        </w:rPr>
      </w:pPr>
    </w:p>
    <w:p w14:paraId="1B8D2563" w14:textId="5A4BB6F8" w:rsidR="00F7225A" w:rsidRPr="004C5C6A" w:rsidRDefault="00F7225A" w:rsidP="00DA15B4">
      <w:pPr>
        <w:pStyle w:val="ListParagraph"/>
        <w:numPr>
          <w:ilvl w:val="0"/>
          <w:numId w:val="2"/>
        </w:numPr>
        <w:autoSpaceDE w:val="0"/>
        <w:autoSpaceDN w:val="0"/>
        <w:adjustRightInd w:val="0"/>
        <w:spacing w:after="0" w:line="240" w:lineRule="auto"/>
        <w:rPr>
          <w:rFonts w:ascii="Garamond" w:eastAsia="Calibri" w:hAnsi="Garamond" w:cs="Calibri"/>
          <w:kern w:val="0"/>
          <w14:ligatures w14:val="none"/>
        </w:rPr>
      </w:pPr>
      <w:r w:rsidRPr="004C5C6A">
        <w:rPr>
          <w:rFonts w:ascii="Garamond" w:eastAsia="Calibri" w:hAnsi="Garamond" w:cs="Calibri"/>
          <w:kern w:val="0"/>
          <w14:ligatures w14:val="none"/>
        </w:rPr>
        <w:t>STEP ONE: Collection of qualitative data</w:t>
      </w:r>
    </w:p>
    <w:p w14:paraId="10E01172" w14:textId="77777777" w:rsidR="00F7225A" w:rsidRPr="004C5C6A" w:rsidRDefault="00F7225A" w:rsidP="00DA15B4">
      <w:pPr>
        <w:autoSpaceDE w:val="0"/>
        <w:autoSpaceDN w:val="0"/>
        <w:adjustRightInd w:val="0"/>
        <w:spacing w:after="0" w:line="240" w:lineRule="auto"/>
        <w:rPr>
          <w:rFonts w:ascii="Garamond" w:eastAsia="Calibri" w:hAnsi="Garamond" w:cs="Calibri"/>
          <w:kern w:val="0"/>
          <w14:ligatures w14:val="none"/>
        </w:rPr>
      </w:pPr>
    </w:p>
    <w:p w14:paraId="7F0A0B04" w14:textId="3AAB4774" w:rsidR="00F7225A" w:rsidRPr="004C5C6A" w:rsidRDefault="00F7225A" w:rsidP="00F7225A">
      <w:pPr>
        <w:autoSpaceDE w:val="0"/>
        <w:autoSpaceDN w:val="0"/>
        <w:adjustRightInd w:val="0"/>
        <w:spacing w:after="0" w:line="240" w:lineRule="auto"/>
        <w:jc w:val="both"/>
        <w:rPr>
          <w:rFonts w:ascii="Garamond" w:eastAsia="Calibri" w:hAnsi="Garamond" w:cs="Calibri"/>
          <w:kern w:val="0"/>
          <w14:ligatures w14:val="none"/>
        </w:rPr>
      </w:pPr>
      <w:r w:rsidRPr="004C5C6A">
        <w:rPr>
          <w:rFonts w:ascii="Garamond" w:eastAsia="Calibri" w:hAnsi="Garamond" w:cs="Calibri"/>
          <w:kern w:val="0"/>
          <w14:ligatures w14:val="none"/>
        </w:rPr>
        <w:t xml:space="preserve">To inform on what information already exists whether in written form or through institutional memory from individuals with experience in dealing with issues relating to </w:t>
      </w:r>
      <w:r w:rsidR="00DA15B4" w:rsidRPr="004C5C6A">
        <w:rPr>
          <w:rFonts w:ascii="Garamond" w:eastAsia="Calibri" w:hAnsi="Garamond" w:cs="Calibri"/>
          <w:kern w:val="0"/>
          <w14:ligatures w14:val="none"/>
        </w:rPr>
        <w:t xml:space="preserve">healthcare </w:t>
      </w:r>
      <w:r w:rsidRPr="004C5C6A">
        <w:rPr>
          <w:rFonts w:ascii="Garamond" w:eastAsia="Calibri" w:hAnsi="Garamond" w:cs="Calibri"/>
          <w:kern w:val="0"/>
          <w14:ligatures w14:val="none"/>
        </w:rPr>
        <w:t xml:space="preserve">waste management in </w:t>
      </w:r>
      <w:r w:rsidR="00DA15B4" w:rsidRPr="00C062DA">
        <w:rPr>
          <w:rFonts w:ascii="Garamond" w:eastAsia="Calibri" w:hAnsi="Garamond" w:cs="Calibri"/>
          <w:kern w:val="0"/>
          <w14:ligatures w14:val="none"/>
        </w:rPr>
        <w:t>Foday Kunda</w:t>
      </w:r>
      <w:r w:rsidR="00DA15B4" w:rsidRPr="004C5C6A">
        <w:rPr>
          <w:rFonts w:ascii="Garamond" w:eastAsia="Calibri" w:hAnsi="Garamond" w:cs="Calibri"/>
          <w:kern w:val="0"/>
          <w14:ligatures w14:val="none"/>
        </w:rPr>
        <w:t xml:space="preserve"> Health Center</w:t>
      </w:r>
      <w:r w:rsidRPr="004C5C6A">
        <w:rPr>
          <w:rFonts w:ascii="Garamond" w:eastAsia="Calibri" w:hAnsi="Garamond" w:cs="Calibri"/>
          <w:kern w:val="0"/>
          <w14:ligatures w14:val="none"/>
        </w:rPr>
        <w:t>, the following two data collection tools were used:</w:t>
      </w:r>
    </w:p>
    <w:p w14:paraId="3F559908" w14:textId="77777777" w:rsidR="00F7225A" w:rsidRPr="004C5C6A" w:rsidRDefault="00F7225A" w:rsidP="00F7225A">
      <w:pPr>
        <w:autoSpaceDE w:val="0"/>
        <w:autoSpaceDN w:val="0"/>
        <w:adjustRightInd w:val="0"/>
        <w:spacing w:after="0" w:line="240" w:lineRule="auto"/>
        <w:jc w:val="both"/>
        <w:rPr>
          <w:rFonts w:ascii="Garamond" w:eastAsia="Calibri" w:hAnsi="Garamond" w:cs="Calibri"/>
          <w:kern w:val="0"/>
          <w14:ligatures w14:val="none"/>
        </w:rPr>
      </w:pPr>
    </w:p>
    <w:p w14:paraId="51DC960E" w14:textId="5771A3FD" w:rsidR="00F7225A" w:rsidRPr="004C5C6A" w:rsidRDefault="00F7225A" w:rsidP="00F7225A">
      <w:pPr>
        <w:autoSpaceDE w:val="0"/>
        <w:autoSpaceDN w:val="0"/>
        <w:adjustRightInd w:val="0"/>
        <w:spacing w:after="0" w:line="240" w:lineRule="auto"/>
        <w:jc w:val="both"/>
        <w:rPr>
          <w:rFonts w:ascii="Garamond" w:eastAsia="Calibri" w:hAnsi="Garamond" w:cs="Calibri"/>
          <w:kern w:val="0"/>
          <w14:ligatures w14:val="none"/>
        </w:rPr>
      </w:pPr>
      <w:r w:rsidRPr="004C5C6A">
        <w:rPr>
          <w:rFonts w:ascii="Garamond" w:eastAsia="Calibri" w:hAnsi="Garamond" w:cs="Calibri"/>
          <w:b/>
          <w:bCs/>
          <w:kern w:val="0"/>
          <w14:ligatures w14:val="none"/>
        </w:rPr>
        <w:t>Literature review</w:t>
      </w:r>
      <w:r w:rsidRPr="004C5C6A">
        <w:rPr>
          <w:rFonts w:ascii="Garamond" w:eastAsia="Calibri" w:hAnsi="Garamond" w:cs="Calibri"/>
          <w:kern w:val="0"/>
          <w14:ligatures w14:val="none"/>
        </w:rPr>
        <w:t xml:space="preserve"> was conducted through an analysis of </w:t>
      </w:r>
      <w:r w:rsidR="00DA15B4" w:rsidRPr="004C5C6A">
        <w:rPr>
          <w:rFonts w:ascii="Garamond" w:eastAsia="Calibri" w:hAnsi="Garamond" w:cs="Calibri"/>
          <w:kern w:val="0"/>
          <w14:ligatures w14:val="none"/>
        </w:rPr>
        <w:t>policies</w:t>
      </w:r>
      <w:r w:rsidRPr="004C5C6A">
        <w:rPr>
          <w:rFonts w:ascii="Garamond" w:eastAsia="Calibri" w:hAnsi="Garamond" w:cs="Calibri"/>
          <w:kern w:val="0"/>
          <w14:ligatures w14:val="none"/>
        </w:rPr>
        <w:t xml:space="preserve">, legal instruments and institutional frameworks by consulting policy and legal documents relevant to </w:t>
      </w:r>
      <w:r w:rsidR="00DA15B4" w:rsidRPr="004C5C6A">
        <w:rPr>
          <w:rFonts w:ascii="Garamond" w:eastAsia="Calibri" w:hAnsi="Garamond" w:cs="Calibri"/>
          <w:kern w:val="0"/>
          <w14:ligatures w14:val="none"/>
        </w:rPr>
        <w:t xml:space="preserve">healthcare </w:t>
      </w:r>
      <w:r w:rsidRPr="004C5C6A">
        <w:rPr>
          <w:rFonts w:ascii="Garamond" w:eastAsia="Calibri" w:hAnsi="Garamond" w:cs="Calibri"/>
          <w:kern w:val="0"/>
          <w14:ligatures w14:val="none"/>
        </w:rPr>
        <w:t>waste management to assess their adequacy for sustainable waste management</w:t>
      </w:r>
    </w:p>
    <w:p w14:paraId="1675823C" w14:textId="77777777" w:rsidR="00F7225A" w:rsidRPr="004C5C6A" w:rsidRDefault="00F7225A" w:rsidP="00F7225A">
      <w:pPr>
        <w:autoSpaceDE w:val="0"/>
        <w:autoSpaceDN w:val="0"/>
        <w:adjustRightInd w:val="0"/>
        <w:spacing w:after="0" w:line="240" w:lineRule="auto"/>
        <w:ind w:left="720"/>
        <w:contextualSpacing/>
        <w:jc w:val="both"/>
        <w:rPr>
          <w:rFonts w:ascii="Garamond" w:eastAsia="Calibri" w:hAnsi="Garamond" w:cs="Calibri"/>
          <w:kern w:val="0"/>
          <w14:ligatures w14:val="none"/>
        </w:rPr>
      </w:pPr>
    </w:p>
    <w:p w14:paraId="0FC5BCB4" w14:textId="5953C20A" w:rsidR="00F7225A" w:rsidRPr="004C5C6A" w:rsidRDefault="00F7225A" w:rsidP="00F7225A">
      <w:pPr>
        <w:autoSpaceDE w:val="0"/>
        <w:autoSpaceDN w:val="0"/>
        <w:adjustRightInd w:val="0"/>
        <w:spacing w:after="0" w:line="240" w:lineRule="auto"/>
        <w:jc w:val="both"/>
        <w:rPr>
          <w:rFonts w:ascii="Garamond" w:eastAsia="Calibri" w:hAnsi="Garamond" w:cs="Calibri"/>
          <w:kern w:val="0"/>
          <w14:ligatures w14:val="none"/>
        </w:rPr>
      </w:pPr>
      <w:r w:rsidRPr="004C5C6A">
        <w:rPr>
          <w:rFonts w:ascii="Garamond" w:eastAsia="Calibri" w:hAnsi="Garamond" w:cs="Calibri"/>
          <w:b/>
          <w:bCs/>
          <w:kern w:val="0"/>
          <w14:ligatures w14:val="none"/>
        </w:rPr>
        <w:t>Key Persons Interviews</w:t>
      </w:r>
      <w:r w:rsidRPr="004C5C6A">
        <w:rPr>
          <w:rFonts w:ascii="Garamond" w:eastAsia="Calibri" w:hAnsi="Garamond" w:cs="Calibri"/>
          <w:kern w:val="0"/>
          <w14:ligatures w14:val="none"/>
        </w:rPr>
        <w:t xml:space="preserve"> were conducted with key individuals </w:t>
      </w:r>
      <w:r w:rsidR="00DA15B4" w:rsidRPr="004C5C6A">
        <w:rPr>
          <w:rFonts w:ascii="Garamond" w:eastAsia="Calibri" w:hAnsi="Garamond" w:cs="Calibri"/>
          <w:kern w:val="0"/>
          <w14:ligatures w14:val="none"/>
        </w:rPr>
        <w:t>at Foday Kunda Health Center and the regional health directorate at URR</w:t>
      </w:r>
      <w:r w:rsidRPr="004C5C6A">
        <w:rPr>
          <w:rFonts w:ascii="Garamond" w:eastAsia="Calibri" w:hAnsi="Garamond" w:cs="Calibri"/>
          <w:kern w:val="0"/>
          <w14:ligatures w14:val="none"/>
        </w:rPr>
        <w:t xml:space="preserve"> to gauge their experiences and perceptions on </w:t>
      </w:r>
      <w:r w:rsidR="00DA15B4" w:rsidRPr="004C5C6A">
        <w:rPr>
          <w:rFonts w:ascii="Garamond" w:eastAsia="Calibri" w:hAnsi="Garamond" w:cs="Calibri"/>
          <w:kern w:val="0"/>
          <w14:ligatures w14:val="none"/>
        </w:rPr>
        <w:t xml:space="preserve">healthcare </w:t>
      </w:r>
      <w:r w:rsidRPr="004C5C6A">
        <w:rPr>
          <w:rFonts w:ascii="Garamond" w:eastAsia="Calibri" w:hAnsi="Garamond" w:cs="Calibri"/>
          <w:kern w:val="0"/>
          <w14:ligatures w14:val="none"/>
        </w:rPr>
        <w:t xml:space="preserve">waste management. </w:t>
      </w:r>
    </w:p>
    <w:p w14:paraId="4BAD4AE8" w14:textId="77777777" w:rsidR="00DA15B4" w:rsidRPr="004C5C6A" w:rsidRDefault="00F7225A" w:rsidP="00F7225A">
      <w:pPr>
        <w:autoSpaceDE w:val="0"/>
        <w:autoSpaceDN w:val="0"/>
        <w:adjustRightInd w:val="0"/>
        <w:spacing w:after="0" w:line="240" w:lineRule="auto"/>
        <w:jc w:val="both"/>
        <w:rPr>
          <w:rFonts w:ascii="Garamond" w:eastAsia="Calibri" w:hAnsi="Garamond" w:cs="Calibri"/>
          <w:kern w:val="0"/>
          <w14:ligatures w14:val="none"/>
        </w:rPr>
      </w:pPr>
      <w:r w:rsidRPr="004C5C6A">
        <w:rPr>
          <w:rFonts w:ascii="Garamond" w:eastAsia="Calibri" w:hAnsi="Garamond" w:cs="Calibri"/>
          <w:kern w:val="0"/>
          <w14:ligatures w14:val="none"/>
        </w:rPr>
        <w:t xml:space="preserve">                                              </w:t>
      </w:r>
    </w:p>
    <w:p w14:paraId="2FE4F712" w14:textId="7D47EF1E" w:rsidR="00F7225A" w:rsidRPr="004C5C6A" w:rsidRDefault="00F7225A" w:rsidP="00DA15B4">
      <w:pPr>
        <w:pStyle w:val="ListParagraph"/>
        <w:numPr>
          <w:ilvl w:val="0"/>
          <w:numId w:val="2"/>
        </w:numPr>
        <w:autoSpaceDE w:val="0"/>
        <w:autoSpaceDN w:val="0"/>
        <w:adjustRightInd w:val="0"/>
        <w:spacing w:after="0" w:line="240" w:lineRule="auto"/>
        <w:jc w:val="both"/>
        <w:rPr>
          <w:rFonts w:ascii="Garamond" w:eastAsia="Calibri" w:hAnsi="Garamond" w:cs="Calibri"/>
          <w:b/>
          <w:bCs/>
          <w:kern w:val="0"/>
          <w14:ligatures w14:val="none"/>
        </w:rPr>
      </w:pPr>
      <w:r w:rsidRPr="004C5C6A">
        <w:rPr>
          <w:rFonts w:ascii="Garamond" w:eastAsia="Calibri" w:hAnsi="Garamond" w:cs="Calibri"/>
          <w:kern w:val="0"/>
          <w14:ligatures w14:val="none"/>
        </w:rPr>
        <w:t xml:space="preserve">STEP TWO: </w:t>
      </w:r>
      <w:r w:rsidRPr="004C5C6A">
        <w:rPr>
          <w:rFonts w:ascii="Garamond" w:eastAsia="Calibri" w:hAnsi="Garamond" w:cs="Calibri"/>
          <w:b/>
          <w:bCs/>
          <w:kern w:val="0"/>
          <w14:ligatures w14:val="none"/>
        </w:rPr>
        <w:t>Knowing what you are dealing with</w:t>
      </w:r>
    </w:p>
    <w:p w14:paraId="7DE7316C" w14:textId="77777777" w:rsidR="00F7225A" w:rsidRPr="004C5C6A" w:rsidRDefault="00F7225A" w:rsidP="00F7225A">
      <w:pPr>
        <w:autoSpaceDE w:val="0"/>
        <w:autoSpaceDN w:val="0"/>
        <w:adjustRightInd w:val="0"/>
        <w:spacing w:after="0" w:line="240" w:lineRule="auto"/>
        <w:jc w:val="both"/>
        <w:rPr>
          <w:rFonts w:ascii="Garamond" w:eastAsia="Calibri" w:hAnsi="Garamond" w:cs="Calibri"/>
          <w:kern w:val="0"/>
          <w14:ligatures w14:val="none"/>
        </w:rPr>
      </w:pPr>
    </w:p>
    <w:p w14:paraId="295FEBCE" w14:textId="1E71F66E" w:rsidR="00F7225A" w:rsidRPr="004C5C6A" w:rsidRDefault="00F7225A" w:rsidP="00F7225A">
      <w:pPr>
        <w:autoSpaceDE w:val="0"/>
        <w:autoSpaceDN w:val="0"/>
        <w:adjustRightInd w:val="0"/>
        <w:spacing w:after="0" w:line="240" w:lineRule="auto"/>
        <w:jc w:val="both"/>
        <w:rPr>
          <w:rFonts w:ascii="Garamond" w:eastAsia="Calibri" w:hAnsi="Garamond" w:cs="Calibri"/>
          <w:kern w:val="0"/>
          <w14:ligatures w14:val="none"/>
        </w:rPr>
      </w:pPr>
      <w:r w:rsidRPr="004C5C6A">
        <w:rPr>
          <w:rFonts w:ascii="Garamond" w:eastAsia="Calibri" w:hAnsi="Garamond" w:cs="Calibri"/>
          <w:kern w:val="0"/>
          <w14:ligatures w14:val="none"/>
        </w:rPr>
        <w:t xml:space="preserve">Understanding the </w:t>
      </w:r>
      <w:r w:rsidR="00DA15B4" w:rsidRPr="004C5C6A">
        <w:rPr>
          <w:rFonts w:ascii="Garamond" w:eastAsia="Calibri" w:hAnsi="Garamond" w:cs="Calibri"/>
          <w:kern w:val="0"/>
          <w14:ligatures w14:val="none"/>
        </w:rPr>
        <w:t xml:space="preserve">healthcare </w:t>
      </w:r>
      <w:r w:rsidRPr="004C5C6A">
        <w:rPr>
          <w:rFonts w:ascii="Garamond" w:eastAsia="Calibri" w:hAnsi="Garamond" w:cs="Calibri"/>
          <w:kern w:val="0"/>
          <w14:ligatures w14:val="none"/>
        </w:rPr>
        <w:t xml:space="preserve">waste stream, the source, the quantity and nature of the material generated is essential to sound </w:t>
      </w:r>
      <w:r w:rsidR="00DA15B4" w:rsidRPr="004C5C6A">
        <w:rPr>
          <w:rFonts w:ascii="Garamond" w:eastAsia="Calibri" w:hAnsi="Garamond" w:cs="Calibri"/>
          <w:kern w:val="0"/>
          <w14:ligatures w14:val="none"/>
        </w:rPr>
        <w:t xml:space="preserve">healthcare </w:t>
      </w:r>
      <w:r w:rsidRPr="004C5C6A">
        <w:rPr>
          <w:rFonts w:ascii="Garamond" w:eastAsia="Calibri" w:hAnsi="Garamond" w:cs="Calibri"/>
          <w:kern w:val="0"/>
          <w14:ligatures w14:val="none"/>
        </w:rPr>
        <w:t>waste management.</w:t>
      </w:r>
    </w:p>
    <w:p w14:paraId="5FE60325" w14:textId="77777777" w:rsidR="00F7225A" w:rsidRPr="004C5C6A" w:rsidRDefault="00F7225A" w:rsidP="00F7225A">
      <w:pPr>
        <w:autoSpaceDE w:val="0"/>
        <w:autoSpaceDN w:val="0"/>
        <w:adjustRightInd w:val="0"/>
        <w:spacing w:after="0" w:line="240" w:lineRule="auto"/>
        <w:jc w:val="both"/>
        <w:rPr>
          <w:rFonts w:ascii="Garamond" w:eastAsia="Calibri" w:hAnsi="Garamond" w:cs="Calibri"/>
          <w:kern w:val="0"/>
          <w14:ligatures w14:val="none"/>
        </w:rPr>
      </w:pPr>
    </w:p>
    <w:p w14:paraId="16137CF5" w14:textId="52105E8D" w:rsidR="00F7225A" w:rsidRPr="004C5C6A" w:rsidRDefault="00F7225A" w:rsidP="00F7225A">
      <w:pPr>
        <w:autoSpaceDE w:val="0"/>
        <w:autoSpaceDN w:val="0"/>
        <w:adjustRightInd w:val="0"/>
        <w:spacing w:after="0" w:line="240" w:lineRule="auto"/>
        <w:jc w:val="both"/>
        <w:rPr>
          <w:rFonts w:ascii="Garamond" w:eastAsia="Calibri" w:hAnsi="Garamond" w:cs="Calibri"/>
          <w:kern w:val="0"/>
          <w14:ligatures w14:val="none"/>
        </w:rPr>
      </w:pPr>
      <w:r w:rsidRPr="004C5C6A">
        <w:rPr>
          <w:rFonts w:ascii="Garamond" w:eastAsia="Calibri" w:hAnsi="Garamond" w:cs="Calibri"/>
          <w:kern w:val="0"/>
          <w14:ligatures w14:val="none"/>
        </w:rPr>
        <w:t xml:space="preserve">Quantitative data on </w:t>
      </w:r>
      <w:r w:rsidR="00DA15B4" w:rsidRPr="004C5C6A">
        <w:rPr>
          <w:rFonts w:ascii="Garamond" w:eastAsia="Calibri" w:hAnsi="Garamond" w:cs="Calibri"/>
          <w:kern w:val="0"/>
          <w14:ligatures w14:val="none"/>
        </w:rPr>
        <w:t>healthcare</w:t>
      </w:r>
      <w:r w:rsidRPr="004C5C6A">
        <w:rPr>
          <w:rFonts w:ascii="Garamond" w:eastAsia="Calibri" w:hAnsi="Garamond" w:cs="Calibri"/>
          <w:kern w:val="0"/>
          <w14:ligatures w14:val="none"/>
        </w:rPr>
        <w:t xml:space="preserve"> waste </w:t>
      </w:r>
      <w:r w:rsidR="00DA15B4" w:rsidRPr="004C5C6A">
        <w:rPr>
          <w:rFonts w:ascii="Garamond" w:eastAsia="Calibri" w:hAnsi="Garamond" w:cs="Calibri"/>
          <w:kern w:val="0"/>
          <w14:ligatures w14:val="none"/>
        </w:rPr>
        <w:t xml:space="preserve">for </w:t>
      </w:r>
      <w:r w:rsidR="00DA15B4" w:rsidRPr="00C062DA">
        <w:rPr>
          <w:rFonts w:ascii="Garamond" w:eastAsia="Calibri" w:hAnsi="Garamond" w:cs="Calibri"/>
          <w:kern w:val="0"/>
          <w14:ligatures w14:val="none"/>
        </w:rPr>
        <w:t>Foday Kunda</w:t>
      </w:r>
      <w:r w:rsidR="00DA15B4" w:rsidRPr="004C5C6A">
        <w:rPr>
          <w:rFonts w:ascii="Garamond" w:eastAsia="Calibri" w:hAnsi="Garamond" w:cs="Calibri"/>
          <w:kern w:val="0"/>
          <w14:ligatures w14:val="none"/>
        </w:rPr>
        <w:t xml:space="preserve"> Health Center </w:t>
      </w:r>
      <w:r w:rsidRPr="004C5C6A">
        <w:rPr>
          <w:rFonts w:ascii="Garamond" w:eastAsia="Calibri" w:hAnsi="Garamond" w:cs="Calibri"/>
          <w:kern w:val="0"/>
          <w14:ligatures w14:val="none"/>
        </w:rPr>
        <w:t xml:space="preserve">was obtained from a number of recently conducted comprehensive waste analysis </w:t>
      </w:r>
      <w:r w:rsidR="00DA15B4" w:rsidRPr="004C5C6A">
        <w:rPr>
          <w:rFonts w:ascii="Garamond" w:eastAsia="Calibri" w:hAnsi="Garamond" w:cs="Calibri"/>
          <w:kern w:val="0"/>
          <w14:ligatures w14:val="none"/>
        </w:rPr>
        <w:t>reports</w:t>
      </w:r>
      <w:r w:rsidRPr="004C5C6A">
        <w:rPr>
          <w:rFonts w:ascii="Garamond" w:eastAsia="Calibri" w:hAnsi="Garamond" w:cs="Calibri"/>
          <w:kern w:val="0"/>
          <w14:ligatures w14:val="none"/>
        </w:rPr>
        <w:t xml:space="preserve">. These sources provide vital data on the source, actual quantity, composition and environmental impact of </w:t>
      </w:r>
      <w:r w:rsidR="00DA15B4" w:rsidRPr="004C5C6A">
        <w:rPr>
          <w:rFonts w:ascii="Garamond" w:eastAsia="Calibri" w:hAnsi="Garamond" w:cs="Calibri"/>
          <w:kern w:val="0"/>
          <w14:ligatures w14:val="none"/>
        </w:rPr>
        <w:t xml:space="preserve">healthcare </w:t>
      </w:r>
      <w:r w:rsidRPr="004C5C6A">
        <w:rPr>
          <w:rFonts w:ascii="Garamond" w:eastAsia="Calibri" w:hAnsi="Garamond" w:cs="Calibri"/>
          <w:kern w:val="0"/>
          <w14:ligatures w14:val="none"/>
        </w:rPr>
        <w:t xml:space="preserve">waste generated and disposed. </w:t>
      </w:r>
    </w:p>
    <w:p w14:paraId="7C70AB9E" w14:textId="77777777" w:rsidR="00F7225A" w:rsidRPr="004C5C6A" w:rsidRDefault="00F7225A" w:rsidP="00F7225A">
      <w:pPr>
        <w:autoSpaceDE w:val="0"/>
        <w:autoSpaceDN w:val="0"/>
        <w:adjustRightInd w:val="0"/>
        <w:spacing w:after="0" w:line="240" w:lineRule="auto"/>
        <w:jc w:val="both"/>
        <w:rPr>
          <w:rFonts w:ascii="Garamond" w:eastAsia="Calibri" w:hAnsi="Garamond" w:cs="Calibri"/>
          <w:kern w:val="0"/>
          <w14:ligatures w14:val="none"/>
        </w:rPr>
      </w:pPr>
    </w:p>
    <w:p w14:paraId="0974C1F7" w14:textId="62B7FC8D" w:rsidR="00F7225A" w:rsidRPr="004C5C6A" w:rsidRDefault="00F7225A" w:rsidP="004C60D3">
      <w:pPr>
        <w:pStyle w:val="ListParagraph"/>
        <w:numPr>
          <w:ilvl w:val="0"/>
          <w:numId w:val="2"/>
        </w:numPr>
        <w:autoSpaceDE w:val="0"/>
        <w:autoSpaceDN w:val="0"/>
        <w:adjustRightInd w:val="0"/>
        <w:spacing w:after="0" w:line="240" w:lineRule="auto"/>
        <w:jc w:val="both"/>
        <w:rPr>
          <w:rFonts w:ascii="Garamond" w:eastAsia="Calibri" w:hAnsi="Garamond" w:cs="Calibri"/>
          <w:kern w:val="0"/>
          <w14:ligatures w14:val="none"/>
        </w:rPr>
      </w:pPr>
      <w:r w:rsidRPr="004C5C6A">
        <w:rPr>
          <w:rFonts w:ascii="Garamond" w:eastAsia="Calibri" w:hAnsi="Garamond" w:cs="Calibri"/>
          <w:kern w:val="0"/>
          <w14:ligatures w14:val="none"/>
        </w:rPr>
        <w:t xml:space="preserve">STEP </w:t>
      </w:r>
      <w:r w:rsidR="004C60D3" w:rsidRPr="004C5C6A">
        <w:rPr>
          <w:rFonts w:ascii="Garamond" w:eastAsia="Calibri" w:hAnsi="Garamond" w:cs="Calibri"/>
          <w:kern w:val="0"/>
          <w14:ligatures w14:val="none"/>
        </w:rPr>
        <w:t>THREE</w:t>
      </w:r>
      <w:r w:rsidRPr="004C5C6A">
        <w:rPr>
          <w:rFonts w:ascii="Garamond" w:eastAsia="Calibri" w:hAnsi="Garamond" w:cs="Calibri"/>
          <w:kern w:val="0"/>
          <w14:ligatures w14:val="none"/>
        </w:rPr>
        <w:t>: Developing the Plan</w:t>
      </w:r>
    </w:p>
    <w:p w14:paraId="5F41D40E" w14:textId="77777777" w:rsidR="00F7225A" w:rsidRPr="004C5C6A" w:rsidRDefault="00F7225A" w:rsidP="00F7225A">
      <w:pPr>
        <w:autoSpaceDE w:val="0"/>
        <w:autoSpaceDN w:val="0"/>
        <w:adjustRightInd w:val="0"/>
        <w:spacing w:after="0" w:line="240" w:lineRule="auto"/>
        <w:jc w:val="both"/>
        <w:rPr>
          <w:rFonts w:ascii="Garamond" w:eastAsia="Calibri" w:hAnsi="Garamond" w:cs="Calibri"/>
          <w:kern w:val="0"/>
          <w14:ligatures w14:val="none"/>
        </w:rPr>
      </w:pPr>
    </w:p>
    <w:p w14:paraId="7B71072E" w14:textId="33163897" w:rsidR="00F7225A" w:rsidRPr="004C5C6A" w:rsidRDefault="00F7225A" w:rsidP="00F7225A">
      <w:pPr>
        <w:autoSpaceDE w:val="0"/>
        <w:autoSpaceDN w:val="0"/>
        <w:adjustRightInd w:val="0"/>
        <w:spacing w:after="0" w:line="240" w:lineRule="auto"/>
        <w:jc w:val="both"/>
        <w:rPr>
          <w:rFonts w:ascii="Garamond" w:eastAsia="Calibri" w:hAnsi="Garamond" w:cs="Calibri"/>
          <w:kern w:val="0"/>
          <w14:ligatures w14:val="none"/>
        </w:rPr>
      </w:pPr>
      <w:r w:rsidRPr="004C5C6A">
        <w:rPr>
          <w:rFonts w:ascii="Garamond" w:eastAsia="Calibri" w:hAnsi="Garamond" w:cs="Calibri"/>
          <w:kern w:val="0"/>
          <w14:ligatures w14:val="none"/>
        </w:rPr>
        <w:t>With the appropriate data and information obtained, the Plan was developed</w:t>
      </w:r>
      <w:r w:rsidR="004C60D3" w:rsidRPr="004C5C6A">
        <w:rPr>
          <w:rFonts w:ascii="Garamond" w:eastAsia="Calibri" w:hAnsi="Garamond" w:cs="Calibri"/>
          <w:kern w:val="0"/>
          <w14:ligatures w14:val="none"/>
        </w:rPr>
        <w:t xml:space="preserve"> in accordance with the National Healthcare Waste Management Plan</w:t>
      </w:r>
      <w:r w:rsidRPr="004C5C6A">
        <w:rPr>
          <w:rFonts w:ascii="Garamond" w:eastAsia="Calibri" w:hAnsi="Garamond" w:cs="Calibri"/>
          <w:kern w:val="0"/>
          <w14:ligatures w14:val="none"/>
        </w:rPr>
        <w:t>.</w:t>
      </w:r>
    </w:p>
    <w:p w14:paraId="6C36D525" w14:textId="77777777" w:rsidR="004C60D3" w:rsidRPr="004C5C6A" w:rsidRDefault="004C60D3" w:rsidP="00F7225A">
      <w:pPr>
        <w:autoSpaceDE w:val="0"/>
        <w:autoSpaceDN w:val="0"/>
        <w:adjustRightInd w:val="0"/>
        <w:spacing w:after="0" w:line="240" w:lineRule="auto"/>
        <w:jc w:val="both"/>
        <w:rPr>
          <w:rFonts w:ascii="Garamond" w:eastAsia="Calibri" w:hAnsi="Garamond" w:cs="Calibri"/>
          <w:kern w:val="0"/>
          <w14:ligatures w14:val="none"/>
        </w:rPr>
      </w:pPr>
    </w:p>
    <w:p w14:paraId="23F90C02" w14:textId="77777777" w:rsidR="004D14DF" w:rsidRPr="004C5C6A" w:rsidRDefault="004D14DF" w:rsidP="004D14DF">
      <w:pPr>
        <w:rPr>
          <w:rFonts w:ascii="Garamond" w:hAnsi="Garamond"/>
        </w:rPr>
      </w:pPr>
    </w:p>
    <w:p w14:paraId="6EA3F802" w14:textId="77777777" w:rsidR="004D14DF" w:rsidRPr="004C5C6A" w:rsidRDefault="004D14DF" w:rsidP="004D14DF">
      <w:pPr>
        <w:rPr>
          <w:rFonts w:ascii="Garamond" w:hAnsi="Garamond"/>
        </w:rPr>
      </w:pPr>
    </w:p>
    <w:p w14:paraId="58C1C2A5" w14:textId="77777777" w:rsidR="004D14DF" w:rsidRPr="004C5C6A" w:rsidRDefault="004D14DF" w:rsidP="004D14DF">
      <w:pPr>
        <w:rPr>
          <w:rFonts w:ascii="Garamond" w:hAnsi="Garamond"/>
        </w:rPr>
      </w:pPr>
    </w:p>
    <w:p w14:paraId="24A782C6" w14:textId="77777777" w:rsidR="00FA7C3D" w:rsidRPr="004C5C6A" w:rsidRDefault="00FA7C3D" w:rsidP="004D14DF">
      <w:pPr>
        <w:rPr>
          <w:rFonts w:ascii="Garamond" w:hAnsi="Garamond"/>
        </w:rPr>
      </w:pPr>
    </w:p>
    <w:p w14:paraId="6B99D697" w14:textId="77777777" w:rsidR="004D14DF" w:rsidRPr="004C5C6A" w:rsidRDefault="004D14DF" w:rsidP="004D14DF">
      <w:pPr>
        <w:rPr>
          <w:rFonts w:ascii="Garamond" w:hAnsi="Garamond"/>
        </w:rPr>
      </w:pPr>
    </w:p>
    <w:p w14:paraId="51F61C3D" w14:textId="77777777" w:rsidR="004D14DF" w:rsidRPr="004C5C6A" w:rsidRDefault="004D14DF" w:rsidP="00D72F89">
      <w:pPr>
        <w:pStyle w:val="Heading1"/>
      </w:pPr>
      <w:bookmarkStart w:id="8" w:name="_Toc214574895"/>
      <w:r w:rsidRPr="004C5C6A">
        <w:lastRenderedPageBreak/>
        <w:t>2.</w:t>
      </w:r>
      <w:r w:rsidRPr="004C5C6A">
        <w:tab/>
        <w:t>Description of the project</w:t>
      </w:r>
      <w:bookmarkEnd w:id="8"/>
    </w:p>
    <w:p w14:paraId="69A62F9E" w14:textId="77777777" w:rsidR="004D14DF" w:rsidRPr="004C5C6A" w:rsidRDefault="004D14DF" w:rsidP="005F5C9F">
      <w:pPr>
        <w:pStyle w:val="Heading2"/>
        <w:rPr>
          <w:rFonts w:ascii="Garamond" w:hAnsi="Garamond"/>
        </w:rPr>
      </w:pPr>
      <w:bookmarkStart w:id="9" w:name="_Toc214574896"/>
      <w:r w:rsidRPr="004C5C6A">
        <w:rPr>
          <w:rFonts w:ascii="Garamond" w:hAnsi="Garamond"/>
        </w:rPr>
        <w:t>2.1.</w:t>
      </w:r>
      <w:r w:rsidRPr="004C5C6A">
        <w:rPr>
          <w:rFonts w:ascii="Garamond" w:hAnsi="Garamond"/>
        </w:rPr>
        <w:tab/>
        <w:t>Background and justification</w:t>
      </w:r>
      <w:bookmarkEnd w:id="9"/>
    </w:p>
    <w:p w14:paraId="647FB9E6" w14:textId="3C306B63" w:rsidR="005D2826" w:rsidRPr="004C5C6A" w:rsidRDefault="005D2826" w:rsidP="005D2826">
      <w:pPr>
        <w:spacing w:line="276" w:lineRule="auto"/>
        <w:jc w:val="both"/>
        <w:rPr>
          <w:rFonts w:ascii="Garamond" w:eastAsia="Times New Roman" w:hAnsi="Garamond" w:cs="Times New Roman"/>
          <w:kern w:val="0"/>
          <w14:ligatures w14:val="none"/>
        </w:rPr>
      </w:pPr>
      <w:r w:rsidRPr="004C5C6A">
        <w:rPr>
          <w:rFonts w:ascii="Garamond" w:eastAsia="Times New Roman" w:hAnsi="Garamond" w:cs="Times New Roman"/>
          <w:kern w:val="0"/>
          <w14:ligatures w14:val="none"/>
        </w:rPr>
        <w:t xml:space="preserve">The Government of The Gambia through the National Social Protection Agency (NSPA) has received support from the African Development Bank (AfDB) for the </w:t>
      </w:r>
      <w:r w:rsidR="00FE237C">
        <w:rPr>
          <w:rFonts w:ascii="Garamond" w:eastAsia="Times New Roman" w:hAnsi="Garamond" w:cs="Times New Roman"/>
          <w:kern w:val="0"/>
          <w14:ligatures w14:val="none"/>
        </w:rPr>
        <w:t xml:space="preserve">Resilience Building </w:t>
      </w:r>
      <w:r w:rsidRPr="004C5C6A">
        <w:rPr>
          <w:rFonts w:ascii="Garamond" w:eastAsia="Times New Roman" w:hAnsi="Garamond" w:cs="Times New Roman"/>
          <w:kern w:val="0"/>
          <w14:ligatures w14:val="none"/>
        </w:rPr>
        <w:t>Vulnerable Youth and Women Support Project (</w:t>
      </w:r>
      <w:r w:rsidR="00FE237C">
        <w:rPr>
          <w:rFonts w:ascii="Garamond" w:eastAsia="Times New Roman" w:hAnsi="Garamond" w:cs="Times New Roman"/>
          <w:kern w:val="0"/>
          <w14:ligatures w14:val="none"/>
        </w:rPr>
        <w:t>RB-</w:t>
      </w:r>
      <w:r w:rsidRPr="004C5C6A">
        <w:rPr>
          <w:rFonts w:ascii="Garamond" w:eastAsia="Times New Roman" w:hAnsi="Garamond" w:cs="Times New Roman"/>
          <w:kern w:val="0"/>
          <w14:ligatures w14:val="none"/>
        </w:rPr>
        <w:t xml:space="preserve">VYWoSP) to provide vulnerable groups, particularly out-of-school youth and women, with market-oriented skills and access to a range of services (financial and nonfinancial, basic social services) to tackle the multidimensional aspect of poverty and vulnerability. The main thrust of the project is that if poor and vulnerable women and youth in rural areas have the required skills in the agricultural value chain and access to quality basic social services, then there will be an increase in their productivity, and household income, and access to quality healthcare and education, thus reducing poverty and improve inclusive growth. Transformative social and behavioral change communication will intervene to sustainably strengthen achievements and bring change in populations’ perception of gender equity, women’s economic empowerment, use of basic social services, etc. </w:t>
      </w:r>
    </w:p>
    <w:p w14:paraId="5378F324" w14:textId="24814990" w:rsidR="000A5E07" w:rsidRPr="004C5C6A" w:rsidRDefault="005D2826" w:rsidP="000A5E07">
      <w:pPr>
        <w:snapToGrid w:val="0"/>
        <w:spacing w:after="120" w:line="240" w:lineRule="auto"/>
        <w:jc w:val="both"/>
        <w:rPr>
          <w:rFonts w:ascii="Garamond" w:eastAsia="SimSun" w:hAnsi="Garamond" w:cs="Garamond"/>
          <w:kern w:val="0"/>
          <w:lang w:val="en-GB"/>
          <w14:ligatures w14:val="none"/>
        </w:rPr>
      </w:pPr>
      <w:r w:rsidRPr="004C5C6A">
        <w:rPr>
          <w:rFonts w:ascii="Garamond" w:eastAsia="Times New Roman" w:hAnsi="Garamond" w:cs="Times New Roman"/>
          <w:kern w:val="0"/>
          <w14:ligatures w14:val="none"/>
        </w:rPr>
        <w:t>The additional financial support from the Bank is geared towards supporting the implementation of The Gambia National Health Strategic Plan (2021 – 2025). Part of the grant is allocated for the construction and renovation of the Foday Kunda Health Centre.</w:t>
      </w:r>
      <w:r w:rsidR="000A5E07" w:rsidRPr="004C5C6A">
        <w:rPr>
          <w:rFonts w:ascii="Garamond" w:eastAsia="Times New Roman" w:hAnsi="Garamond" w:cs="Times New Roman"/>
          <w:kern w:val="0"/>
          <w14:ligatures w14:val="none"/>
        </w:rPr>
        <w:t xml:space="preserve"> </w:t>
      </w:r>
      <w:r w:rsidR="000A5E07" w:rsidRPr="004C5C6A">
        <w:rPr>
          <w:rFonts w:ascii="Garamond" w:eastAsia="SimSun" w:hAnsi="Garamond" w:cs="Garamond"/>
          <w:kern w:val="0"/>
          <w:lang w:val="en-GB"/>
          <w14:ligatures w14:val="none"/>
        </w:rPr>
        <w:t xml:space="preserve">The improvement of the healthcare services at Foday Kunda Health Centre will trigger more healthcare waste generation, which needs to be properly managed. Thus, there is the need to develop a site specific HCWMP that is </w:t>
      </w:r>
      <w:r w:rsidR="00FE237C" w:rsidRPr="004C5C6A">
        <w:rPr>
          <w:rFonts w:ascii="Garamond" w:eastAsia="SimSun" w:hAnsi="Garamond" w:cs="Garamond"/>
          <w:kern w:val="0"/>
          <w:lang w:val="en-GB"/>
          <w14:ligatures w14:val="none"/>
        </w:rPr>
        <w:t>in line</w:t>
      </w:r>
      <w:r w:rsidR="000A5E07" w:rsidRPr="004C5C6A">
        <w:rPr>
          <w:rFonts w:ascii="Garamond" w:eastAsia="SimSun" w:hAnsi="Garamond" w:cs="Garamond"/>
          <w:kern w:val="0"/>
          <w:lang w:val="en-GB"/>
          <w14:ligatures w14:val="none"/>
        </w:rPr>
        <w:t xml:space="preserve"> with the National Healthcare Waste Management Plan (2014).</w:t>
      </w:r>
    </w:p>
    <w:p w14:paraId="130B8A25" w14:textId="62148085" w:rsidR="005D2826" w:rsidRPr="004C5C6A" w:rsidRDefault="005D2826" w:rsidP="005D2826">
      <w:pPr>
        <w:spacing w:line="276" w:lineRule="auto"/>
        <w:jc w:val="both"/>
        <w:rPr>
          <w:rFonts w:ascii="Garamond" w:eastAsia="Times New Roman" w:hAnsi="Garamond" w:cs="Times New Roman"/>
          <w:kern w:val="0"/>
          <w14:ligatures w14:val="none"/>
        </w:rPr>
      </w:pPr>
    </w:p>
    <w:p w14:paraId="7E8E5E7F" w14:textId="11DC4B64" w:rsidR="00BE72EF" w:rsidRPr="004C5C6A" w:rsidRDefault="005F5C9F" w:rsidP="005F5C9F">
      <w:pPr>
        <w:pStyle w:val="Heading2"/>
        <w:rPr>
          <w:rFonts w:ascii="Garamond" w:eastAsia="Times New Roman" w:hAnsi="Garamond"/>
        </w:rPr>
      </w:pPr>
      <w:bookmarkStart w:id="10" w:name="_Toc214574897"/>
      <w:r w:rsidRPr="004C5C6A">
        <w:rPr>
          <w:rFonts w:ascii="Garamond" w:eastAsia="Times New Roman" w:hAnsi="Garamond"/>
        </w:rPr>
        <w:t xml:space="preserve">2.2. </w:t>
      </w:r>
      <w:r w:rsidR="00BE72EF" w:rsidRPr="004C5C6A">
        <w:rPr>
          <w:rFonts w:ascii="Garamond" w:eastAsia="Times New Roman" w:hAnsi="Garamond"/>
        </w:rPr>
        <w:t>Project Component</w:t>
      </w:r>
      <w:r w:rsidR="00D2566D" w:rsidRPr="004C5C6A">
        <w:rPr>
          <w:rFonts w:ascii="Garamond" w:eastAsia="Times New Roman" w:hAnsi="Garamond"/>
        </w:rPr>
        <w:t>s</w:t>
      </w:r>
      <w:bookmarkEnd w:id="10"/>
    </w:p>
    <w:p w14:paraId="112A287F" w14:textId="77777777" w:rsidR="00D2566D" w:rsidRPr="004C5C6A" w:rsidRDefault="00D2566D" w:rsidP="00140956">
      <w:pPr>
        <w:numPr>
          <w:ilvl w:val="0"/>
          <w:numId w:val="5"/>
        </w:numPr>
        <w:spacing w:after="200" w:line="276" w:lineRule="auto"/>
        <w:contextualSpacing/>
        <w:jc w:val="both"/>
        <w:rPr>
          <w:rFonts w:ascii="Garamond" w:eastAsia="Times New Roman" w:hAnsi="Garamond" w:cs="Times New Roman"/>
          <w:kern w:val="0"/>
          <w14:ligatures w14:val="none"/>
        </w:rPr>
      </w:pPr>
      <w:r w:rsidRPr="004C5C6A">
        <w:rPr>
          <w:rFonts w:ascii="Garamond" w:eastAsia="Times New Roman" w:hAnsi="Garamond" w:cs="Times New Roman"/>
          <w:b/>
          <w:kern w:val="0"/>
          <w14:ligatures w14:val="none"/>
        </w:rPr>
        <w:t>Component 1:</w:t>
      </w:r>
      <w:r w:rsidRPr="004C5C6A">
        <w:rPr>
          <w:rFonts w:ascii="Garamond" w:eastAsia="Times New Roman" w:hAnsi="Garamond" w:cs="Times New Roman"/>
          <w:kern w:val="0"/>
          <w14:ligatures w14:val="none"/>
        </w:rPr>
        <w:t xml:space="preserve"> Support to equitable and inclusive access to jobs and livelihood opportunities for youth and women (UA 4.28 million). This component will build on the existing project that is focused on providing non-financial support to youth and women-owned enterprises. In addition to existing activities (functional literacy and entrepreneurship training, provision of equipment and non-financial services), it will promote access to finance for the creation of decent jobs and enhance nutrition skills on selected agricultural value chains. It has two sub-components. </w:t>
      </w:r>
    </w:p>
    <w:p w14:paraId="19604FAE" w14:textId="77777777" w:rsidR="00D2566D" w:rsidRPr="004C5C6A" w:rsidRDefault="00D2566D" w:rsidP="00D2566D">
      <w:pPr>
        <w:spacing w:line="276" w:lineRule="auto"/>
        <w:ind w:left="720"/>
        <w:contextualSpacing/>
        <w:jc w:val="both"/>
        <w:rPr>
          <w:rFonts w:ascii="Garamond" w:eastAsia="Times New Roman" w:hAnsi="Garamond" w:cs="Times New Roman"/>
          <w:kern w:val="0"/>
          <w14:ligatures w14:val="none"/>
        </w:rPr>
      </w:pPr>
    </w:p>
    <w:p w14:paraId="1EDD7AE3" w14:textId="77777777" w:rsidR="00D2566D" w:rsidRPr="004C5C6A" w:rsidRDefault="00D2566D" w:rsidP="00140956">
      <w:pPr>
        <w:numPr>
          <w:ilvl w:val="0"/>
          <w:numId w:val="6"/>
        </w:numPr>
        <w:spacing w:after="200" w:line="276" w:lineRule="auto"/>
        <w:contextualSpacing/>
        <w:jc w:val="both"/>
        <w:rPr>
          <w:rFonts w:ascii="Garamond" w:eastAsia="Times New Roman" w:hAnsi="Garamond" w:cs="Times New Roman"/>
          <w:kern w:val="0"/>
          <w14:ligatures w14:val="none"/>
        </w:rPr>
      </w:pPr>
      <w:r w:rsidRPr="004C5C6A">
        <w:rPr>
          <w:rFonts w:ascii="Garamond" w:eastAsia="Times New Roman" w:hAnsi="Garamond" w:cs="Times New Roman"/>
          <w:i/>
          <w:kern w:val="0"/>
          <w14:ligatures w14:val="none"/>
        </w:rPr>
        <w:t>Sub-component 1.1</w:t>
      </w:r>
      <w:r w:rsidRPr="004C5C6A">
        <w:rPr>
          <w:rFonts w:ascii="Garamond" w:eastAsia="Times New Roman" w:hAnsi="Garamond" w:cs="Times New Roman"/>
          <w:kern w:val="0"/>
          <w14:ligatures w14:val="none"/>
        </w:rPr>
        <w:t xml:space="preserve"> – Support for job creation will focus on providing credit access to women and youth-owned enterprises, alongside capacity building in entrepreneurship and financial skills for credit recipients. Beneficiaries will also receive training and equipment for </w:t>
      </w:r>
      <w:proofErr w:type="spellStart"/>
      <w:r w:rsidRPr="004C5C6A">
        <w:rPr>
          <w:rFonts w:ascii="Garamond" w:eastAsia="Times New Roman" w:hAnsi="Garamond" w:cs="Times New Roman"/>
          <w:kern w:val="0"/>
          <w14:ligatures w14:val="none"/>
        </w:rPr>
        <w:t>agro</w:t>
      </w:r>
      <w:proofErr w:type="spellEnd"/>
      <w:r w:rsidRPr="004C5C6A">
        <w:rPr>
          <w:rFonts w:ascii="Garamond" w:eastAsia="Times New Roman" w:hAnsi="Garamond" w:cs="Times New Roman"/>
          <w:kern w:val="0"/>
          <w14:ligatures w14:val="none"/>
        </w:rPr>
        <w:t xml:space="preserve">-processing. A feasibility study will be done at the beginning of the project implementation to identify the financial intermediary, the criteria for accessing the financing facility, and the credits modalities. Additionally, the component will support the Ministry of Higher Education, Research, Science, and Technology (MoHERST) in creating regional national innovation and entrepreneurship hubs to foster </w:t>
      </w:r>
      <w:r w:rsidRPr="004C5C6A">
        <w:rPr>
          <w:rFonts w:ascii="Garamond" w:eastAsia="Times New Roman" w:hAnsi="Garamond" w:cs="Times New Roman"/>
          <w:kern w:val="0"/>
          <w14:ligatures w14:val="none"/>
        </w:rPr>
        <w:lastRenderedPageBreak/>
        <w:t>entrepreneurship, innovation, and business development across regions. Capacity building will also be provided for the Ministry of Youth and Sport (</w:t>
      </w:r>
      <w:proofErr w:type="spellStart"/>
      <w:r w:rsidRPr="004C5C6A">
        <w:rPr>
          <w:rFonts w:ascii="Garamond" w:eastAsia="Times New Roman" w:hAnsi="Garamond" w:cs="Times New Roman"/>
          <w:kern w:val="0"/>
          <w14:ligatures w14:val="none"/>
        </w:rPr>
        <w:t>MoYS</w:t>
      </w:r>
      <w:proofErr w:type="spellEnd"/>
      <w:r w:rsidRPr="004C5C6A">
        <w:rPr>
          <w:rFonts w:ascii="Garamond" w:eastAsia="Times New Roman" w:hAnsi="Garamond" w:cs="Times New Roman"/>
          <w:kern w:val="0"/>
          <w14:ligatures w14:val="none"/>
        </w:rPr>
        <w:t>), the Ministry of Gender, Children, and Social Welfare (</w:t>
      </w:r>
      <w:proofErr w:type="spellStart"/>
      <w:r w:rsidRPr="004C5C6A">
        <w:rPr>
          <w:rFonts w:ascii="Garamond" w:eastAsia="Times New Roman" w:hAnsi="Garamond" w:cs="Times New Roman"/>
          <w:kern w:val="0"/>
          <w14:ligatures w14:val="none"/>
        </w:rPr>
        <w:t>MoGCSW</w:t>
      </w:r>
      <w:proofErr w:type="spellEnd"/>
      <w:r w:rsidRPr="004C5C6A">
        <w:rPr>
          <w:rFonts w:ascii="Garamond" w:eastAsia="Times New Roman" w:hAnsi="Garamond" w:cs="Times New Roman"/>
          <w:kern w:val="0"/>
          <w14:ligatures w14:val="none"/>
        </w:rPr>
        <w:t>), and MoHERST to strengthen their support for these initiatives.</w:t>
      </w:r>
    </w:p>
    <w:p w14:paraId="31C0248B" w14:textId="77777777" w:rsidR="00D2566D" w:rsidRPr="004C5C6A" w:rsidRDefault="00D2566D" w:rsidP="00D2566D">
      <w:pPr>
        <w:spacing w:line="276" w:lineRule="auto"/>
        <w:ind w:left="1080"/>
        <w:contextualSpacing/>
        <w:jc w:val="both"/>
        <w:rPr>
          <w:rFonts w:ascii="Garamond" w:eastAsia="Times New Roman" w:hAnsi="Garamond" w:cs="Times New Roman"/>
          <w:kern w:val="0"/>
          <w14:ligatures w14:val="none"/>
        </w:rPr>
      </w:pPr>
    </w:p>
    <w:p w14:paraId="3346A650" w14:textId="77777777" w:rsidR="00D2566D" w:rsidRPr="004C5C6A" w:rsidRDefault="00D2566D" w:rsidP="00140956">
      <w:pPr>
        <w:numPr>
          <w:ilvl w:val="0"/>
          <w:numId w:val="6"/>
        </w:numPr>
        <w:spacing w:after="200" w:line="276" w:lineRule="auto"/>
        <w:contextualSpacing/>
        <w:jc w:val="both"/>
        <w:rPr>
          <w:rFonts w:ascii="Garamond" w:eastAsia="Times New Roman" w:hAnsi="Garamond" w:cs="Times New Roman"/>
          <w:kern w:val="0"/>
          <w14:ligatures w14:val="none"/>
        </w:rPr>
      </w:pPr>
      <w:r w:rsidRPr="004C5C6A">
        <w:rPr>
          <w:rFonts w:ascii="Garamond" w:eastAsia="Times New Roman" w:hAnsi="Garamond" w:cs="Times New Roman"/>
          <w:i/>
          <w:kern w:val="0"/>
          <w14:ligatures w14:val="none"/>
        </w:rPr>
        <w:t>Sub-component 1.2</w:t>
      </w:r>
      <w:r w:rsidRPr="004C5C6A">
        <w:rPr>
          <w:rFonts w:ascii="Garamond" w:eastAsia="Times New Roman" w:hAnsi="Garamond" w:cs="Times New Roman"/>
          <w:kern w:val="0"/>
          <w14:ligatures w14:val="none"/>
        </w:rPr>
        <w:t xml:space="preserve"> – Provision of nutrition related skills development within selected agricultural value chains for women and youth. The component will include training programs on nutrition-sensitive agriculture practices while supporting improved storage and other postharvest loss technologies that retain nutrient content.</w:t>
      </w:r>
    </w:p>
    <w:p w14:paraId="38671F48" w14:textId="77777777" w:rsidR="00D2566D" w:rsidRPr="004C5C6A" w:rsidRDefault="00D2566D" w:rsidP="00D2566D">
      <w:pPr>
        <w:spacing w:line="276" w:lineRule="auto"/>
        <w:ind w:left="720"/>
        <w:contextualSpacing/>
        <w:rPr>
          <w:rFonts w:ascii="Garamond" w:eastAsia="Times New Roman" w:hAnsi="Garamond" w:cs="Times New Roman"/>
          <w:kern w:val="0"/>
          <w14:ligatures w14:val="none"/>
        </w:rPr>
      </w:pPr>
    </w:p>
    <w:p w14:paraId="6727ED4A" w14:textId="30077276" w:rsidR="00D2566D" w:rsidRPr="004C5C6A" w:rsidRDefault="00D2566D" w:rsidP="00140956">
      <w:pPr>
        <w:numPr>
          <w:ilvl w:val="0"/>
          <w:numId w:val="5"/>
        </w:numPr>
        <w:spacing w:after="200" w:line="276" w:lineRule="auto"/>
        <w:contextualSpacing/>
        <w:jc w:val="both"/>
        <w:rPr>
          <w:rFonts w:ascii="Garamond" w:eastAsia="Times New Roman" w:hAnsi="Garamond" w:cs="Times New Roman"/>
          <w:kern w:val="0"/>
          <w14:ligatures w14:val="none"/>
        </w:rPr>
      </w:pPr>
      <w:r w:rsidRPr="004C5C6A">
        <w:rPr>
          <w:rFonts w:ascii="Garamond" w:eastAsia="Times New Roman" w:hAnsi="Garamond" w:cs="Times New Roman"/>
          <w:b/>
          <w:kern w:val="0"/>
          <w14:ligatures w14:val="none"/>
        </w:rPr>
        <w:t>Component 2:</w:t>
      </w:r>
      <w:r w:rsidRPr="004C5C6A">
        <w:rPr>
          <w:rFonts w:ascii="Garamond" w:eastAsia="Times New Roman" w:hAnsi="Garamond" w:cs="Times New Roman"/>
          <w:kern w:val="0"/>
          <w14:ligatures w14:val="none"/>
        </w:rPr>
        <w:t xml:space="preserve"> Support for health systems strengthening (UA 8.72 million). This component will increase the impact of the existing project that is focused on financing the renovation and equipping of two healthcare centers. </w:t>
      </w:r>
      <w:r w:rsidR="00FE237C">
        <w:rPr>
          <w:rFonts w:ascii="Garamond" w:eastAsia="Times New Roman" w:hAnsi="Garamond" w:cs="Times New Roman"/>
          <w:kern w:val="0"/>
          <w14:ligatures w14:val="none"/>
        </w:rPr>
        <w:t>RB</w:t>
      </w:r>
      <w:r w:rsidRPr="004C5C6A">
        <w:rPr>
          <w:rFonts w:ascii="Garamond" w:eastAsia="Times New Roman" w:hAnsi="Garamond" w:cs="Times New Roman"/>
          <w:kern w:val="0"/>
          <w14:ligatures w14:val="none"/>
        </w:rPr>
        <w:t xml:space="preserve">-VYWOSP will support the renovation and equipping of four additional health facilities to improve equitable access to health services including response to GBV and FGM/C. In addition, it is expected to improve the capacity of the health system to detect and therefore respond to disease outbreaks by strengthening the surveillance system. It has three sub-components. </w:t>
      </w:r>
    </w:p>
    <w:p w14:paraId="01C70B73" w14:textId="77777777" w:rsidR="00D2566D" w:rsidRPr="004C5C6A" w:rsidRDefault="00D2566D" w:rsidP="00D2566D">
      <w:pPr>
        <w:spacing w:line="276" w:lineRule="auto"/>
        <w:ind w:left="720"/>
        <w:contextualSpacing/>
        <w:jc w:val="both"/>
        <w:rPr>
          <w:rFonts w:ascii="Garamond" w:eastAsia="Times New Roman" w:hAnsi="Garamond" w:cs="Times New Roman"/>
          <w:kern w:val="0"/>
          <w14:ligatures w14:val="none"/>
        </w:rPr>
      </w:pPr>
    </w:p>
    <w:p w14:paraId="4C0EECE7" w14:textId="77777777" w:rsidR="00D2566D" w:rsidRPr="004C5C6A" w:rsidRDefault="00D2566D" w:rsidP="00140956">
      <w:pPr>
        <w:numPr>
          <w:ilvl w:val="0"/>
          <w:numId w:val="7"/>
        </w:numPr>
        <w:spacing w:after="200" w:line="276" w:lineRule="auto"/>
        <w:contextualSpacing/>
        <w:jc w:val="both"/>
        <w:rPr>
          <w:rFonts w:ascii="Garamond" w:eastAsia="Times New Roman" w:hAnsi="Garamond" w:cs="Times New Roman"/>
          <w:kern w:val="0"/>
          <w14:ligatures w14:val="none"/>
        </w:rPr>
      </w:pPr>
      <w:r w:rsidRPr="004C5C6A">
        <w:rPr>
          <w:rFonts w:ascii="Garamond" w:eastAsia="Times New Roman" w:hAnsi="Garamond" w:cs="Times New Roman"/>
          <w:i/>
          <w:kern w:val="0"/>
          <w14:ligatures w14:val="none"/>
        </w:rPr>
        <w:t>Sub-component 2.1:</w:t>
      </w:r>
      <w:r w:rsidRPr="004C5C6A">
        <w:rPr>
          <w:rFonts w:ascii="Garamond" w:eastAsia="Times New Roman" w:hAnsi="Garamond" w:cs="Times New Roman"/>
          <w:kern w:val="0"/>
          <w14:ligatures w14:val="none"/>
        </w:rPr>
        <w:t xml:space="preserve"> Renovation and equipment of four additional health facilities to provide high quality health services including for sexual and reproduction health. This will contribute to improvements in the capacity of the health system to respond to GBV and reduce out of pocket expenditure on health. </w:t>
      </w:r>
    </w:p>
    <w:p w14:paraId="73A3479D" w14:textId="77777777" w:rsidR="00D2566D" w:rsidRPr="004C5C6A" w:rsidRDefault="00D2566D" w:rsidP="00D2566D">
      <w:pPr>
        <w:spacing w:line="276" w:lineRule="auto"/>
        <w:ind w:left="1080"/>
        <w:contextualSpacing/>
        <w:jc w:val="both"/>
        <w:rPr>
          <w:rFonts w:ascii="Garamond" w:eastAsia="Times New Roman" w:hAnsi="Garamond" w:cs="Times New Roman"/>
          <w:kern w:val="0"/>
          <w14:ligatures w14:val="none"/>
        </w:rPr>
      </w:pPr>
    </w:p>
    <w:p w14:paraId="59FF3FE1" w14:textId="77777777" w:rsidR="00D2566D" w:rsidRPr="004C5C6A" w:rsidRDefault="00D2566D" w:rsidP="00140956">
      <w:pPr>
        <w:numPr>
          <w:ilvl w:val="0"/>
          <w:numId w:val="7"/>
        </w:numPr>
        <w:spacing w:after="200" w:line="276" w:lineRule="auto"/>
        <w:contextualSpacing/>
        <w:jc w:val="both"/>
        <w:rPr>
          <w:rFonts w:ascii="Garamond" w:eastAsia="Times New Roman" w:hAnsi="Garamond" w:cs="Times New Roman"/>
          <w:kern w:val="0"/>
          <w14:ligatures w14:val="none"/>
        </w:rPr>
      </w:pPr>
      <w:r w:rsidRPr="004C5C6A">
        <w:rPr>
          <w:rFonts w:ascii="Garamond" w:eastAsia="Times New Roman" w:hAnsi="Garamond" w:cs="Times New Roman"/>
          <w:i/>
          <w:kern w:val="0"/>
          <w14:ligatures w14:val="none"/>
        </w:rPr>
        <w:t>Sub-component 2.2:</w:t>
      </w:r>
      <w:r w:rsidRPr="004C5C6A">
        <w:rPr>
          <w:rFonts w:ascii="Garamond" w:eastAsia="Times New Roman" w:hAnsi="Garamond" w:cs="Times New Roman"/>
          <w:kern w:val="0"/>
          <w14:ligatures w14:val="none"/>
        </w:rPr>
        <w:t xml:space="preserve"> Capacity building and technical assistance to the Ministry of Health by the World Health Organization (WHO) to strengthen the health system to deliver improved health outcomes. This includes support to develop a national health investment plan that identifies and prioritizes investable opportunities in the health sector for both government and its partners. In addition, the funding will support the appraisal and preparation of well-structured bankable projects to be financed by partners including the African Development Bank, Islamic Development Bank, the European Investment Bank and other partners, mobilizing additional resources for the health sector The World Health Organization will build the capacity of the Ministry of Health to improve the quality of their health infrastructure to WHO global standards, promote policy reforms that strengthen pandemic preparedness and promote private health entrepreneurship to create jobs and support skills development in the health sector.</w:t>
      </w:r>
    </w:p>
    <w:p w14:paraId="30427FAB" w14:textId="77777777" w:rsidR="00D2566D" w:rsidRPr="004C5C6A" w:rsidRDefault="00D2566D" w:rsidP="00D2566D">
      <w:pPr>
        <w:spacing w:line="276" w:lineRule="auto"/>
        <w:ind w:left="720"/>
        <w:contextualSpacing/>
        <w:rPr>
          <w:rFonts w:ascii="Garamond" w:eastAsia="Times New Roman" w:hAnsi="Garamond" w:cs="Times New Roman"/>
          <w:kern w:val="0"/>
          <w14:ligatures w14:val="none"/>
        </w:rPr>
      </w:pPr>
    </w:p>
    <w:p w14:paraId="0228904D" w14:textId="77777777" w:rsidR="00D2566D" w:rsidRPr="004C5C6A" w:rsidRDefault="00D2566D" w:rsidP="00140956">
      <w:pPr>
        <w:numPr>
          <w:ilvl w:val="0"/>
          <w:numId w:val="5"/>
        </w:numPr>
        <w:spacing w:after="200" w:line="276" w:lineRule="auto"/>
        <w:contextualSpacing/>
        <w:jc w:val="both"/>
        <w:rPr>
          <w:rFonts w:ascii="Garamond" w:eastAsia="Times New Roman" w:hAnsi="Garamond" w:cs="Times New Roman"/>
          <w:kern w:val="0"/>
          <w14:ligatures w14:val="none"/>
        </w:rPr>
      </w:pPr>
      <w:r w:rsidRPr="004C5C6A">
        <w:rPr>
          <w:rFonts w:ascii="Garamond" w:eastAsia="Times New Roman" w:hAnsi="Garamond" w:cs="Times New Roman"/>
          <w:b/>
          <w:kern w:val="0"/>
          <w14:ligatures w14:val="none"/>
        </w:rPr>
        <w:t>Component 3:</w:t>
      </w:r>
      <w:r w:rsidRPr="004C5C6A">
        <w:rPr>
          <w:rFonts w:ascii="Garamond" w:eastAsia="Times New Roman" w:hAnsi="Garamond" w:cs="Times New Roman"/>
          <w:kern w:val="0"/>
          <w14:ligatures w14:val="none"/>
        </w:rPr>
        <w:t xml:space="preserve"> Support for enhanced nutrition-smart surveillance and treatment systems (UA 1 million). The component will enhance the nutrition surveillance system to function as an early warning tool, improving the ability to promptly monitor and address nutritional deficiencies. This will ensure timely interventions to prevent malnutrition from worsening. Additionally, for severe cases of malnutrition, nutrition treatment centers in the health facilities </w:t>
      </w:r>
      <w:r w:rsidRPr="004C5C6A">
        <w:rPr>
          <w:rFonts w:ascii="Garamond" w:eastAsia="Times New Roman" w:hAnsi="Garamond" w:cs="Times New Roman"/>
          <w:kern w:val="0"/>
          <w14:ligatures w14:val="none"/>
        </w:rPr>
        <w:lastRenderedPageBreak/>
        <w:t xml:space="preserve">will be upgraded and rehabilitated into better-equipped facilities. These improvements will lead to more effective management and recovery of malnourished individuals, thereby reducing morbidity and mortality rates associated with malnutrition.  </w:t>
      </w:r>
    </w:p>
    <w:p w14:paraId="693490E5" w14:textId="77777777" w:rsidR="00D2566D" w:rsidRPr="004C5C6A" w:rsidRDefault="00D2566D" w:rsidP="00D2566D">
      <w:pPr>
        <w:spacing w:line="276" w:lineRule="auto"/>
        <w:ind w:left="720"/>
        <w:contextualSpacing/>
        <w:jc w:val="both"/>
        <w:rPr>
          <w:rFonts w:ascii="Garamond" w:eastAsia="Times New Roman" w:hAnsi="Garamond" w:cs="Times New Roman"/>
          <w:kern w:val="0"/>
          <w14:ligatures w14:val="none"/>
        </w:rPr>
      </w:pPr>
    </w:p>
    <w:p w14:paraId="20A78081" w14:textId="77777777" w:rsidR="00D2566D" w:rsidRPr="004C5C6A" w:rsidRDefault="00D2566D" w:rsidP="00140956">
      <w:pPr>
        <w:numPr>
          <w:ilvl w:val="0"/>
          <w:numId w:val="8"/>
        </w:numPr>
        <w:spacing w:after="200" w:line="276" w:lineRule="auto"/>
        <w:contextualSpacing/>
        <w:jc w:val="both"/>
        <w:rPr>
          <w:rFonts w:ascii="Garamond" w:eastAsia="Times New Roman" w:hAnsi="Garamond" w:cs="Times New Roman"/>
          <w:kern w:val="0"/>
          <w14:ligatures w14:val="none"/>
        </w:rPr>
      </w:pPr>
      <w:r w:rsidRPr="004C5C6A">
        <w:rPr>
          <w:rFonts w:ascii="Garamond" w:eastAsia="Times New Roman" w:hAnsi="Garamond" w:cs="Times New Roman"/>
          <w:i/>
          <w:kern w:val="0"/>
          <w14:ligatures w14:val="none"/>
        </w:rPr>
        <w:t>Subcomponent 3.1:</w:t>
      </w:r>
      <w:r w:rsidRPr="004C5C6A">
        <w:rPr>
          <w:rFonts w:ascii="Garamond" w:eastAsia="Times New Roman" w:hAnsi="Garamond" w:cs="Times New Roman"/>
          <w:kern w:val="0"/>
          <w14:ligatures w14:val="none"/>
        </w:rPr>
        <w:t xml:space="preserve"> Strengthening nutrition surveillance as an early warning system through digitization and integration with health, agricultural and social services for a comprehensive view on nutritional status in the areas leading to better monitoring, timely interventions and ultimately improved nutritional outcomes. This will include capacity building to ensure the quality and accuracy of data collected. </w:t>
      </w:r>
    </w:p>
    <w:p w14:paraId="54F9A124" w14:textId="77777777" w:rsidR="00D2566D" w:rsidRPr="004C5C6A" w:rsidRDefault="00D2566D" w:rsidP="00D2566D">
      <w:pPr>
        <w:spacing w:line="276" w:lineRule="auto"/>
        <w:ind w:left="1080"/>
        <w:contextualSpacing/>
        <w:jc w:val="both"/>
        <w:rPr>
          <w:rFonts w:ascii="Garamond" w:eastAsia="Times New Roman" w:hAnsi="Garamond" w:cs="Times New Roman"/>
          <w:kern w:val="0"/>
          <w14:ligatures w14:val="none"/>
        </w:rPr>
      </w:pPr>
    </w:p>
    <w:p w14:paraId="07A7B879" w14:textId="77777777" w:rsidR="00D2566D" w:rsidRPr="004C5C6A" w:rsidRDefault="00D2566D" w:rsidP="00140956">
      <w:pPr>
        <w:numPr>
          <w:ilvl w:val="0"/>
          <w:numId w:val="8"/>
        </w:numPr>
        <w:spacing w:after="200" w:line="276" w:lineRule="auto"/>
        <w:contextualSpacing/>
        <w:jc w:val="both"/>
        <w:rPr>
          <w:rFonts w:ascii="Garamond" w:eastAsia="Times New Roman" w:hAnsi="Garamond" w:cs="Times New Roman"/>
          <w:kern w:val="0"/>
          <w14:ligatures w14:val="none"/>
        </w:rPr>
      </w:pPr>
      <w:r w:rsidRPr="004C5C6A">
        <w:rPr>
          <w:rFonts w:ascii="Garamond" w:eastAsia="Times New Roman" w:hAnsi="Garamond" w:cs="Times New Roman"/>
          <w:i/>
          <w:kern w:val="0"/>
          <w14:ligatures w14:val="none"/>
        </w:rPr>
        <w:t>Subcomponent 3.2:</w:t>
      </w:r>
      <w:r w:rsidRPr="004C5C6A">
        <w:rPr>
          <w:rFonts w:ascii="Garamond" w:eastAsia="Times New Roman" w:hAnsi="Garamond" w:cs="Times New Roman"/>
          <w:kern w:val="0"/>
          <w14:ligatures w14:val="none"/>
        </w:rPr>
        <w:t xml:space="preserve"> Renovation and upgrading of nutrition treatment centers will focus on enhancing infrastructure and service delivery capacities. This will include the expansion of facilities, provision of supplies, capacity building for health workers on the latest malnutrition treatment protocols, and improved service integration and referral systems.</w:t>
      </w:r>
    </w:p>
    <w:p w14:paraId="485CBDFE" w14:textId="77777777" w:rsidR="00D2566D" w:rsidRPr="004C5C6A" w:rsidRDefault="00D2566D" w:rsidP="00D2566D">
      <w:pPr>
        <w:spacing w:line="276" w:lineRule="auto"/>
        <w:ind w:left="720"/>
        <w:contextualSpacing/>
        <w:rPr>
          <w:rFonts w:ascii="Garamond" w:eastAsia="Times New Roman" w:hAnsi="Garamond" w:cs="Times New Roman"/>
          <w:kern w:val="0"/>
          <w14:ligatures w14:val="none"/>
        </w:rPr>
      </w:pPr>
    </w:p>
    <w:p w14:paraId="28F1906B" w14:textId="77777777" w:rsidR="00D2566D" w:rsidRPr="004C5C6A" w:rsidRDefault="00D2566D" w:rsidP="00140956">
      <w:pPr>
        <w:numPr>
          <w:ilvl w:val="0"/>
          <w:numId w:val="5"/>
        </w:numPr>
        <w:spacing w:after="200" w:line="276" w:lineRule="auto"/>
        <w:contextualSpacing/>
        <w:jc w:val="both"/>
        <w:rPr>
          <w:rFonts w:ascii="Garamond" w:eastAsia="Times New Roman" w:hAnsi="Garamond" w:cs="Times New Roman"/>
          <w:kern w:val="0"/>
          <w14:ligatures w14:val="none"/>
        </w:rPr>
      </w:pPr>
      <w:r w:rsidRPr="004C5C6A">
        <w:rPr>
          <w:rFonts w:ascii="Garamond" w:eastAsia="Times New Roman" w:hAnsi="Garamond" w:cs="Times New Roman"/>
          <w:b/>
          <w:kern w:val="0"/>
          <w14:ligatures w14:val="none"/>
        </w:rPr>
        <w:t>Component 4:</w:t>
      </w:r>
      <w:r w:rsidRPr="004C5C6A">
        <w:rPr>
          <w:rFonts w:ascii="Garamond" w:eastAsia="Times New Roman" w:hAnsi="Garamond" w:cs="Times New Roman"/>
          <w:kern w:val="0"/>
          <w14:ligatures w14:val="none"/>
        </w:rPr>
        <w:t xml:space="preserve"> Project management (UA 1 million). This component will support activities that aim to enhance effective and efficient management of project activities such as coordination and capacity building on financial management and procurement. At the environmental level, risks will be related to Component 2 and Activity 2.1, in particular the component concerning the Renovation of four additional Healthcare facilities to provide high quality health services including for sexual and reproduction health.</w:t>
      </w:r>
    </w:p>
    <w:p w14:paraId="74D4CFEC" w14:textId="77777777" w:rsidR="00BE72EF" w:rsidRPr="004C5C6A" w:rsidRDefault="00BE72EF" w:rsidP="005D2826">
      <w:pPr>
        <w:spacing w:line="276" w:lineRule="auto"/>
        <w:jc w:val="both"/>
        <w:rPr>
          <w:rFonts w:ascii="Garamond" w:eastAsia="Times New Roman" w:hAnsi="Garamond" w:cs="Times New Roman"/>
          <w:kern w:val="0"/>
          <w14:ligatures w14:val="none"/>
        </w:rPr>
      </w:pPr>
    </w:p>
    <w:p w14:paraId="56BEA844" w14:textId="5EB7063B" w:rsidR="005D2826" w:rsidRPr="004C5C6A" w:rsidRDefault="005F5C9F" w:rsidP="005F5C9F">
      <w:pPr>
        <w:pStyle w:val="Heading2"/>
        <w:rPr>
          <w:rFonts w:ascii="Garamond" w:hAnsi="Garamond"/>
        </w:rPr>
      </w:pPr>
      <w:bookmarkStart w:id="11" w:name="_Toc214574898"/>
      <w:r w:rsidRPr="004C5C6A">
        <w:rPr>
          <w:rFonts w:ascii="Garamond" w:hAnsi="Garamond"/>
        </w:rPr>
        <w:t xml:space="preserve">2.3. </w:t>
      </w:r>
      <w:r w:rsidR="000A5E07" w:rsidRPr="004C5C6A">
        <w:rPr>
          <w:rFonts w:ascii="Garamond" w:hAnsi="Garamond"/>
        </w:rPr>
        <w:t>Project Objectives</w:t>
      </w:r>
      <w:bookmarkEnd w:id="11"/>
    </w:p>
    <w:p w14:paraId="5D2CC0A3" w14:textId="77777777" w:rsidR="00606A57" w:rsidRPr="004C5C6A" w:rsidRDefault="00606A57" w:rsidP="00606A57">
      <w:pPr>
        <w:spacing w:line="276" w:lineRule="auto"/>
        <w:ind w:left="360"/>
        <w:jc w:val="both"/>
        <w:rPr>
          <w:rFonts w:ascii="Garamond" w:eastAsia="Times New Roman" w:hAnsi="Garamond" w:cs="Times New Roman"/>
          <w:kern w:val="0"/>
          <w14:ligatures w14:val="none"/>
        </w:rPr>
      </w:pPr>
      <w:r w:rsidRPr="004C5C6A">
        <w:rPr>
          <w:rFonts w:ascii="Garamond" w:eastAsia="Times New Roman" w:hAnsi="Garamond" w:cs="Times New Roman"/>
          <w:kern w:val="0"/>
          <w14:ligatures w14:val="none"/>
        </w:rPr>
        <w:t xml:space="preserve">The Project Development Objective (PDO) is to improve the incomes and productivity of the most vulnerable youth and women in rural areas and to improve their access and use of basic social services, including health, nutrition, and education services. </w:t>
      </w:r>
    </w:p>
    <w:p w14:paraId="18E70808" w14:textId="77777777" w:rsidR="00606A57" w:rsidRPr="004C5C6A" w:rsidRDefault="00606A57" w:rsidP="00606A57">
      <w:pPr>
        <w:spacing w:line="276" w:lineRule="auto"/>
        <w:ind w:left="360"/>
        <w:jc w:val="both"/>
        <w:rPr>
          <w:rFonts w:ascii="Garamond" w:eastAsia="Times New Roman" w:hAnsi="Garamond" w:cs="Times New Roman"/>
          <w:kern w:val="0"/>
          <w14:ligatures w14:val="none"/>
        </w:rPr>
      </w:pPr>
      <w:r w:rsidRPr="004C5C6A">
        <w:rPr>
          <w:rFonts w:ascii="Garamond" w:eastAsia="Times New Roman" w:hAnsi="Garamond" w:cs="Times New Roman"/>
          <w:kern w:val="0"/>
          <w14:ligatures w14:val="none"/>
        </w:rPr>
        <w:t xml:space="preserve">Overall, the project will: </w:t>
      </w:r>
    </w:p>
    <w:p w14:paraId="722BD413" w14:textId="77777777" w:rsidR="00606A57" w:rsidRPr="004C5C6A" w:rsidRDefault="00606A57" w:rsidP="00140956">
      <w:pPr>
        <w:numPr>
          <w:ilvl w:val="0"/>
          <w:numId w:val="9"/>
        </w:numPr>
        <w:spacing w:after="200" w:line="276" w:lineRule="auto"/>
        <w:contextualSpacing/>
        <w:jc w:val="both"/>
        <w:rPr>
          <w:rFonts w:ascii="Garamond" w:eastAsia="Times New Roman" w:hAnsi="Garamond" w:cs="Times New Roman"/>
          <w:kern w:val="0"/>
          <w14:ligatures w14:val="none"/>
        </w:rPr>
      </w:pPr>
      <w:r w:rsidRPr="004C5C6A">
        <w:rPr>
          <w:rFonts w:ascii="Garamond" w:eastAsia="Times New Roman" w:hAnsi="Garamond" w:cs="Times New Roman"/>
          <w:kern w:val="0"/>
          <w14:ligatures w14:val="none"/>
        </w:rPr>
        <w:t xml:space="preserve">Create jobs and livelihood opportunities for vulnerable women and out-of-school youth in rural areas, increase their productivity and hence their incomes through skills development, entrepreneurship, supply of productive equipment and non-financial support (counseling, coaching); and </w:t>
      </w:r>
    </w:p>
    <w:p w14:paraId="1673CD73" w14:textId="77777777" w:rsidR="00606A57" w:rsidRPr="004C5C6A" w:rsidRDefault="00606A57" w:rsidP="00140956">
      <w:pPr>
        <w:numPr>
          <w:ilvl w:val="0"/>
          <w:numId w:val="9"/>
        </w:numPr>
        <w:spacing w:after="200" w:line="276" w:lineRule="auto"/>
        <w:contextualSpacing/>
        <w:jc w:val="both"/>
        <w:rPr>
          <w:rFonts w:ascii="Garamond" w:eastAsia="Times New Roman" w:hAnsi="Garamond" w:cs="Times New Roman"/>
          <w:kern w:val="0"/>
          <w14:ligatures w14:val="none"/>
        </w:rPr>
      </w:pPr>
      <w:r w:rsidRPr="004C5C6A">
        <w:rPr>
          <w:rFonts w:ascii="Garamond" w:eastAsia="Times New Roman" w:hAnsi="Garamond" w:cs="Times New Roman"/>
          <w:kern w:val="0"/>
          <w14:ligatures w14:val="none"/>
        </w:rPr>
        <w:t xml:space="preserve"> Improve their use and access to better and inclusive basic social services (health and nutrition, education). The project will adopt a holistic approach to tackling the multidimensional aspects of vulnerability and poverty. The project will also contribute to reducing gender inequalities by providing better economic and social prospects for young girls and women and reducing social expectations of male youth.</w:t>
      </w:r>
    </w:p>
    <w:p w14:paraId="1781C475" w14:textId="77777777" w:rsidR="005D2826" w:rsidRPr="004C5C6A" w:rsidRDefault="005D2826" w:rsidP="004D14DF">
      <w:pPr>
        <w:rPr>
          <w:rFonts w:ascii="Garamond" w:hAnsi="Garamond"/>
        </w:rPr>
      </w:pPr>
    </w:p>
    <w:p w14:paraId="27E4CA82" w14:textId="76ADF45A" w:rsidR="00897D34" w:rsidRPr="004C5C6A" w:rsidRDefault="00433CAA" w:rsidP="00433CAA">
      <w:pPr>
        <w:pStyle w:val="Heading2"/>
        <w:rPr>
          <w:rFonts w:ascii="Garamond" w:eastAsia="Times New Roman" w:hAnsi="Garamond"/>
          <w:lang w:val="en-GB"/>
        </w:rPr>
      </w:pPr>
      <w:bookmarkStart w:id="12" w:name="_Toc22538"/>
      <w:bookmarkStart w:id="13" w:name="_Toc31730"/>
      <w:bookmarkStart w:id="14" w:name="_Toc197687009"/>
      <w:bookmarkStart w:id="15" w:name="_Toc214574899"/>
      <w:r w:rsidRPr="004C5C6A">
        <w:rPr>
          <w:rFonts w:ascii="Garamond" w:eastAsia="Times New Roman" w:hAnsi="Garamond"/>
          <w:lang w:val="en-GB"/>
        </w:rPr>
        <w:lastRenderedPageBreak/>
        <w:t xml:space="preserve">2.4. </w:t>
      </w:r>
      <w:r w:rsidR="00897D34" w:rsidRPr="004C5C6A">
        <w:rPr>
          <w:rFonts w:ascii="Garamond" w:eastAsia="Times New Roman" w:hAnsi="Garamond"/>
          <w:lang w:val="en-GB"/>
        </w:rPr>
        <w:t>The state of health services in The Gambia</w:t>
      </w:r>
      <w:r w:rsidR="00897D34" w:rsidRPr="004C5C6A">
        <w:rPr>
          <w:rFonts w:ascii="Garamond" w:eastAsia="Times New Roman" w:hAnsi="Garamond" w:cs="Garamond"/>
          <w:vertAlign w:val="superscript"/>
          <w:lang w:val="en-GB"/>
        </w:rPr>
        <w:footnoteReference w:id="1"/>
      </w:r>
      <w:bookmarkEnd w:id="12"/>
      <w:bookmarkEnd w:id="13"/>
      <w:bookmarkEnd w:id="14"/>
      <w:bookmarkEnd w:id="15"/>
    </w:p>
    <w:p w14:paraId="0F39A204" w14:textId="77777777" w:rsidR="00897D34" w:rsidRPr="004C5C6A" w:rsidRDefault="00897D34" w:rsidP="00897D34">
      <w:pPr>
        <w:snapToGrid w:val="0"/>
        <w:spacing w:after="120" w:line="240" w:lineRule="auto"/>
        <w:jc w:val="both"/>
        <w:rPr>
          <w:rFonts w:ascii="Garamond" w:eastAsia="SimSun" w:hAnsi="Garamond" w:cs="Garamond"/>
          <w:kern w:val="0"/>
          <w:lang w:val="en-GB"/>
          <w14:ligatures w14:val="none"/>
        </w:rPr>
      </w:pPr>
      <w:r w:rsidRPr="004C5C6A">
        <w:rPr>
          <w:rFonts w:ascii="Garamond" w:eastAsia="SimSun" w:hAnsi="Garamond" w:cs="Garamond"/>
          <w:kern w:val="0"/>
          <w:lang w:val="en-GB"/>
          <w14:ligatures w14:val="none"/>
        </w:rPr>
        <w:t>The Gambia has a three-tier system for the delivery of public health services (see Figure 2.1). Despite the high priority given to basic health care services in the national strategies, budgetary allocations are skewed towards tertiary health care provision and core activities through the central level.  Only 20% is allocated to basic health services (Public Expenditure Review 2020).</w:t>
      </w:r>
    </w:p>
    <w:p w14:paraId="31091D30" w14:textId="77777777" w:rsidR="00897D34" w:rsidRPr="004C5C6A" w:rsidRDefault="00897D34" w:rsidP="00897D34">
      <w:pPr>
        <w:keepNext/>
        <w:tabs>
          <w:tab w:val="left" w:pos="0"/>
          <w:tab w:val="left" w:pos="90"/>
        </w:tabs>
        <w:autoSpaceDE w:val="0"/>
        <w:autoSpaceDN w:val="0"/>
        <w:adjustRightInd w:val="0"/>
        <w:snapToGrid w:val="0"/>
        <w:spacing w:after="120" w:line="240" w:lineRule="auto"/>
        <w:jc w:val="both"/>
        <w:rPr>
          <w:rFonts w:ascii="Garamond" w:eastAsia="SymbolMT" w:hAnsi="Garamond" w:cs="Times New Roman"/>
          <w:color w:val="000000"/>
          <w:kern w:val="0"/>
          <w:sz w:val="22"/>
          <w:lang w:val="en-GB"/>
          <w14:ligatures w14:val="none"/>
        </w:rPr>
      </w:pPr>
      <w:r w:rsidRPr="004C5C6A">
        <w:rPr>
          <w:rFonts w:ascii="Garamond" w:eastAsia="SimSun" w:hAnsi="Garamond" w:cs="Times New Roman"/>
          <w:noProof/>
          <w:kern w:val="0"/>
          <w:sz w:val="16"/>
          <w:szCs w:val="16"/>
          <w:lang w:val="en-GB"/>
          <w14:ligatures w14:val="none"/>
        </w:rPr>
        <w:drawing>
          <wp:inline distT="0" distB="0" distL="114300" distR="114300" wp14:anchorId="0AAFADCD" wp14:editId="10AB506A">
            <wp:extent cx="5486400" cy="3086100"/>
            <wp:effectExtent l="0" t="0" r="0" b="0"/>
            <wp:docPr id="32" name="Picture 32" descr="1682956923557bl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1682956923557blob"/>
                    <pic:cNvPicPr>
                      <a:picLocks noChangeAspect="1"/>
                    </pic:cNvPicPr>
                  </pic:nvPicPr>
                  <pic:blipFill>
                    <a:blip r:embed="rId9"/>
                    <a:stretch>
                      <a:fillRect/>
                    </a:stretch>
                  </pic:blipFill>
                  <pic:spPr>
                    <a:xfrm>
                      <a:off x="0" y="0"/>
                      <a:ext cx="5486400" cy="3086100"/>
                    </a:xfrm>
                    <a:prstGeom prst="rect">
                      <a:avLst/>
                    </a:prstGeom>
                  </pic:spPr>
                </pic:pic>
              </a:graphicData>
            </a:graphic>
          </wp:inline>
        </w:drawing>
      </w:r>
    </w:p>
    <w:p w14:paraId="45B19AF2" w14:textId="77777777" w:rsidR="00897D34" w:rsidRPr="004C5C6A" w:rsidRDefault="00897D34" w:rsidP="00897D34">
      <w:pPr>
        <w:spacing w:after="200" w:line="240" w:lineRule="auto"/>
        <w:rPr>
          <w:rFonts w:ascii="Garamond" w:eastAsia="Aptos" w:hAnsi="Garamond" w:cs="Aptos"/>
          <w:b/>
          <w:bCs/>
          <w:color w:val="4472C4"/>
          <w:kern w:val="0"/>
          <w:szCs w:val="18"/>
          <w:lang w:val="en-GB"/>
          <w14:ligatures w14:val="none"/>
        </w:rPr>
      </w:pPr>
      <w:bookmarkStart w:id="16" w:name="_Toc193376143"/>
      <w:bookmarkStart w:id="17" w:name="_Toc193376920"/>
      <w:bookmarkStart w:id="18" w:name="_Toc193376977"/>
      <w:bookmarkStart w:id="19" w:name="_Toc193377437"/>
      <w:r w:rsidRPr="004C5C6A">
        <w:rPr>
          <w:rFonts w:ascii="Garamond" w:eastAsia="Aptos" w:hAnsi="Garamond" w:cs="Aptos"/>
          <w:b/>
          <w:bCs/>
          <w:color w:val="4472C4"/>
          <w:kern w:val="0"/>
          <w:szCs w:val="18"/>
          <w:lang w:val="en-GB"/>
          <w14:ligatures w14:val="none"/>
        </w:rPr>
        <w:t>Figure 2.</w:t>
      </w:r>
      <w:r w:rsidRPr="004C5C6A">
        <w:rPr>
          <w:rFonts w:ascii="Garamond" w:eastAsia="Aptos" w:hAnsi="Garamond" w:cs="Aptos"/>
          <w:b/>
          <w:bCs/>
          <w:color w:val="4472C4"/>
          <w:kern w:val="0"/>
          <w:szCs w:val="18"/>
          <w:lang w:val="en-GB"/>
          <w14:ligatures w14:val="none"/>
        </w:rPr>
        <w:fldChar w:fldCharType="begin"/>
      </w:r>
      <w:r w:rsidRPr="004C5C6A">
        <w:rPr>
          <w:rFonts w:ascii="Garamond" w:eastAsia="Aptos" w:hAnsi="Garamond" w:cs="Aptos"/>
          <w:b/>
          <w:bCs/>
          <w:color w:val="4472C4"/>
          <w:kern w:val="0"/>
          <w:szCs w:val="18"/>
          <w:lang w:val="en-GB"/>
          <w14:ligatures w14:val="none"/>
        </w:rPr>
        <w:instrText xml:space="preserve"> SEQ Figure \* ARABIC \s 2 </w:instrText>
      </w:r>
      <w:r w:rsidRPr="004C5C6A">
        <w:rPr>
          <w:rFonts w:ascii="Garamond" w:eastAsia="Aptos" w:hAnsi="Garamond" w:cs="Aptos"/>
          <w:b/>
          <w:bCs/>
          <w:color w:val="4472C4"/>
          <w:kern w:val="0"/>
          <w:szCs w:val="18"/>
          <w:lang w:val="en-GB"/>
          <w14:ligatures w14:val="none"/>
        </w:rPr>
        <w:fldChar w:fldCharType="separate"/>
      </w:r>
      <w:r w:rsidRPr="004C5C6A">
        <w:rPr>
          <w:rFonts w:ascii="Garamond" w:eastAsia="Aptos" w:hAnsi="Garamond" w:cs="Aptos"/>
          <w:b/>
          <w:bCs/>
          <w:color w:val="4472C4"/>
          <w:kern w:val="0"/>
          <w:szCs w:val="18"/>
          <w:lang w:val="en-GB"/>
          <w14:ligatures w14:val="none"/>
        </w:rPr>
        <w:t>1</w:t>
      </w:r>
      <w:r w:rsidRPr="004C5C6A">
        <w:rPr>
          <w:rFonts w:ascii="Garamond" w:eastAsia="Aptos" w:hAnsi="Garamond" w:cs="Aptos"/>
          <w:b/>
          <w:bCs/>
          <w:color w:val="4472C4"/>
          <w:kern w:val="0"/>
          <w:szCs w:val="18"/>
          <w:lang w:val="en-GB"/>
          <w14:ligatures w14:val="none"/>
        </w:rPr>
        <w:fldChar w:fldCharType="end"/>
      </w:r>
      <w:r w:rsidRPr="004C5C6A">
        <w:rPr>
          <w:rFonts w:ascii="Garamond" w:eastAsia="Aptos" w:hAnsi="Garamond" w:cs="Aptos"/>
          <w:b/>
          <w:bCs/>
          <w:color w:val="4472C4"/>
          <w:kern w:val="0"/>
          <w:szCs w:val="18"/>
          <w:lang w:val="en-GB"/>
          <w14:ligatures w14:val="none"/>
        </w:rPr>
        <w:t xml:space="preserve"> Health care system in The Gambia</w:t>
      </w:r>
      <w:bookmarkEnd w:id="16"/>
      <w:bookmarkEnd w:id="17"/>
      <w:bookmarkEnd w:id="18"/>
      <w:bookmarkEnd w:id="19"/>
    </w:p>
    <w:p w14:paraId="032E33E5" w14:textId="3C306C71" w:rsidR="00897D34" w:rsidRPr="004C5C6A" w:rsidRDefault="00897D34" w:rsidP="00897D34">
      <w:pPr>
        <w:tabs>
          <w:tab w:val="left" w:pos="0"/>
          <w:tab w:val="left" w:pos="90"/>
        </w:tabs>
        <w:autoSpaceDE w:val="0"/>
        <w:autoSpaceDN w:val="0"/>
        <w:adjustRightInd w:val="0"/>
        <w:snapToGrid w:val="0"/>
        <w:spacing w:after="120" w:line="240" w:lineRule="auto"/>
        <w:jc w:val="both"/>
        <w:rPr>
          <w:rFonts w:ascii="Garamond" w:eastAsia="SimSun" w:hAnsi="Garamond" w:cs="Times New Roman"/>
          <w:kern w:val="0"/>
          <w:sz w:val="16"/>
          <w:szCs w:val="16"/>
          <w:lang w:val="en-GB"/>
          <w14:ligatures w14:val="none"/>
        </w:rPr>
      </w:pPr>
      <w:r w:rsidRPr="004C5C6A">
        <w:rPr>
          <w:rFonts w:ascii="Garamond" w:eastAsia="SymbolMT" w:hAnsi="Garamond" w:cs="Garamond"/>
          <w:kern w:val="0"/>
          <w:lang w:val="en-GB"/>
          <w14:ligatures w14:val="none"/>
        </w:rPr>
        <w:t xml:space="preserve">At the central level, the Ministry of Health (MoH) is responsible for setting health policies, regulations, research and mobilizing resources. The regional level comprises of seven Regional Health Directorates (RHDs) that are responsible for implementing the policies and programs of the MoH and act as Regional Health Directorates. The RHDs oversee the provision of health care delivery and provide stewardship for primary and secondary levels of care in the peripheral health facilities within their regions. However, inadequate decentralization at the regional level currently hinders the regional health directorates’ ability to </w:t>
      </w:r>
      <w:r w:rsidR="00FE237C" w:rsidRPr="004C5C6A">
        <w:rPr>
          <w:rFonts w:ascii="Garamond" w:eastAsia="SymbolMT" w:hAnsi="Garamond" w:cs="Garamond"/>
          <w:kern w:val="0"/>
          <w:lang w:val="en-GB"/>
          <w14:ligatures w14:val="none"/>
        </w:rPr>
        <w:t>fulfil</w:t>
      </w:r>
      <w:r w:rsidRPr="004C5C6A">
        <w:rPr>
          <w:rFonts w:ascii="Garamond" w:eastAsia="SymbolMT" w:hAnsi="Garamond" w:cs="Garamond"/>
          <w:kern w:val="0"/>
          <w:lang w:val="en-GB"/>
          <w14:ligatures w14:val="none"/>
        </w:rPr>
        <w:t xml:space="preserve"> this coordination role. </w:t>
      </w:r>
    </w:p>
    <w:p w14:paraId="1E897B09" w14:textId="77777777" w:rsidR="00897D34" w:rsidRPr="004C5C6A" w:rsidRDefault="00897D34" w:rsidP="00897D34">
      <w:pPr>
        <w:snapToGrid w:val="0"/>
        <w:spacing w:after="120" w:line="240" w:lineRule="auto"/>
        <w:jc w:val="both"/>
        <w:rPr>
          <w:rFonts w:ascii="Garamond" w:eastAsia="SimSun" w:hAnsi="Garamond" w:cs="Garamond"/>
          <w:kern w:val="0"/>
          <w:lang w:val="en-GB"/>
          <w14:ligatures w14:val="none"/>
        </w:rPr>
      </w:pPr>
      <w:r w:rsidRPr="004C5C6A">
        <w:rPr>
          <w:rFonts w:ascii="Garamond" w:eastAsia="SimSun" w:hAnsi="Garamond" w:cs="Garamond"/>
          <w:kern w:val="0"/>
          <w:lang w:val="en-GB"/>
          <w14:ligatures w14:val="none"/>
        </w:rPr>
        <w:t xml:space="preserve">At the primary level, health care is delivered through the village health services by village health workers who provide promotive and preventive health care. As part of efforts to revitalize and implement the concept of Primary Health Care in the country, the PHC unit under the ministry witnessed a significant increase of PHC key villages from 722 to 942.  In addition, the ministry has provided 80 community ambulances serving cluster of villages located at hard-to-react areas to facilitate patient early referral from communities to referral centers. However, despite the above-mentioned milestones, PHC coverage in rural areas is still low, with an average coverage of 40% nationally. </w:t>
      </w:r>
    </w:p>
    <w:p w14:paraId="1B41CD82" w14:textId="74B9A449" w:rsidR="00897D34" w:rsidRPr="004C5C6A" w:rsidRDefault="00897D34" w:rsidP="00897D34">
      <w:pPr>
        <w:tabs>
          <w:tab w:val="left" w:pos="0"/>
          <w:tab w:val="left" w:pos="90"/>
        </w:tabs>
        <w:autoSpaceDE w:val="0"/>
        <w:autoSpaceDN w:val="0"/>
        <w:adjustRightInd w:val="0"/>
        <w:snapToGrid w:val="0"/>
        <w:spacing w:after="120" w:line="240" w:lineRule="auto"/>
        <w:jc w:val="both"/>
        <w:rPr>
          <w:rFonts w:ascii="Garamond" w:eastAsia="SymbolMT" w:hAnsi="Garamond" w:cs="Garamond"/>
          <w:kern w:val="0"/>
          <w:lang w:val="en-GB"/>
          <w14:ligatures w14:val="none"/>
        </w:rPr>
      </w:pPr>
      <w:r w:rsidRPr="004C5C6A">
        <w:rPr>
          <w:rFonts w:ascii="Garamond" w:eastAsia="SymbolMT" w:hAnsi="Garamond" w:cs="Garamond"/>
          <w:kern w:val="0"/>
          <w:lang w:val="en-GB"/>
          <w14:ligatures w14:val="none"/>
        </w:rPr>
        <w:t xml:space="preserve">Secondary care is provided </w:t>
      </w:r>
      <w:r w:rsidRPr="004C5C6A">
        <w:rPr>
          <w:rFonts w:ascii="Garamond" w:eastAsia="SymbolMT" w:hAnsi="Garamond" w:cs="Garamond"/>
          <w:color w:val="000000"/>
          <w:kern w:val="0"/>
          <w:lang w:val="en-GB"/>
          <w14:ligatures w14:val="none"/>
        </w:rPr>
        <w:t xml:space="preserve">through major </w:t>
      </w:r>
      <w:r w:rsidRPr="004C5C6A">
        <w:rPr>
          <w:rFonts w:ascii="Garamond" w:eastAsia="SymbolMT" w:hAnsi="Garamond" w:cs="Garamond"/>
          <w:kern w:val="0"/>
          <w:lang w:val="en-GB"/>
          <w14:ligatures w14:val="none"/>
        </w:rPr>
        <w:t xml:space="preserve">health centers, which deliver up to 70 percent of the Essential health care package, including emergency obstetric and neonatal care. Foday Kunda health </w:t>
      </w:r>
      <w:r w:rsidR="00FE237C" w:rsidRPr="004C5C6A">
        <w:rPr>
          <w:rFonts w:ascii="Garamond" w:eastAsia="SymbolMT" w:hAnsi="Garamond" w:cs="Garamond"/>
          <w:kern w:val="0"/>
          <w:lang w:val="en-GB"/>
          <w14:ligatures w14:val="none"/>
        </w:rPr>
        <w:t>Center</w:t>
      </w:r>
      <w:r w:rsidRPr="004C5C6A">
        <w:rPr>
          <w:rFonts w:ascii="Garamond" w:eastAsia="SymbolMT" w:hAnsi="Garamond" w:cs="Garamond"/>
          <w:kern w:val="0"/>
          <w:lang w:val="en-GB"/>
          <w14:ligatures w14:val="none"/>
        </w:rPr>
        <w:t xml:space="preserve"> is one of the minor health centers, under the secondary healthcare level.</w:t>
      </w:r>
    </w:p>
    <w:p w14:paraId="40DCAEC8" w14:textId="51193F1B" w:rsidR="00897D34" w:rsidRPr="004C5C6A" w:rsidRDefault="00433CAA" w:rsidP="00433CAA">
      <w:pPr>
        <w:pStyle w:val="Heading2"/>
        <w:rPr>
          <w:rFonts w:ascii="Garamond" w:eastAsia="SymbolMT" w:hAnsi="Garamond"/>
          <w:lang w:val="en-GB"/>
        </w:rPr>
      </w:pPr>
      <w:bookmarkStart w:id="20" w:name="_Toc214574900"/>
      <w:r w:rsidRPr="004C5C6A">
        <w:rPr>
          <w:rFonts w:ascii="Garamond" w:eastAsia="SymbolMT" w:hAnsi="Garamond"/>
          <w:lang w:val="en-GB"/>
        </w:rPr>
        <w:lastRenderedPageBreak/>
        <w:t xml:space="preserve">2.5. </w:t>
      </w:r>
      <w:r w:rsidR="00895BE4" w:rsidRPr="004C5C6A">
        <w:rPr>
          <w:rFonts w:ascii="Garamond" w:eastAsia="SymbolMT" w:hAnsi="Garamond"/>
          <w:lang w:val="en-GB"/>
        </w:rPr>
        <w:t>Project Location</w:t>
      </w:r>
      <w:bookmarkEnd w:id="20"/>
    </w:p>
    <w:p w14:paraId="336D41EE" w14:textId="0D008509" w:rsidR="00966FBE" w:rsidRPr="004C5C6A" w:rsidRDefault="00966FBE" w:rsidP="00966FBE">
      <w:pPr>
        <w:snapToGrid w:val="0"/>
        <w:spacing w:after="120" w:line="240" w:lineRule="auto"/>
        <w:jc w:val="both"/>
        <w:rPr>
          <w:rFonts w:ascii="Garamond" w:eastAsia="SimSun" w:hAnsi="Garamond" w:cs="Garamond"/>
          <w:kern w:val="0"/>
          <w:lang w:val="en-GB"/>
          <w14:ligatures w14:val="none"/>
        </w:rPr>
      </w:pPr>
      <w:r w:rsidRPr="004C5C6A">
        <w:rPr>
          <w:rFonts w:ascii="Garamond" w:eastAsia="SimSun" w:hAnsi="Garamond" w:cs="Garamond"/>
          <w:kern w:val="0"/>
          <w:lang w:val="en-GB"/>
          <w14:ligatures w14:val="none"/>
        </w:rPr>
        <w:t xml:space="preserve">This Healthcare </w:t>
      </w:r>
      <w:r w:rsidR="00B163FD" w:rsidRPr="004C5C6A">
        <w:rPr>
          <w:rFonts w:ascii="Garamond" w:eastAsia="SimSun" w:hAnsi="Garamond" w:cs="Garamond"/>
          <w:kern w:val="0"/>
          <w:lang w:val="en-GB"/>
          <w14:ligatures w14:val="none"/>
        </w:rPr>
        <w:t>Waste Management Plan (</w:t>
      </w:r>
      <w:r w:rsidR="00561CBC" w:rsidRPr="004C5C6A">
        <w:rPr>
          <w:rFonts w:ascii="Garamond" w:eastAsia="SimSun" w:hAnsi="Garamond" w:cs="Garamond"/>
          <w:kern w:val="0"/>
          <w:lang w:val="en-GB"/>
          <w14:ligatures w14:val="none"/>
        </w:rPr>
        <w:t>HCWMP)</w:t>
      </w:r>
      <w:r w:rsidRPr="004C5C6A">
        <w:rPr>
          <w:rFonts w:ascii="Garamond" w:eastAsia="SimSun" w:hAnsi="Garamond" w:cs="Garamond"/>
          <w:kern w:val="0"/>
          <w:lang w:val="en-GB"/>
          <w14:ligatures w14:val="none"/>
        </w:rPr>
        <w:t xml:space="preserve"> focused on the renovation/rehabilitation of the Foday Kunda Health Center in the Upper River Region (URR). Foday Kunda Health Care </w:t>
      </w:r>
      <w:r w:rsidR="00C216EF" w:rsidRPr="004C5C6A">
        <w:rPr>
          <w:rFonts w:ascii="Garamond" w:eastAsia="SimSun" w:hAnsi="Garamond" w:cs="Garamond"/>
          <w:kern w:val="0"/>
          <w:lang w:val="en-GB"/>
          <w14:ligatures w14:val="none"/>
        </w:rPr>
        <w:t>Centre</w:t>
      </w:r>
      <w:r w:rsidRPr="004C5C6A">
        <w:rPr>
          <w:rFonts w:ascii="Garamond" w:eastAsia="SimSun" w:hAnsi="Garamond" w:cs="Garamond"/>
          <w:kern w:val="0"/>
          <w:lang w:val="en-GB"/>
          <w14:ligatures w14:val="none"/>
        </w:rPr>
        <w:t xml:space="preserve"> is a minor health care located in the district of </w:t>
      </w:r>
      <w:r w:rsidR="00FE237C" w:rsidRPr="004C5C6A">
        <w:rPr>
          <w:rFonts w:ascii="Garamond" w:eastAsia="SimSun" w:hAnsi="Garamond" w:cs="Garamond"/>
          <w:kern w:val="0"/>
          <w:lang w:val="en-GB"/>
          <w14:ligatures w14:val="none"/>
        </w:rPr>
        <w:t>Wuli</w:t>
      </w:r>
      <w:r w:rsidRPr="004C5C6A">
        <w:rPr>
          <w:rFonts w:ascii="Garamond" w:eastAsia="SimSun" w:hAnsi="Garamond" w:cs="Garamond"/>
          <w:kern w:val="0"/>
          <w:lang w:val="en-GB"/>
          <w14:ligatures w14:val="none"/>
        </w:rPr>
        <w:t xml:space="preserve"> within the Local Government Area (LGA) of Basse (see Figure </w:t>
      </w:r>
      <w:r w:rsidR="00433CAA" w:rsidRPr="004C5C6A">
        <w:rPr>
          <w:rFonts w:ascii="Garamond" w:eastAsia="SimSun" w:hAnsi="Garamond" w:cs="Garamond"/>
          <w:kern w:val="0"/>
          <w:lang w:val="en-GB"/>
          <w14:ligatures w14:val="none"/>
        </w:rPr>
        <w:t>2.2</w:t>
      </w:r>
      <w:r w:rsidRPr="004C5C6A">
        <w:rPr>
          <w:rFonts w:ascii="Garamond" w:eastAsia="SimSun" w:hAnsi="Garamond" w:cs="Garamond"/>
          <w:kern w:val="0"/>
          <w:lang w:val="en-GB"/>
          <w14:ligatures w14:val="none"/>
        </w:rPr>
        <w:t xml:space="preserve">). </w:t>
      </w:r>
    </w:p>
    <w:p w14:paraId="01871DDB" w14:textId="77777777" w:rsidR="00966FBE" w:rsidRPr="004C5C6A" w:rsidRDefault="00966FBE" w:rsidP="00966FBE">
      <w:pPr>
        <w:snapToGrid w:val="0"/>
        <w:spacing w:after="120" w:line="240" w:lineRule="auto"/>
        <w:jc w:val="both"/>
        <w:rPr>
          <w:rFonts w:ascii="Garamond" w:eastAsia="SimSun" w:hAnsi="Garamond" w:cs="Garamond"/>
          <w:kern w:val="0"/>
          <w:lang w:val="en-GB"/>
          <w14:ligatures w14:val="none"/>
        </w:rPr>
      </w:pPr>
    </w:p>
    <w:p w14:paraId="37911E98" w14:textId="77777777" w:rsidR="00966FBE" w:rsidRPr="004C5C6A" w:rsidRDefault="00966FBE" w:rsidP="00966FBE">
      <w:pPr>
        <w:keepNext/>
        <w:snapToGrid w:val="0"/>
        <w:spacing w:after="120" w:line="240" w:lineRule="auto"/>
        <w:ind w:leftChars="-400" w:left="-960"/>
        <w:jc w:val="center"/>
        <w:rPr>
          <w:rFonts w:ascii="Garamond" w:eastAsia="SimSun" w:hAnsi="Garamond" w:cs="Times New Roman"/>
          <w:kern w:val="0"/>
          <w:sz w:val="22"/>
          <w:szCs w:val="22"/>
          <w:lang w:val="en-GB"/>
          <w14:ligatures w14:val="none"/>
        </w:rPr>
      </w:pPr>
    </w:p>
    <w:p w14:paraId="554F845C" w14:textId="77777777" w:rsidR="00966FBE" w:rsidRPr="004C5C6A" w:rsidRDefault="00966FBE" w:rsidP="00966FBE">
      <w:pPr>
        <w:keepNext/>
        <w:snapToGrid w:val="0"/>
        <w:spacing w:after="120" w:line="240" w:lineRule="auto"/>
        <w:ind w:leftChars="-400" w:left="-960"/>
        <w:jc w:val="center"/>
        <w:rPr>
          <w:rFonts w:ascii="Garamond" w:eastAsia="SimSun" w:hAnsi="Garamond" w:cs="Times New Roman"/>
          <w:kern w:val="0"/>
          <w:sz w:val="22"/>
          <w:szCs w:val="22"/>
          <w:lang w:val="en-GB"/>
          <w14:ligatures w14:val="none"/>
        </w:rPr>
      </w:pPr>
      <w:r w:rsidRPr="004C5C6A">
        <w:rPr>
          <w:rFonts w:ascii="Garamond" w:eastAsia="SimSun" w:hAnsi="Garamond" w:cs="Times New Roman"/>
          <w:noProof/>
          <w:kern w:val="0"/>
          <w:sz w:val="22"/>
          <w:szCs w:val="22"/>
          <w14:ligatures w14:val="none"/>
        </w:rPr>
        <w:drawing>
          <wp:inline distT="0" distB="0" distL="0" distR="0" wp14:anchorId="16FD92CE" wp14:editId="18F598DE">
            <wp:extent cx="4756785" cy="1789531"/>
            <wp:effectExtent l="0" t="0" r="5715" b="1270"/>
            <wp:docPr id="1618522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22597" name=""/>
                    <pic:cNvPicPr/>
                  </pic:nvPicPr>
                  <pic:blipFill rotWithShape="1">
                    <a:blip r:embed="rId10"/>
                    <a:srcRect l="11555" t="33865" r="25742" b="16560"/>
                    <a:stretch/>
                  </pic:blipFill>
                  <pic:spPr bwMode="auto">
                    <a:xfrm>
                      <a:off x="0" y="0"/>
                      <a:ext cx="4766030" cy="1793009"/>
                    </a:xfrm>
                    <a:prstGeom prst="rect">
                      <a:avLst/>
                    </a:prstGeom>
                    <a:ln>
                      <a:noFill/>
                    </a:ln>
                    <a:extLst>
                      <a:ext uri="{53640926-AAD7-44D8-BBD7-CCE9431645EC}">
                        <a14:shadowObscured xmlns:a14="http://schemas.microsoft.com/office/drawing/2010/main"/>
                      </a:ext>
                    </a:extLst>
                  </pic:spPr>
                </pic:pic>
              </a:graphicData>
            </a:graphic>
          </wp:inline>
        </w:drawing>
      </w:r>
    </w:p>
    <w:p w14:paraId="6695AC3D" w14:textId="72CD2EA1" w:rsidR="00966FBE" w:rsidRPr="004C5C6A" w:rsidRDefault="00966FBE" w:rsidP="00966FBE">
      <w:pPr>
        <w:spacing w:after="200" w:line="240" w:lineRule="auto"/>
        <w:rPr>
          <w:rFonts w:ascii="Garamond" w:eastAsia="Aptos" w:hAnsi="Garamond" w:cs="Times New Roman"/>
          <w:bCs/>
          <w:color w:val="4472C4"/>
          <w:kern w:val="0"/>
          <w:sz w:val="22"/>
          <w:szCs w:val="18"/>
          <w:lang w:val="en-GB"/>
          <w14:ligatures w14:val="none"/>
        </w:rPr>
      </w:pPr>
      <w:bookmarkStart w:id="21" w:name="_Toc193376142"/>
      <w:bookmarkStart w:id="22" w:name="_Toc193376919"/>
      <w:bookmarkStart w:id="23" w:name="_Toc193376976"/>
      <w:bookmarkStart w:id="24" w:name="_Toc193377434"/>
      <w:r w:rsidRPr="004C5C6A">
        <w:rPr>
          <w:rFonts w:ascii="Garamond" w:eastAsia="Aptos" w:hAnsi="Garamond" w:cs="Aptos"/>
          <w:b/>
          <w:bCs/>
          <w:color w:val="4472C4"/>
          <w:kern w:val="0"/>
          <w:szCs w:val="18"/>
          <w:lang w:val="en-GB"/>
          <w14:ligatures w14:val="none"/>
        </w:rPr>
        <w:t xml:space="preserve">Figure </w:t>
      </w:r>
      <w:r w:rsidR="00433CAA" w:rsidRPr="004C5C6A">
        <w:rPr>
          <w:rFonts w:ascii="Garamond" w:eastAsia="Aptos" w:hAnsi="Garamond" w:cs="Aptos"/>
          <w:b/>
          <w:bCs/>
          <w:color w:val="4472C4"/>
          <w:kern w:val="0"/>
          <w:szCs w:val="18"/>
          <w:lang w:val="en-GB"/>
          <w14:ligatures w14:val="none"/>
        </w:rPr>
        <w:t xml:space="preserve">2.2. </w:t>
      </w:r>
      <w:r w:rsidRPr="004C5C6A">
        <w:rPr>
          <w:rFonts w:ascii="Garamond" w:eastAsia="Aptos" w:hAnsi="Garamond" w:cs="Times New Roman"/>
          <w:bCs/>
          <w:color w:val="4472C4"/>
          <w:kern w:val="0"/>
          <w:sz w:val="22"/>
          <w:szCs w:val="18"/>
          <w:lang w:val="en-GB"/>
          <w14:ligatures w14:val="none"/>
        </w:rPr>
        <w:t xml:space="preserve"> </w:t>
      </w:r>
      <w:r w:rsidRPr="004C5C6A">
        <w:rPr>
          <w:rFonts w:ascii="Garamond" w:eastAsia="Aptos" w:hAnsi="Garamond" w:cs="Times New Roman"/>
          <w:bCs/>
          <w:color w:val="4472C4"/>
          <w:kern w:val="0"/>
          <w:sz w:val="22"/>
          <w:lang w:val="en-GB"/>
          <w14:ligatures w14:val="none"/>
        </w:rPr>
        <w:t>Location of Foday Kunda Minor Health Center</w:t>
      </w:r>
      <w:bookmarkEnd w:id="21"/>
      <w:bookmarkEnd w:id="22"/>
      <w:bookmarkEnd w:id="23"/>
      <w:bookmarkEnd w:id="24"/>
    </w:p>
    <w:p w14:paraId="7F19CF5D" w14:textId="77777777" w:rsidR="00966FBE" w:rsidRPr="004C5C6A" w:rsidRDefault="00966FBE" w:rsidP="00897D34">
      <w:pPr>
        <w:snapToGrid w:val="0"/>
        <w:spacing w:after="120" w:line="240" w:lineRule="auto"/>
        <w:jc w:val="both"/>
        <w:rPr>
          <w:rFonts w:ascii="Garamond" w:eastAsia="SimSun" w:hAnsi="Garamond" w:cs="Garamond"/>
          <w:kern w:val="0"/>
          <w:lang w:val="en-GB"/>
          <w14:ligatures w14:val="none"/>
        </w:rPr>
      </w:pPr>
    </w:p>
    <w:p w14:paraId="209B91C3" w14:textId="77777777" w:rsidR="00966FBE" w:rsidRPr="004C5C6A" w:rsidRDefault="00966FBE" w:rsidP="00897D34">
      <w:pPr>
        <w:snapToGrid w:val="0"/>
        <w:spacing w:after="120" w:line="240" w:lineRule="auto"/>
        <w:jc w:val="both"/>
        <w:rPr>
          <w:rFonts w:ascii="Garamond" w:eastAsia="SimSun" w:hAnsi="Garamond" w:cs="Garamond"/>
          <w:kern w:val="0"/>
          <w:lang w:val="en-GB"/>
          <w14:ligatures w14:val="none"/>
        </w:rPr>
      </w:pPr>
    </w:p>
    <w:p w14:paraId="6D2A0B57" w14:textId="28F84147" w:rsidR="00897D34" w:rsidRPr="004C5C6A" w:rsidRDefault="00433CAA" w:rsidP="00433CAA">
      <w:pPr>
        <w:pStyle w:val="Heading2"/>
        <w:rPr>
          <w:rFonts w:ascii="Garamond" w:eastAsia="Times New Roman" w:hAnsi="Garamond"/>
          <w:lang w:val="en-GB"/>
        </w:rPr>
      </w:pPr>
      <w:bookmarkStart w:id="25" w:name="_Toc25621"/>
      <w:bookmarkStart w:id="26" w:name="_Toc2232"/>
      <w:bookmarkStart w:id="27" w:name="_Toc197687010"/>
      <w:bookmarkStart w:id="28" w:name="_Toc214574901"/>
      <w:r w:rsidRPr="004C5C6A">
        <w:rPr>
          <w:rFonts w:ascii="Garamond" w:eastAsia="Times New Roman" w:hAnsi="Garamond"/>
          <w:lang w:val="en-GB"/>
        </w:rPr>
        <w:t xml:space="preserve">2.6. </w:t>
      </w:r>
      <w:r w:rsidR="00897D34" w:rsidRPr="004C5C6A">
        <w:rPr>
          <w:rFonts w:ascii="Garamond" w:eastAsia="Times New Roman" w:hAnsi="Garamond"/>
          <w:lang w:val="en-GB"/>
        </w:rPr>
        <w:t>The Identified health facility for renovation under the project</w:t>
      </w:r>
      <w:bookmarkEnd w:id="25"/>
      <w:bookmarkEnd w:id="26"/>
      <w:bookmarkEnd w:id="27"/>
      <w:bookmarkEnd w:id="28"/>
    </w:p>
    <w:p w14:paraId="0101FCE6" w14:textId="3EF0DF06" w:rsidR="00897D34" w:rsidRPr="004C5C6A" w:rsidRDefault="00897D34" w:rsidP="00897D34">
      <w:pPr>
        <w:snapToGrid w:val="0"/>
        <w:spacing w:after="120" w:line="240" w:lineRule="auto"/>
        <w:jc w:val="both"/>
        <w:rPr>
          <w:rFonts w:ascii="Garamond" w:eastAsia="SimSun" w:hAnsi="Garamond" w:cs="Garamond"/>
          <w:kern w:val="0"/>
          <w:lang w:val="en-GB"/>
          <w14:ligatures w14:val="none"/>
        </w:rPr>
      </w:pPr>
      <w:r w:rsidRPr="004C5C6A">
        <w:rPr>
          <w:rFonts w:ascii="Garamond" w:eastAsia="SimSun" w:hAnsi="Garamond" w:cs="Garamond"/>
          <w:kern w:val="0"/>
          <w:lang w:val="en-GB"/>
          <w14:ligatures w14:val="none"/>
        </w:rPr>
        <w:t xml:space="preserve">The National Social Protection </w:t>
      </w:r>
      <w:r w:rsidR="00FE237C">
        <w:rPr>
          <w:rFonts w:ascii="Garamond" w:eastAsia="SimSun" w:hAnsi="Garamond" w:cs="Garamond"/>
          <w:kern w:val="0"/>
          <w:lang w:val="en-GB"/>
          <w14:ligatures w14:val="none"/>
        </w:rPr>
        <w:t>Agency</w:t>
      </w:r>
      <w:r w:rsidRPr="004C5C6A">
        <w:rPr>
          <w:rFonts w:ascii="Garamond" w:eastAsia="SimSun" w:hAnsi="Garamond" w:cs="Garamond"/>
          <w:kern w:val="0"/>
          <w:lang w:val="en-GB"/>
          <w14:ligatures w14:val="none"/>
        </w:rPr>
        <w:t xml:space="preserve"> (NSP</w:t>
      </w:r>
      <w:r w:rsidR="00FE237C">
        <w:rPr>
          <w:rFonts w:ascii="Garamond" w:eastAsia="SimSun" w:hAnsi="Garamond" w:cs="Garamond"/>
          <w:kern w:val="0"/>
          <w:lang w:val="en-GB"/>
          <w14:ligatures w14:val="none"/>
        </w:rPr>
        <w:t>A</w:t>
      </w:r>
      <w:r w:rsidRPr="004C5C6A">
        <w:rPr>
          <w:rFonts w:ascii="Garamond" w:eastAsia="SimSun" w:hAnsi="Garamond" w:cs="Garamond"/>
          <w:kern w:val="0"/>
          <w:lang w:val="en-GB"/>
          <w14:ligatures w14:val="none"/>
        </w:rPr>
        <w:t xml:space="preserve">) in consultation with the Ministry of Health selected Foday Kunda Health Facility to be renovated under the </w:t>
      </w:r>
      <w:r w:rsidR="00FE237C">
        <w:rPr>
          <w:rFonts w:ascii="Garamond" w:eastAsia="SimSun" w:hAnsi="Garamond" w:cs="Garamond"/>
          <w:kern w:val="0"/>
          <w:lang w:val="en-GB"/>
          <w14:ligatures w14:val="none"/>
        </w:rPr>
        <w:t xml:space="preserve">Resilience Building </w:t>
      </w:r>
      <w:r w:rsidRPr="004C5C6A">
        <w:rPr>
          <w:rFonts w:ascii="Garamond" w:eastAsia="SimSun" w:hAnsi="Garamond" w:cs="Garamond"/>
          <w:kern w:val="0"/>
          <w:lang w:val="en-GB"/>
          <w14:ligatures w14:val="none"/>
        </w:rPr>
        <w:t xml:space="preserve">Vulnerable Women and Youth Project. </w:t>
      </w:r>
      <w:r w:rsidRPr="004C5C6A">
        <w:rPr>
          <w:rFonts w:ascii="Garamond" w:eastAsia="SimSun" w:hAnsi="Garamond" w:cs="Garamond"/>
          <w:kern w:val="0"/>
          <w14:ligatures w14:val="none"/>
        </w:rPr>
        <w:t xml:space="preserve">This health facility comprises of eight (8) different components Outpatient &amp; Public Health Block, Waiting Shed, Generator Room, Staff Quarters, Maternity &amp; </w:t>
      </w:r>
      <w:proofErr w:type="spellStart"/>
      <w:r w:rsidRPr="004C5C6A">
        <w:rPr>
          <w:rFonts w:ascii="Garamond" w:eastAsia="SimSun" w:hAnsi="Garamond" w:cs="Garamond"/>
          <w:kern w:val="0"/>
          <w14:ligatures w14:val="none"/>
        </w:rPr>
        <w:t>Labour</w:t>
      </w:r>
      <w:proofErr w:type="spellEnd"/>
      <w:r w:rsidRPr="004C5C6A">
        <w:rPr>
          <w:rFonts w:ascii="Garamond" w:eastAsia="SimSun" w:hAnsi="Garamond" w:cs="Garamond"/>
          <w:kern w:val="0"/>
          <w14:ligatures w14:val="none"/>
        </w:rPr>
        <w:t xml:space="preserve"> Ward, Public Toilets, Kitchen, Laundry.</w:t>
      </w:r>
      <w:r w:rsidRPr="004C5C6A">
        <w:rPr>
          <w:rFonts w:ascii="Garamond" w:eastAsia="SimSun" w:hAnsi="Garamond" w:cs="Garamond"/>
          <w:kern w:val="0"/>
          <w:lang w:val="en-GB"/>
          <w14:ligatures w14:val="none"/>
        </w:rPr>
        <w:t xml:space="preserve"> Foday Kunda minor health centre is located in </w:t>
      </w:r>
      <w:r w:rsidR="00524F79" w:rsidRPr="004C5C6A">
        <w:rPr>
          <w:rFonts w:ascii="Garamond" w:eastAsia="SimSun" w:hAnsi="Garamond" w:cs="Garamond"/>
          <w:kern w:val="0"/>
          <w:lang w:val="en-GB"/>
          <w14:ligatures w14:val="none"/>
        </w:rPr>
        <w:t>Wuli</w:t>
      </w:r>
      <w:r w:rsidRPr="004C5C6A">
        <w:rPr>
          <w:rFonts w:ascii="Garamond" w:eastAsia="SimSun" w:hAnsi="Garamond" w:cs="Garamond"/>
          <w:kern w:val="0"/>
          <w:lang w:val="en-GB"/>
          <w14:ligatures w14:val="none"/>
        </w:rPr>
        <w:t xml:space="preserve"> district in the Upper River Region. It is located along the highway of Lamin Koto-</w:t>
      </w:r>
      <w:proofErr w:type="spellStart"/>
      <w:r w:rsidRPr="004C5C6A">
        <w:rPr>
          <w:rFonts w:ascii="Garamond" w:eastAsia="SimSun" w:hAnsi="Garamond" w:cs="Garamond"/>
          <w:kern w:val="0"/>
          <w:lang w:val="en-GB"/>
          <w14:ligatures w14:val="none"/>
        </w:rPr>
        <w:t>Pasama</w:t>
      </w:r>
      <w:r w:rsidR="00FE237C">
        <w:rPr>
          <w:rFonts w:ascii="Garamond" w:eastAsia="SimSun" w:hAnsi="Garamond" w:cs="Garamond"/>
          <w:kern w:val="0"/>
          <w:lang w:val="en-GB"/>
          <w14:ligatures w14:val="none"/>
        </w:rPr>
        <w:t>ss</w:t>
      </w:r>
      <w:proofErr w:type="spellEnd"/>
      <w:r w:rsidRPr="004C5C6A">
        <w:rPr>
          <w:rFonts w:ascii="Garamond" w:eastAsia="SimSun" w:hAnsi="Garamond" w:cs="Garamond"/>
          <w:kern w:val="0"/>
          <w:lang w:val="en-GB"/>
          <w14:ligatures w14:val="none"/>
        </w:rPr>
        <w:t xml:space="preserve"> highway.</w:t>
      </w:r>
    </w:p>
    <w:p w14:paraId="444FB36F" w14:textId="77777777" w:rsidR="00897D34" w:rsidRPr="004C5C6A" w:rsidRDefault="00897D34" w:rsidP="00897D34">
      <w:pPr>
        <w:snapToGrid w:val="0"/>
        <w:spacing w:after="120" w:line="240" w:lineRule="auto"/>
        <w:jc w:val="both"/>
        <w:rPr>
          <w:rFonts w:ascii="Garamond" w:eastAsia="SimSun" w:hAnsi="Garamond" w:cs="Garamond"/>
          <w:kern w:val="0"/>
          <w:lang w:val="en-GB"/>
          <w14:ligatures w14:val="none"/>
        </w:rPr>
      </w:pPr>
      <w:r w:rsidRPr="004C5C6A">
        <w:rPr>
          <w:rFonts w:ascii="Garamond" w:eastAsia="SimSun" w:hAnsi="Garamond" w:cs="Garamond"/>
          <w:kern w:val="0"/>
          <w:lang w:val="en-GB"/>
          <w14:ligatures w14:val="none"/>
        </w:rPr>
        <w:t>The building in the facility were not constructed to standard by the previous contractor, most of the structures are sub-standard. Poor wiring and plumbing make the facility's employees and patrons more susceptible to fatalities from natural disasters. The facility currently lacks sufficient human resources, including medical personnel, because its nature does not inspire employees.</w:t>
      </w:r>
    </w:p>
    <w:p w14:paraId="40A385CA" w14:textId="77777777" w:rsidR="00897D34" w:rsidRPr="004C5C6A" w:rsidRDefault="00897D34" w:rsidP="00897D34">
      <w:pPr>
        <w:snapToGrid w:val="0"/>
        <w:spacing w:after="120" w:line="240" w:lineRule="auto"/>
        <w:jc w:val="both"/>
        <w:rPr>
          <w:rFonts w:ascii="Garamond" w:eastAsia="SimSun" w:hAnsi="Garamond" w:cs="Garamond"/>
          <w:kern w:val="0"/>
          <w14:ligatures w14:val="none"/>
        </w:rPr>
      </w:pPr>
      <w:r w:rsidRPr="004C5C6A">
        <w:rPr>
          <w:rFonts w:ascii="Garamond" w:eastAsia="SimSun" w:hAnsi="Garamond" w:cs="Garamond"/>
          <w:kern w:val="0"/>
          <w14:ligatures w14:val="none"/>
        </w:rPr>
        <w:t>A joint team from the Ministry of Transport Works and Infrastructure, Ministry of Health and National Social Protection Agency (NSPA), conducted a detailed assessment in December 2024 and January 2025. This assessment study listed down the existing conditions of the various structure and recommended the possible renovation activities to be done, Table 2.1 presents the various structures at the facility and the current conditions of these structures as well as the recommended works to be done.</w:t>
      </w:r>
    </w:p>
    <w:p w14:paraId="5C505ADE" w14:textId="77777777" w:rsidR="00897D34" w:rsidRPr="004C5C6A" w:rsidRDefault="00897D34" w:rsidP="00897D34">
      <w:pPr>
        <w:snapToGrid w:val="0"/>
        <w:spacing w:after="120" w:line="240" w:lineRule="auto"/>
        <w:jc w:val="both"/>
        <w:rPr>
          <w:rFonts w:ascii="Garamond" w:eastAsia="SimSun" w:hAnsi="Garamond" w:cs="Garamond"/>
          <w:kern w:val="0"/>
          <w:lang w:val="en-GB"/>
          <w14:ligatures w14:val="none"/>
        </w:rPr>
      </w:pPr>
    </w:p>
    <w:p w14:paraId="11BAD13D" w14:textId="77777777" w:rsidR="00897D34" w:rsidRPr="004C5C6A" w:rsidRDefault="00897D34" w:rsidP="00F75797">
      <w:pPr>
        <w:pStyle w:val="Tableformat1"/>
      </w:pPr>
      <w:r w:rsidRPr="004C5C6A">
        <w:t>Table 2.1: Existing structures, their current conditions and the recommended works to be done</w:t>
      </w:r>
    </w:p>
    <w:tbl>
      <w:tblPr>
        <w:tblStyle w:val="TableGrid"/>
        <w:tblW w:w="0" w:type="auto"/>
        <w:tblLook w:val="04A0" w:firstRow="1" w:lastRow="0" w:firstColumn="1" w:lastColumn="0" w:noHBand="0" w:noVBand="1"/>
      </w:tblPr>
      <w:tblGrid>
        <w:gridCol w:w="2425"/>
        <w:gridCol w:w="3387"/>
        <w:gridCol w:w="2818"/>
      </w:tblGrid>
      <w:tr w:rsidR="00897D34" w:rsidRPr="004C5C6A" w14:paraId="0C233998" w14:textId="77777777" w:rsidTr="003F4DC4">
        <w:tc>
          <w:tcPr>
            <w:tcW w:w="2425" w:type="dxa"/>
          </w:tcPr>
          <w:p w14:paraId="46F9DBCA" w14:textId="77777777" w:rsidR="00897D34" w:rsidRPr="004C5C6A" w:rsidRDefault="00897D34" w:rsidP="00897D34">
            <w:pPr>
              <w:rPr>
                <w:rFonts w:ascii="Garamond" w:hAnsi="Garamond"/>
              </w:rPr>
            </w:pPr>
            <w:r w:rsidRPr="004C5C6A">
              <w:rPr>
                <w:rFonts w:ascii="Garamond" w:hAnsi="Garamond"/>
              </w:rPr>
              <w:lastRenderedPageBreak/>
              <w:t>Structure</w:t>
            </w:r>
          </w:p>
        </w:tc>
        <w:tc>
          <w:tcPr>
            <w:tcW w:w="3387" w:type="dxa"/>
          </w:tcPr>
          <w:p w14:paraId="7A71AAEC" w14:textId="77777777" w:rsidR="00897D34" w:rsidRPr="004C5C6A" w:rsidRDefault="00897D34" w:rsidP="00897D34">
            <w:pPr>
              <w:rPr>
                <w:rFonts w:ascii="Garamond" w:hAnsi="Garamond"/>
              </w:rPr>
            </w:pPr>
            <w:r w:rsidRPr="004C5C6A">
              <w:rPr>
                <w:rFonts w:ascii="Garamond" w:hAnsi="Garamond"/>
              </w:rPr>
              <w:t>Existing Conditions</w:t>
            </w:r>
          </w:p>
        </w:tc>
        <w:tc>
          <w:tcPr>
            <w:tcW w:w="2818" w:type="dxa"/>
          </w:tcPr>
          <w:p w14:paraId="75B71811" w14:textId="77777777" w:rsidR="00897D34" w:rsidRPr="004C5C6A" w:rsidRDefault="00897D34" w:rsidP="00897D34">
            <w:pPr>
              <w:rPr>
                <w:rFonts w:ascii="Garamond" w:hAnsi="Garamond"/>
              </w:rPr>
            </w:pPr>
            <w:r w:rsidRPr="004C5C6A">
              <w:rPr>
                <w:rFonts w:ascii="Garamond" w:hAnsi="Garamond"/>
              </w:rPr>
              <w:t>Recommended works</w:t>
            </w:r>
          </w:p>
        </w:tc>
      </w:tr>
      <w:tr w:rsidR="00897D34" w:rsidRPr="004C5C6A" w14:paraId="30FA5D20" w14:textId="77777777" w:rsidTr="003F4DC4">
        <w:tc>
          <w:tcPr>
            <w:tcW w:w="2425" w:type="dxa"/>
          </w:tcPr>
          <w:p w14:paraId="3E65219C" w14:textId="77777777" w:rsidR="00897D34" w:rsidRPr="004C5C6A" w:rsidRDefault="00897D34" w:rsidP="00140956">
            <w:pPr>
              <w:numPr>
                <w:ilvl w:val="0"/>
                <w:numId w:val="3"/>
              </w:numPr>
              <w:contextualSpacing/>
              <w:rPr>
                <w:rFonts w:ascii="Garamond" w:hAnsi="Garamond" w:cs="Garamond"/>
              </w:rPr>
            </w:pPr>
            <w:r w:rsidRPr="004C5C6A">
              <w:rPr>
                <w:rFonts w:ascii="Garamond" w:hAnsi="Garamond" w:cs="Garamond"/>
              </w:rPr>
              <w:t>Outpatient &amp; Public Health Block</w:t>
            </w:r>
          </w:p>
          <w:p w14:paraId="48C729A6" w14:textId="77777777" w:rsidR="00897D34" w:rsidRPr="004C5C6A" w:rsidRDefault="00897D34" w:rsidP="00140956">
            <w:pPr>
              <w:numPr>
                <w:ilvl w:val="0"/>
                <w:numId w:val="3"/>
              </w:numPr>
              <w:contextualSpacing/>
              <w:rPr>
                <w:rFonts w:ascii="Garamond" w:hAnsi="Garamond" w:cs="Garamond"/>
              </w:rPr>
            </w:pPr>
            <w:r w:rsidRPr="004C5C6A">
              <w:rPr>
                <w:rFonts w:ascii="Garamond" w:hAnsi="Garamond" w:cs="Garamond"/>
              </w:rPr>
              <w:t>Waiting Shed</w:t>
            </w:r>
          </w:p>
          <w:p w14:paraId="1B95A631" w14:textId="77777777" w:rsidR="00897D34" w:rsidRPr="004C5C6A" w:rsidRDefault="00897D34" w:rsidP="00140956">
            <w:pPr>
              <w:numPr>
                <w:ilvl w:val="0"/>
                <w:numId w:val="3"/>
              </w:numPr>
              <w:contextualSpacing/>
              <w:rPr>
                <w:rFonts w:ascii="Garamond" w:hAnsi="Garamond" w:cs="Garamond"/>
              </w:rPr>
            </w:pPr>
            <w:r w:rsidRPr="004C5C6A">
              <w:rPr>
                <w:rFonts w:ascii="Garamond" w:hAnsi="Garamond" w:cs="Garamond"/>
              </w:rPr>
              <w:t xml:space="preserve">Generator Room, </w:t>
            </w:r>
          </w:p>
          <w:p w14:paraId="571553F5" w14:textId="77777777" w:rsidR="00897D34" w:rsidRPr="004C5C6A" w:rsidRDefault="00897D34" w:rsidP="00140956">
            <w:pPr>
              <w:numPr>
                <w:ilvl w:val="0"/>
                <w:numId w:val="3"/>
              </w:numPr>
              <w:contextualSpacing/>
              <w:rPr>
                <w:rFonts w:ascii="Garamond" w:hAnsi="Garamond" w:cs="Garamond"/>
              </w:rPr>
            </w:pPr>
            <w:r w:rsidRPr="004C5C6A">
              <w:rPr>
                <w:rFonts w:ascii="Garamond" w:hAnsi="Garamond" w:cs="Garamond"/>
              </w:rPr>
              <w:t>Staff Quarters</w:t>
            </w:r>
          </w:p>
          <w:p w14:paraId="6842B3A5" w14:textId="77777777" w:rsidR="00897D34" w:rsidRPr="004C5C6A" w:rsidRDefault="00897D34" w:rsidP="00140956">
            <w:pPr>
              <w:numPr>
                <w:ilvl w:val="0"/>
                <w:numId w:val="3"/>
              </w:numPr>
              <w:contextualSpacing/>
              <w:rPr>
                <w:rFonts w:ascii="Garamond" w:hAnsi="Garamond" w:cs="Garamond"/>
              </w:rPr>
            </w:pPr>
            <w:r w:rsidRPr="004C5C6A">
              <w:rPr>
                <w:rFonts w:ascii="Garamond" w:hAnsi="Garamond" w:cs="Garamond"/>
              </w:rPr>
              <w:t xml:space="preserve">Maternity &amp; </w:t>
            </w:r>
            <w:proofErr w:type="spellStart"/>
            <w:r w:rsidRPr="004C5C6A">
              <w:rPr>
                <w:rFonts w:ascii="Garamond" w:hAnsi="Garamond" w:cs="Garamond"/>
              </w:rPr>
              <w:t>Labour</w:t>
            </w:r>
            <w:proofErr w:type="spellEnd"/>
            <w:r w:rsidRPr="004C5C6A">
              <w:rPr>
                <w:rFonts w:ascii="Garamond" w:hAnsi="Garamond" w:cs="Garamond"/>
              </w:rPr>
              <w:t xml:space="preserve"> Ward</w:t>
            </w:r>
          </w:p>
          <w:p w14:paraId="61F2B262" w14:textId="77777777" w:rsidR="00897D34" w:rsidRPr="004C5C6A" w:rsidRDefault="00897D34" w:rsidP="00140956">
            <w:pPr>
              <w:numPr>
                <w:ilvl w:val="0"/>
                <w:numId w:val="3"/>
              </w:numPr>
              <w:contextualSpacing/>
              <w:rPr>
                <w:rFonts w:ascii="Garamond" w:hAnsi="Garamond" w:cs="Garamond"/>
              </w:rPr>
            </w:pPr>
            <w:r w:rsidRPr="004C5C6A">
              <w:rPr>
                <w:rFonts w:ascii="Garamond" w:hAnsi="Garamond" w:cs="Garamond"/>
              </w:rPr>
              <w:t>Public Toilets</w:t>
            </w:r>
          </w:p>
          <w:p w14:paraId="36B23397" w14:textId="77777777" w:rsidR="00897D34" w:rsidRPr="004C5C6A" w:rsidRDefault="00897D34" w:rsidP="00140956">
            <w:pPr>
              <w:numPr>
                <w:ilvl w:val="0"/>
                <w:numId w:val="3"/>
              </w:numPr>
              <w:contextualSpacing/>
              <w:rPr>
                <w:rFonts w:ascii="Garamond" w:hAnsi="Garamond" w:cs="Garamond"/>
              </w:rPr>
            </w:pPr>
            <w:r w:rsidRPr="004C5C6A">
              <w:rPr>
                <w:rFonts w:ascii="Garamond" w:hAnsi="Garamond" w:cs="Garamond"/>
              </w:rPr>
              <w:t>Kitchen,</w:t>
            </w:r>
          </w:p>
          <w:p w14:paraId="6D720776" w14:textId="77777777" w:rsidR="00897D34" w:rsidRPr="004C5C6A" w:rsidRDefault="00897D34" w:rsidP="00140956">
            <w:pPr>
              <w:numPr>
                <w:ilvl w:val="0"/>
                <w:numId w:val="3"/>
              </w:numPr>
              <w:contextualSpacing/>
              <w:rPr>
                <w:rFonts w:ascii="Garamond" w:hAnsi="Garamond" w:cs="Garamond"/>
              </w:rPr>
            </w:pPr>
            <w:r w:rsidRPr="004C5C6A">
              <w:rPr>
                <w:rFonts w:ascii="Garamond" w:hAnsi="Garamond" w:cs="Garamond"/>
              </w:rPr>
              <w:t>Laundry</w:t>
            </w:r>
          </w:p>
        </w:tc>
        <w:tc>
          <w:tcPr>
            <w:tcW w:w="3387" w:type="dxa"/>
          </w:tcPr>
          <w:p w14:paraId="4A953161" w14:textId="77777777" w:rsidR="00897D34" w:rsidRPr="004C5C6A" w:rsidRDefault="00897D34" w:rsidP="00140956">
            <w:pPr>
              <w:numPr>
                <w:ilvl w:val="0"/>
                <w:numId w:val="3"/>
              </w:numPr>
              <w:contextualSpacing/>
              <w:rPr>
                <w:rFonts w:ascii="Garamond" w:hAnsi="Garamond"/>
              </w:rPr>
            </w:pPr>
            <w:r w:rsidRPr="004C5C6A">
              <w:rPr>
                <w:rFonts w:ascii="Garamond" w:hAnsi="Garamond"/>
              </w:rPr>
              <w:t xml:space="preserve">Minor leakages are common as spotted on the ceiling and major leakage on the buildings of the blocks which requires that roofing sheet to be replaced and roof structures </w:t>
            </w:r>
          </w:p>
          <w:p w14:paraId="58942549" w14:textId="77777777" w:rsidR="00897D34" w:rsidRPr="004C5C6A" w:rsidRDefault="00897D34" w:rsidP="00140956">
            <w:pPr>
              <w:numPr>
                <w:ilvl w:val="0"/>
                <w:numId w:val="3"/>
              </w:numPr>
              <w:contextualSpacing/>
              <w:rPr>
                <w:rFonts w:ascii="Garamond" w:hAnsi="Garamond"/>
              </w:rPr>
            </w:pPr>
            <w:r w:rsidRPr="004C5C6A">
              <w:rPr>
                <w:rFonts w:ascii="Garamond" w:hAnsi="Garamond"/>
              </w:rPr>
              <w:t xml:space="preserve">Major electrical fault on the cables as well as appliances </w:t>
            </w:r>
          </w:p>
          <w:p w14:paraId="4667538F" w14:textId="77777777" w:rsidR="00897D34" w:rsidRPr="004C5C6A" w:rsidRDefault="00897D34" w:rsidP="00140956">
            <w:pPr>
              <w:numPr>
                <w:ilvl w:val="0"/>
                <w:numId w:val="3"/>
              </w:numPr>
              <w:contextualSpacing/>
              <w:rPr>
                <w:rFonts w:ascii="Garamond" w:hAnsi="Garamond"/>
              </w:rPr>
            </w:pPr>
            <w:r w:rsidRPr="004C5C6A">
              <w:rPr>
                <w:rFonts w:ascii="Garamond" w:hAnsi="Garamond"/>
              </w:rPr>
              <w:t xml:space="preserve">Minor hairline and major cracks on walls </w:t>
            </w:r>
          </w:p>
          <w:p w14:paraId="04FD8053" w14:textId="77777777" w:rsidR="00897D34" w:rsidRPr="004C5C6A" w:rsidRDefault="00897D34" w:rsidP="00140956">
            <w:pPr>
              <w:numPr>
                <w:ilvl w:val="0"/>
                <w:numId w:val="3"/>
              </w:numPr>
              <w:contextualSpacing/>
              <w:rPr>
                <w:rFonts w:ascii="Garamond" w:hAnsi="Garamond"/>
              </w:rPr>
            </w:pPr>
            <w:r w:rsidRPr="004C5C6A">
              <w:rPr>
                <w:rFonts w:ascii="Garamond" w:hAnsi="Garamond"/>
              </w:rPr>
              <w:t xml:space="preserve">Changing of plumbing fittings in wards and toilets </w:t>
            </w:r>
          </w:p>
          <w:p w14:paraId="0C30AECC" w14:textId="77777777" w:rsidR="00897D34" w:rsidRPr="004C5C6A" w:rsidRDefault="00897D34" w:rsidP="00140956">
            <w:pPr>
              <w:numPr>
                <w:ilvl w:val="0"/>
                <w:numId w:val="3"/>
              </w:numPr>
              <w:contextualSpacing/>
              <w:rPr>
                <w:rFonts w:ascii="Garamond" w:hAnsi="Garamond"/>
              </w:rPr>
            </w:pPr>
            <w:r w:rsidRPr="004C5C6A">
              <w:rPr>
                <w:rFonts w:ascii="Garamond" w:hAnsi="Garamond"/>
              </w:rPr>
              <w:t xml:space="preserve">Painting of the facility </w:t>
            </w:r>
          </w:p>
          <w:p w14:paraId="42AE75E4" w14:textId="77777777" w:rsidR="00897D34" w:rsidRPr="004C5C6A" w:rsidRDefault="00897D34" w:rsidP="00140956">
            <w:pPr>
              <w:numPr>
                <w:ilvl w:val="0"/>
                <w:numId w:val="3"/>
              </w:numPr>
              <w:contextualSpacing/>
              <w:rPr>
                <w:rFonts w:ascii="Garamond" w:hAnsi="Garamond"/>
              </w:rPr>
            </w:pPr>
            <w:r w:rsidRPr="004C5C6A">
              <w:rPr>
                <w:rFonts w:ascii="Garamond" w:hAnsi="Garamond"/>
              </w:rPr>
              <w:t xml:space="preserve">Leakage marks on ceiling </w:t>
            </w:r>
          </w:p>
          <w:p w14:paraId="39ED84FE" w14:textId="77777777" w:rsidR="00897D34" w:rsidRPr="004C5C6A" w:rsidRDefault="00897D34" w:rsidP="00140956">
            <w:pPr>
              <w:numPr>
                <w:ilvl w:val="0"/>
                <w:numId w:val="3"/>
              </w:numPr>
              <w:contextualSpacing/>
              <w:rPr>
                <w:rFonts w:ascii="Garamond" w:hAnsi="Garamond"/>
              </w:rPr>
            </w:pPr>
            <w:r w:rsidRPr="004C5C6A">
              <w:rPr>
                <w:rFonts w:ascii="Garamond" w:hAnsi="Garamond"/>
              </w:rPr>
              <w:t xml:space="preserve">Replacement/changing of doors and windows </w:t>
            </w:r>
          </w:p>
          <w:p w14:paraId="6813E3F4" w14:textId="77777777" w:rsidR="00897D34" w:rsidRPr="004C5C6A" w:rsidRDefault="00897D34" w:rsidP="00140956">
            <w:pPr>
              <w:numPr>
                <w:ilvl w:val="0"/>
                <w:numId w:val="3"/>
              </w:numPr>
              <w:contextualSpacing/>
              <w:rPr>
                <w:rFonts w:ascii="Garamond" w:hAnsi="Garamond"/>
              </w:rPr>
            </w:pPr>
            <w:r w:rsidRPr="004C5C6A">
              <w:rPr>
                <w:rFonts w:ascii="Garamond" w:hAnsi="Garamond"/>
              </w:rPr>
              <w:t xml:space="preserve">Broken floor tiles </w:t>
            </w:r>
          </w:p>
          <w:p w14:paraId="5E1D061E" w14:textId="77777777" w:rsidR="00897D34" w:rsidRPr="004C5C6A" w:rsidRDefault="00897D34" w:rsidP="00140956">
            <w:pPr>
              <w:numPr>
                <w:ilvl w:val="0"/>
                <w:numId w:val="3"/>
              </w:numPr>
              <w:contextualSpacing/>
              <w:rPr>
                <w:rFonts w:ascii="Garamond" w:hAnsi="Garamond"/>
              </w:rPr>
            </w:pPr>
            <w:r w:rsidRPr="004C5C6A">
              <w:rPr>
                <w:rFonts w:ascii="Garamond" w:hAnsi="Garamond"/>
              </w:rPr>
              <w:t>Structural failure on the roof slab</w:t>
            </w:r>
          </w:p>
          <w:p w14:paraId="1A809E1E" w14:textId="77777777" w:rsidR="00897D34" w:rsidRPr="004C5C6A" w:rsidRDefault="00897D34" w:rsidP="00897D34">
            <w:pPr>
              <w:rPr>
                <w:rFonts w:ascii="Garamond" w:hAnsi="Garamond"/>
              </w:rPr>
            </w:pPr>
          </w:p>
        </w:tc>
        <w:tc>
          <w:tcPr>
            <w:tcW w:w="2818" w:type="dxa"/>
          </w:tcPr>
          <w:p w14:paraId="533EA9FB" w14:textId="77777777" w:rsidR="00897D34" w:rsidRPr="004C5C6A" w:rsidRDefault="00897D34" w:rsidP="00140956">
            <w:pPr>
              <w:numPr>
                <w:ilvl w:val="0"/>
                <w:numId w:val="4"/>
              </w:numPr>
              <w:contextualSpacing/>
              <w:rPr>
                <w:rFonts w:ascii="Garamond" w:hAnsi="Garamond"/>
              </w:rPr>
            </w:pPr>
            <w:r w:rsidRPr="004C5C6A">
              <w:rPr>
                <w:rFonts w:ascii="Garamond" w:hAnsi="Garamond"/>
              </w:rPr>
              <w:t xml:space="preserve">Removed and replace with new roofing sheets and roofing structures </w:t>
            </w:r>
          </w:p>
          <w:p w14:paraId="260BEE28" w14:textId="77777777" w:rsidR="00897D34" w:rsidRPr="004C5C6A" w:rsidRDefault="00897D34" w:rsidP="00140956">
            <w:pPr>
              <w:numPr>
                <w:ilvl w:val="0"/>
                <w:numId w:val="4"/>
              </w:numPr>
              <w:contextualSpacing/>
              <w:rPr>
                <w:rFonts w:ascii="Garamond" w:hAnsi="Garamond"/>
              </w:rPr>
            </w:pPr>
            <w:r w:rsidRPr="004C5C6A">
              <w:rPr>
                <w:rFonts w:ascii="Garamond" w:hAnsi="Garamond"/>
              </w:rPr>
              <w:t>Repaired and replaced all electrical fault on the cables as well as appliances</w:t>
            </w:r>
          </w:p>
          <w:p w14:paraId="32BC448E" w14:textId="77777777" w:rsidR="00897D34" w:rsidRPr="004C5C6A" w:rsidRDefault="00897D34" w:rsidP="00140956">
            <w:pPr>
              <w:numPr>
                <w:ilvl w:val="0"/>
                <w:numId w:val="4"/>
              </w:numPr>
              <w:contextualSpacing/>
              <w:rPr>
                <w:rFonts w:ascii="Garamond" w:hAnsi="Garamond"/>
              </w:rPr>
            </w:pPr>
            <w:r w:rsidRPr="004C5C6A">
              <w:rPr>
                <w:rFonts w:ascii="Garamond" w:hAnsi="Garamond"/>
              </w:rPr>
              <w:t xml:space="preserve">Repaired all hairline and major cracks on walls </w:t>
            </w:r>
          </w:p>
          <w:p w14:paraId="7B9ED51F" w14:textId="77777777" w:rsidR="00897D34" w:rsidRPr="004C5C6A" w:rsidRDefault="00897D34" w:rsidP="00140956">
            <w:pPr>
              <w:numPr>
                <w:ilvl w:val="0"/>
                <w:numId w:val="4"/>
              </w:numPr>
              <w:contextualSpacing/>
              <w:rPr>
                <w:rFonts w:ascii="Garamond" w:hAnsi="Garamond"/>
              </w:rPr>
            </w:pPr>
            <w:r w:rsidRPr="004C5C6A">
              <w:rPr>
                <w:rFonts w:ascii="Garamond" w:hAnsi="Garamond"/>
              </w:rPr>
              <w:t xml:space="preserve">Repaired and replace with new plumbing fittings in wards and toilets </w:t>
            </w:r>
          </w:p>
          <w:p w14:paraId="176308CA" w14:textId="77777777" w:rsidR="00897D34" w:rsidRPr="004C5C6A" w:rsidRDefault="00897D34" w:rsidP="00140956">
            <w:pPr>
              <w:numPr>
                <w:ilvl w:val="0"/>
                <w:numId w:val="4"/>
              </w:numPr>
              <w:contextualSpacing/>
              <w:rPr>
                <w:rFonts w:ascii="Garamond" w:hAnsi="Garamond"/>
              </w:rPr>
            </w:pPr>
            <w:r w:rsidRPr="004C5C6A">
              <w:rPr>
                <w:rFonts w:ascii="Garamond" w:hAnsi="Garamond"/>
              </w:rPr>
              <w:t xml:space="preserve">Repaint the whole facility </w:t>
            </w:r>
          </w:p>
          <w:p w14:paraId="4D54F10B" w14:textId="77777777" w:rsidR="00897D34" w:rsidRPr="004C5C6A" w:rsidRDefault="00897D34" w:rsidP="00140956">
            <w:pPr>
              <w:numPr>
                <w:ilvl w:val="0"/>
                <w:numId w:val="4"/>
              </w:numPr>
              <w:contextualSpacing/>
              <w:rPr>
                <w:rFonts w:ascii="Garamond" w:hAnsi="Garamond"/>
              </w:rPr>
            </w:pPr>
            <w:r w:rsidRPr="004C5C6A">
              <w:rPr>
                <w:rFonts w:ascii="Garamond" w:hAnsi="Garamond"/>
              </w:rPr>
              <w:t xml:space="preserve">Remove and replaced with new ceiling </w:t>
            </w:r>
          </w:p>
          <w:p w14:paraId="4EB00DA9" w14:textId="77777777" w:rsidR="00897D34" w:rsidRPr="004C5C6A" w:rsidRDefault="00897D34" w:rsidP="00140956">
            <w:pPr>
              <w:numPr>
                <w:ilvl w:val="0"/>
                <w:numId w:val="4"/>
              </w:numPr>
              <w:contextualSpacing/>
              <w:rPr>
                <w:rFonts w:ascii="Garamond" w:hAnsi="Garamond"/>
              </w:rPr>
            </w:pPr>
            <w:r w:rsidRPr="004C5C6A">
              <w:rPr>
                <w:rFonts w:ascii="Garamond" w:hAnsi="Garamond"/>
              </w:rPr>
              <w:t xml:space="preserve">Remove and replaced with new doors and windows  </w:t>
            </w:r>
          </w:p>
          <w:p w14:paraId="5308DDFE" w14:textId="77777777" w:rsidR="00897D34" w:rsidRPr="004C5C6A" w:rsidRDefault="00897D34" w:rsidP="00140956">
            <w:pPr>
              <w:numPr>
                <w:ilvl w:val="0"/>
                <w:numId w:val="4"/>
              </w:numPr>
              <w:contextualSpacing/>
              <w:rPr>
                <w:rFonts w:ascii="Garamond" w:hAnsi="Garamond"/>
              </w:rPr>
            </w:pPr>
            <w:r w:rsidRPr="004C5C6A">
              <w:rPr>
                <w:rFonts w:ascii="Garamond" w:hAnsi="Garamond"/>
              </w:rPr>
              <w:t xml:space="preserve">Provide new floor tiles where needed </w:t>
            </w:r>
          </w:p>
          <w:p w14:paraId="16392BB3" w14:textId="77777777" w:rsidR="00897D34" w:rsidRPr="004C5C6A" w:rsidRDefault="00897D34" w:rsidP="00140956">
            <w:pPr>
              <w:numPr>
                <w:ilvl w:val="0"/>
                <w:numId w:val="4"/>
              </w:numPr>
              <w:contextualSpacing/>
              <w:rPr>
                <w:rFonts w:ascii="Garamond" w:hAnsi="Garamond"/>
              </w:rPr>
            </w:pPr>
            <w:r w:rsidRPr="004C5C6A">
              <w:rPr>
                <w:rFonts w:ascii="Garamond" w:hAnsi="Garamond"/>
              </w:rPr>
              <w:t xml:space="preserve">Expand the </w:t>
            </w:r>
            <w:proofErr w:type="spellStart"/>
            <w:r w:rsidRPr="004C5C6A">
              <w:rPr>
                <w:rFonts w:ascii="Garamond" w:hAnsi="Garamond"/>
              </w:rPr>
              <w:t>labour</w:t>
            </w:r>
            <w:proofErr w:type="spellEnd"/>
            <w:r w:rsidRPr="004C5C6A">
              <w:rPr>
                <w:rFonts w:ascii="Garamond" w:hAnsi="Garamond"/>
              </w:rPr>
              <w:t xml:space="preserve"> ward by creating delivery room for each patient with complete privacy. </w:t>
            </w:r>
          </w:p>
          <w:p w14:paraId="2A4E1E03" w14:textId="77777777" w:rsidR="00897D34" w:rsidRPr="004C5C6A" w:rsidRDefault="00897D34" w:rsidP="00140956">
            <w:pPr>
              <w:numPr>
                <w:ilvl w:val="0"/>
                <w:numId w:val="4"/>
              </w:numPr>
              <w:contextualSpacing/>
              <w:rPr>
                <w:rFonts w:ascii="Garamond" w:hAnsi="Garamond"/>
              </w:rPr>
            </w:pPr>
            <w:r w:rsidRPr="004C5C6A">
              <w:rPr>
                <w:rFonts w:ascii="Garamond" w:hAnsi="Garamond"/>
              </w:rPr>
              <w:t xml:space="preserve">Expand the maternity ward to accommodates more patients. </w:t>
            </w:r>
          </w:p>
          <w:p w14:paraId="11E22479" w14:textId="77777777" w:rsidR="00897D34" w:rsidRPr="004C5C6A" w:rsidRDefault="00897D34" w:rsidP="00140956">
            <w:pPr>
              <w:numPr>
                <w:ilvl w:val="0"/>
                <w:numId w:val="4"/>
              </w:numPr>
              <w:contextualSpacing/>
              <w:rPr>
                <w:rFonts w:ascii="Garamond" w:hAnsi="Garamond"/>
              </w:rPr>
            </w:pPr>
            <w:r w:rsidRPr="004C5C6A">
              <w:rPr>
                <w:rFonts w:ascii="Garamond" w:hAnsi="Garamond"/>
              </w:rPr>
              <w:t xml:space="preserve">Expand the waiting shed to accommodates immunization and weekly child health. </w:t>
            </w:r>
          </w:p>
          <w:p w14:paraId="2B9DDF18" w14:textId="77777777" w:rsidR="00897D34" w:rsidRPr="004C5C6A" w:rsidRDefault="00897D34" w:rsidP="00140956">
            <w:pPr>
              <w:numPr>
                <w:ilvl w:val="0"/>
                <w:numId w:val="4"/>
              </w:numPr>
              <w:contextualSpacing/>
              <w:rPr>
                <w:rFonts w:ascii="Garamond" w:hAnsi="Garamond"/>
              </w:rPr>
            </w:pPr>
            <w:r w:rsidRPr="004C5C6A">
              <w:rPr>
                <w:rFonts w:ascii="Garamond" w:hAnsi="Garamond"/>
              </w:rPr>
              <w:t xml:space="preserve">Construct three apartments (two bedrooms and </w:t>
            </w:r>
            <w:proofErr w:type="spellStart"/>
            <w:r w:rsidRPr="004C5C6A">
              <w:rPr>
                <w:rFonts w:ascii="Garamond" w:hAnsi="Garamond"/>
              </w:rPr>
              <w:t>parlour</w:t>
            </w:r>
            <w:proofErr w:type="spellEnd"/>
            <w:r w:rsidRPr="004C5C6A">
              <w:rPr>
                <w:rFonts w:ascii="Garamond" w:hAnsi="Garamond"/>
              </w:rPr>
              <w:t xml:space="preserve">) staff quarters for senior staff and five apartments of singles room for junior staff. </w:t>
            </w:r>
          </w:p>
          <w:p w14:paraId="62846AD7" w14:textId="77777777" w:rsidR="00897D34" w:rsidRPr="004C5C6A" w:rsidRDefault="00897D34" w:rsidP="00140956">
            <w:pPr>
              <w:numPr>
                <w:ilvl w:val="0"/>
                <w:numId w:val="4"/>
              </w:numPr>
              <w:contextualSpacing/>
              <w:rPr>
                <w:rFonts w:ascii="Garamond" w:hAnsi="Garamond"/>
              </w:rPr>
            </w:pPr>
            <w:r w:rsidRPr="004C5C6A">
              <w:rPr>
                <w:rFonts w:ascii="Garamond" w:hAnsi="Garamond"/>
              </w:rPr>
              <w:t xml:space="preserve">Construct a ward for male and female to accommodates more patients. </w:t>
            </w:r>
          </w:p>
          <w:p w14:paraId="0D03B31E" w14:textId="77777777" w:rsidR="00897D34" w:rsidRPr="004C5C6A" w:rsidRDefault="00897D34" w:rsidP="00140956">
            <w:pPr>
              <w:numPr>
                <w:ilvl w:val="0"/>
                <w:numId w:val="4"/>
              </w:numPr>
              <w:contextualSpacing/>
              <w:rPr>
                <w:rFonts w:ascii="Garamond" w:hAnsi="Garamond"/>
              </w:rPr>
            </w:pPr>
            <w:r w:rsidRPr="004C5C6A">
              <w:rPr>
                <w:rFonts w:ascii="Garamond" w:hAnsi="Garamond"/>
              </w:rPr>
              <w:t xml:space="preserve">Completion of an incomplete outside toilet. </w:t>
            </w:r>
          </w:p>
          <w:p w14:paraId="61FB46C9" w14:textId="77777777" w:rsidR="00897D34" w:rsidRPr="004C5C6A" w:rsidRDefault="00897D34" w:rsidP="00140956">
            <w:pPr>
              <w:numPr>
                <w:ilvl w:val="0"/>
                <w:numId w:val="4"/>
              </w:numPr>
              <w:contextualSpacing/>
              <w:rPr>
                <w:rFonts w:ascii="Garamond" w:hAnsi="Garamond"/>
              </w:rPr>
            </w:pPr>
            <w:r w:rsidRPr="004C5C6A">
              <w:rPr>
                <w:rFonts w:ascii="Garamond" w:hAnsi="Garamond"/>
              </w:rPr>
              <w:t xml:space="preserve">Reconstruction of about 20m perimeter fence. </w:t>
            </w:r>
          </w:p>
          <w:p w14:paraId="7FD77265" w14:textId="77777777" w:rsidR="00897D34" w:rsidRPr="004C5C6A" w:rsidRDefault="00897D34" w:rsidP="00140956">
            <w:pPr>
              <w:numPr>
                <w:ilvl w:val="0"/>
                <w:numId w:val="4"/>
              </w:numPr>
              <w:contextualSpacing/>
              <w:rPr>
                <w:rFonts w:ascii="Garamond" w:hAnsi="Garamond"/>
              </w:rPr>
            </w:pPr>
            <w:r w:rsidRPr="004C5C6A">
              <w:rPr>
                <w:rFonts w:ascii="Garamond" w:hAnsi="Garamond"/>
              </w:rPr>
              <w:t xml:space="preserve">Provides additional power supply using solar panels. </w:t>
            </w:r>
          </w:p>
          <w:p w14:paraId="074C83AE" w14:textId="77777777" w:rsidR="00897D34" w:rsidRPr="004C5C6A" w:rsidRDefault="00897D34" w:rsidP="00140956">
            <w:pPr>
              <w:numPr>
                <w:ilvl w:val="0"/>
                <w:numId w:val="4"/>
              </w:numPr>
              <w:contextualSpacing/>
              <w:rPr>
                <w:rFonts w:ascii="Garamond" w:hAnsi="Garamond"/>
              </w:rPr>
            </w:pPr>
            <w:r w:rsidRPr="004C5C6A">
              <w:rPr>
                <w:rFonts w:ascii="Garamond" w:hAnsi="Garamond"/>
              </w:rPr>
              <w:t xml:space="preserve">Provides additional water and solar </w:t>
            </w:r>
            <w:proofErr w:type="gramStart"/>
            <w:r w:rsidRPr="004C5C6A">
              <w:rPr>
                <w:rFonts w:ascii="Garamond" w:hAnsi="Garamond"/>
              </w:rPr>
              <w:t>street lights</w:t>
            </w:r>
            <w:proofErr w:type="gramEnd"/>
            <w:r w:rsidRPr="004C5C6A">
              <w:rPr>
                <w:rFonts w:ascii="Garamond" w:hAnsi="Garamond"/>
              </w:rPr>
              <w:t xml:space="preserve">. </w:t>
            </w:r>
          </w:p>
          <w:p w14:paraId="1D646EC6" w14:textId="77777777" w:rsidR="00897D34" w:rsidRPr="004C5C6A" w:rsidRDefault="00897D34" w:rsidP="00140956">
            <w:pPr>
              <w:numPr>
                <w:ilvl w:val="0"/>
                <w:numId w:val="4"/>
              </w:numPr>
              <w:contextualSpacing/>
              <w:rPr>
                <w:rFonts w:ascii="Garamond" w:hAnsi="Garamond"/>
              </w:rPr>
            </w:pPr>
            <w:r w:rsidRPr="004C5C6A">
              <w:rPr>
                <w:rFonts w:ascii="Garamond" w:hAnsi="Garamond"/>
              </w:rPr>
              <w:lastRenderedPageBreak/>
              <w:t>Renovate the existing public health and laboratory block.</w:t>
            </w:r>
          </w:p>
        </w:tc>
      </w:tr>
    </w:tbl>
    <w:p w14:paraId="0FD35B23" w14:textId="77777777" w:rsidR="00897D34" w:rsidRPr="004C5C6A" w:rsidRDefault="00897D34" w:rsidP="00897D34">
      <w:pPr>
        <w:snapToGrid w:val="0"/>
        <w:spacing w:after="120" w:line="240" w:lineRule="auto"/>
        <w:jc w:val="both"/>
        <w:rPr>
          <w:rFonts w:ascii="Garamond" w:eastAsia="SimSun" w:hAnsi="Garamond" w:cs="Garamond"/>
          <w:kern w:val="0"/>
          <w14:ligatures w14:val="none"/>
        </w:rPr>
      </w:pPr>
    </w:p>
    <w:p w14:paraId="3A5BFE45" w14:textId="77777777" w:rsidR="00897D34" w:rsidRPr="004C5C6A" w:rsidRDefault="00897D34" w:rsidP="00897D34">
      <w:pPr>
        <w:snapToGrid w:val="0"/>
        <w:spacing w:after="120" w:line="240" w:lineRule="auto"/>
        <w:jc w:val="both"/>
        <w:rPr>
          <w:rFonts w:ascii="Garamond" w:eastAsia="SimSun" w:hAnsi="Garamond" w:cs="Garamond"/>
          <w:kern w:val="0"/>
          <w:lang w:val="en-GB"/>
          <w14:ligatures w14:val="none"/>
        </w:rPr>
      </w:pPr>
    </w:p>
    <w:p w14:paraId="76366B83" w14:textId="77777777" w:rsidR="00897D34" w:rsidRPr="004C5C6A" w:rsidRDefault="00897D34" w:rsidP="00897D34">
      <w:pPr>
        <w:keepNext/>
        <w:snapToGrid w:val="0"/>
        <w:spacing w:after="120" w:line="240" w:lineRule="auto"/>
        <w:jc w:val="both"/>
        <w:rPr>
          <w:rFonts w:ascii="Garamond" w:eastAsia="SimSun" w:hAnsi="Garamond" w:cs="Times New Roman"/>
          <w:kern w:val="0"/>
          <w:sz w:val="22"/>
          <w:szCs w:val="22"/>
          <w:lang w:val="en-GB"/>
          <w14:ligatures w14:val="none"/>
        </w:rPr>
      </w:pPr>
      <w:r w:rsidRPr="004C5C6A">
        <w:rPr>
          <w:rFonts w:ascii="Garamond" w:eastAsia="SimSun" w:hAnsi="Garamond" w:cs="Times New Roman"/>
          <w:noProof/>
          <w:kern w:val="0"/>
          <w:sz w:val="22"/>
          <w:szCs w:val="22"/>
          <w:lang w:val="en-GB"/>
          <w14:ligatures w14:val="none"/>
        </w:rPr>
        <w:drawing>
          <wp:inline distT="0" distB="0" distL="0" distR="0" wp14:anchorId="28485B5F" wp14:editId="7AE6159D">
            <wp:extent cx="5190490" cy="2384474"/>
            <wp:effectExtent l="0" t="0" r="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rotWithShape="1">
                    <a:blip r:embed="rId11"/>
                    <a:srcRect l="18980" t="15388" r="18693" b="48306"/>
                    <a:stretch/>
                  </pic:blipFill>
                  <pic:spPr bwMode="auto">
                    <a:xfrm>
                      <a:off x="0" y="0"/>
                      <a:ext cx="5215106" cy="2395782"/>
                    </a:xfrm>
                    <a:prstGeom prst="rect">
                      <a:avLst/>
                    </a:prstGeom>
                    <a:ln>
                      <a:noFill/>
                    </a:ln>
                    <a:extLst>
                      <a:ext uri="{53640926-AAD7-44D8-BBD7-CCE9431645EC}">
                        <a14:shadowObscured xmlns:a14="http://schemas.microsoft.com/office/drawing/2010/main"/>
                      </a:ext>
                    </a:extLst>
                  </pic:spPr>
                </pic:pic>
              </a:graphicData>
            </a:graphic>
          </wp:inline>
        </w:drawing>
      </w:r>
    </w:p>
    <w:p w14:paraId="20C7879D" w14:textId="77777777" w:rsidR="00897D34" w:rsidRPr="004C5C6A" w:rsidRDefault="00897D34" w:rsidP="00897D34">
      <w:pPr>
        <w:spacing w:after="200" w:line="240" w:lineRule="auto"/>
        <w:rPr>
          <w:rFonts w:ascii="Garamond" w:eastAsia="Aptos" w:hAnsi="Garamond" w:cs="Aptos"/>
          <w:b/>
          <w:bCs/>
          <w:color w:val="4472C4"/>
          <w:kern w:val="0"/>
          <w:szCs w:val="18"/>
          <w:lang w:val="en-GB"/>
          <w14:ligatures w14:val="none"/>
        </w:rPr>
      </w:pPr>
      <w:bookmarkStart w:id="29" w:name="_Toc193377439"/>
      <w:r w:rsidRPr="004C5C6A">
        <w:rPr>
          <w:rFonts w:ascii="Garamond" w:eastAsia="Aptos" w:hAnsi="Garamond" w:cs="Aptos"/>
          <w:b/>
          <w:bCs/>
          <w:color w:val="4472C4"/>
          <w:kern w:val="0"/>
          <w:szCs w:val="18"/>
          <w:lang w:val="en-GB"/>
          <w14:ligatures w14:val="none"/>
        </w:rPr>
        <w:t xml:space="preserve">Figure </w:t>
      </w:r>
      <w:r w:rsidRPr="004C5C6A">
        <w:rPr>
          <w:rFonts w:ascii="Garamond" w:eastAsia="Aptos" w:hAnsi="Garamond" w:cs="Aptos"/>
          <w:b/>
          <w:bCs/>
          <w:color w:val="4472C4"/>
          <w:kern w:val="0"/>
          <w:szCs w:val="18"/>
          <w:lang w:val="en-GB"/>
          <w14:ligatures w14:val="none"/>
        </w:rPr>
        <w:fldChar w:fldCharType="begin"/>
      </w:r>
      <w:r w:rsidRPr="004C5C6A">
        <w:rPr>
          <w:rFonts w:ascii="Garamond" w:eastAsia="Aptos" w:hAnsi="Garamond" w:cs="Aptos"/>
          <w:b/>
          <w:bCs/>
          <w:color w:val="4472C4"/>
          <w:kern w:val="0"/>
          <w:szCs w:val="18"/>
          <w:lang w:val="en-GB"/>
          <w14:ligatures w14:val="none"/>
        </w:rPr>
        <w:instrText xml:space="preserve"> STYLEREF 2 \s </w:instrText>
      </w:r>
      <w:r w:rsidRPr="004C5C6A">
        <w:rPr>
          <w:rFonts w:ascii="Garamond" w:eastAsia="Aptos" w:hAnsi="Garamond" w:cs="Aptos"/>
          <w:b/>
          <w:bCs/>
          <w:color w:val="4472C4"/>
          <w:kern w:val="0"/>
          <w:szCs w:val="18"/>
          <w:lang w:val="en-GB"/>
          <w14:ligatures w14:val="none"/>
        </w:rPr>
        <w:fldChar w:fldCharType="separate"/>
      </w:r>
      <w:r w:rsidRPr="004C5C6A">
        <w:rPr>
          <w:rFonts w:ascii="Garamond" w:eastAsia="Aptos" w:hAnsi="Garamond" w:cs="Aptos"/>
          <w:b/>
          <w:bCs/>
          <w:color w:val="4472C4"/>
          <w:kern w:val="0"/>
          <w:szCs w:val="18"/>
          <w:lang w:val="en-GB"/>
          <w14:ligatures w14:val="none"/>
        </w:rPr>
        <w:t>2.3</w:t>
      </w:r>
      <w:r w:rsidRPr="004C5C6A">
        <w:rPr>
          <w:rFonts w:ascii="Garamond" w:eastAsia="Aptos" w:hAnsi="Garamond" w:cs="Aptos"/>
          <w:b/>
          <w:bCs/>
          <w:color w:val="4472C4"/>
          <w:kern w:val="0"/>
          <w:szCs w:val="18"/>
          <w:lang w:val="en-GB"/>
          <w14:ligatures w14:val="none"/>
        </w:rPr>
        <w:fldChar w:fldCharType="end"/>
      </w:r>
      <w:r w:rsidRPr="004C5C6A">
        <w:rPr>
          <w:rFonts w:ascii="Garamond" w:eastAsia="Aptos" w:hAnsi="Garamond" w:cs="Aptos"/>
          <w:b/>
          <w:bCs/>
          <w:color w:val="4472C4"/>
          <w:kern w:val="0"/>
          <w:szCs w:val="18"/>
          <w:lang w:val="en-GB"/>
          <w14:ligatures w14:val="none"/>
        </w:rPr>
        <w:t xml:space="preserve"> Google map of Foday Kunda Health Care Facility</w:t>
      </w:r>
      <w:bookmarkEnd w:id="29"/>
    </w:p>
    <w:p w14:paraId="0DB046D1" w14:textId="77777777" w:rsidR="008E113C" w:rsidRPr="004C5C6A" w:rsidRDefault="008E113C" w:rsidP="00897D34">
      <w:pPr>
        <w:spacing w:after="0" w:line="240" w:lineRule="auto"/>
        <w:rPr>
          <w:rFonts w:ascii="Garamond" w:eastAsia="SimSun" w:hAnsi="Garamond" w:cs="Garamond"/>
          <w:kern w:val="0"/>
          <w:lang w:val="en-GB"/>
          <w14:ligatures w14:val="none"/>
        </w:rPr>
      </w:pPr>
    </w:p>
    <w:p w14:paraId="1E159D4D" w14:textId="77777777" w:rsidR="008E113C" w:rsidRPr="004C5C6A" w:rsidRDefault="008E113C" w:rsidP="00897D34">
      <w:pPr>
        <w:spacing w:after="0" w:line="240" w:lineRule="auto"/>
        <w:rPr>
          <w:rFonts w:ascii="Garamond" w:eastAsia="SimSun" w:hAnsi="Garamond" w:cs="Garamond"/>
          <w:kern w:val="0"/>
          <w:lang w:val="en-GB"/>
          <w14:ligatures w14:val="none"/>
        </w:rPr>
      </w:pPr>
    </w:p>
    <w:p w14:paraId="2BE93221" w14:textId="2C951B58" w:rsidR="005938A1" w:rsidRPr="004C5C6A" w:rsidRDefault="00433CAA" w:rsidP="00ED0238">
      <w:pPr>
        <w:pStyle w:val="Heading2"/>
        <w:rPr>
          <w:rFonts w:ascii="Garamond" w:eastAsia="SimSun" w:hAnsi="Garamond"/>
          <w:lang w:val="en-GB"/>
        </w:rPr>
      </w:pPr>
      <w:bookmarkStart w:id="30" w:name="_Toc214574902"/>
      <w:r w:rsidRPr="004C5C6A">
        <w:rPr>
          <w:rFonts w:ascii="Garamond" w:eastAsia="SimSun" w:hAnsi="Garamond"/>
          <w:lang w:val="en-GB"/>
        </w:rPr>
        <w:t xml:space="preserve">2.7. </w:t>
      </w:r>
      <w:r w:rsidR="005938A1" w:rsidRPr="004C5C6A">
        <w:rPr>
          <w:rFonts w:ascii="Garamond" w:eastAsia="SimSun" w:hAnsi="Garamond"/>
          <w:lang w:val="en-GB"/>
        </w:rPr>
        <w:t>Environmental and Social Impacts and Risks associated with the project activities</w:t>
      </w:r>
      <w:bookmarkEnd w:id="30"/>
    </w:p>
    <w:p w14:paraId="7F674E83" w14:textId="77777777" w:rsidR="005938A1" w:rsidRPr="004C5C6A" w:rsidRDefault="005938A1" w:rsidP="00897D34">
      <w:pPr>
        <w:spacing w:after="0" w:line="240" w:lineRule="auto"/>
        <w:rPr>
          <w:rFonts w:ascii="Garamond" w:eastAsia="SimSun" w:hAnsi="Garamond" w:cs="Garamond"/>
          <w:kern w:val="0"/>
          <w:lang w:val="en-GB"/>
          <w14:ligatures w14:val="none"/>
        </w:rPr>
      </w:pPr>
    </w:p>
    <w:p w14:paraId="3601FF3C" w14:textId="650DF1E3" w:rsidR="00140558" w:rsidRPr="004C5C6A" w:rsidRDefault="00140558" w:rsidP="00897D34">
      <w:pPr>
        <w:spacing w:after="0" w:line="240" w:lineRule="auto"/>
        <w:rPr>
          <w:rFonts w:ascii="Garamond" w:eastAsia="SimSun" w:hAnsi="Garamond" w:cs="Garamond"/>
          <w:kern w:val="0"/>
          <w:lang w:val="en-GB"/>
          <w14:ligatures w14:val="none"/>
        </w:rPr>
      </w:pPr>
      <w:r w:rsidRPr="004C5C6A">
        <w:rPr>
          <w:rFonts w:ascii="Garamond" w:eastAsia="SimSun" w:hAnsi="Garamond" w:cs="Garamond"/>
          <w:kern w:val="0"/>
          <w:lang w:val="en-GB"/>
          <w14:ligatures w14:val="none"/>
        </w:rPr>
        <w:t xml:space="preserve">The project activities were divided into </w:t>
      </w:r>
      <w:r w:rsidR="00220FEB" w:rsidRPr="004C5C6A">
        <w:rPr>
          <w:rFonts w:ascii="Garamond" w:eastAsia="SimSun" w:hAnsi="Garamond" w:cs="Garamond"/>
          <w:kern w:val="0"/>
          <w:lang w:val="en-GB"/>
          <w14:ligatures w14:val="none"/>
        </w:rPr>
        <w:t>three</w:t>
      </w:r>
      <w:r w:rsidRPr="004C5C6A">
        <w:rPr>
          <w:rFonts w:ascii="Garamond" w:eastAsia="SimSun" w:hAnsi="Garamond" w:cs="Garamond"/>
          <w:kern w:val="0"/>
          <w:lang w:val="en-GB"/>
          <w14:ligatures w14:val="none"/>
        </w:rPr>
        <w:t xml:space="preserve"> different phases</w:t>
      </w:r>
      <w:r w:rsidR="00DF793E" w:rsidRPr="004C5C6A">
        <w:rPr>
          <w:rFonts w:ascii="Garamond" w:eastAsia="SimSun" w:hAnsi="Garamond" w:cs="Garamond"/>
          <w:kern w:val="0"/>
          <w:lang w:val="en-GB"/>
          <w14:ligatures w14:val="none"/>
        </w:rPr>
        <w:t xml:space="preserve"> </w:t>
      </w:r>
      <w:r w:rsidR="002D2001" w:rsidRPr="004C5C6A">
        <w:rPr>
          <w:rFonts w:ascii="Garamond" w:eastAsia="SimSun" w:hAnsi="Garamond" w:cs="Garamond"/>
          <w:kern w:val="0"/>
          <w:lang w:val="en-GB"/>
          <w14:ligatures w14:val="none"/>
        </w:rPr>
        <w:t>(pre-renovation and renovation</w:t>
      </w:r>
      <w:r w:rsidR="00271BD9" w:rsidRPr="004C5C6A">
        <w:rPr>
          <w:rFonts w:ascii="Garamond" w:eastAsia="SimSun" w:hAnsi="Garamond" w:cs="Garamond"/>
          <w:kern w:val="0"/>
          <w:lang w:val="en-GB"/>
          <w14:ligatures w14:val="none"/>
        </w:rPr>
        <w:t xml:space="preserve">; operational </w:t>
      </w:r>
      <w:r w:rsidR="00220FEB" w:rsidRPr="004C5C6A">
        <w:rPr>
          <w:rFonts w:ascii="Garamond" w:eastAsia="SimSun" w:hAnsi="Garamond" w:cs="Garamond"/>
          <w:kern w:val="0"/>
          <w:lang w:val="en-GB"/>
          <w14:ligatures w14:val="none"/>
        </w:rPr>
        <w:t>and decommissioning)</w:t>
      </w:r>
      <w:r w:rsidR="00475947" w:rsidRPr="004C5C6A">
        <w:rPr>
          <w:rFonts w:ascii="Garamond" w:eastAsia="SimSun" w:hAnsi="Garamond" w:cs="Garamond"/>
          <w:kern w:val="0"/>
          <w:lang w:val="en-GB"/>
          <w14:ligatures w14:val="none"/>
        </w:rPr>
        <w:t>. The potential impacts and risk</w:t>
      </w:r>
      <w:r w:rsidR="00C85B67" w:rsidRPr="004C5C6A">
        <w:rPr>
          <w:rFonts w:ascii="Garamond" w:eastAsia="SimSun" w:hAnsi="Garamond" w:cs="Garamond"/>
          <w:kern w:val="0"/>
          <w:lang w:val="en-GB"/>
          <w14:ligatures w14:val="none"/>
        </w:rPr>
        <w:t xml:space="preserve"> levels </w:t>
      </w:r>
      <w:r w:rsidR="00DC6D31" w:rsidRPr="004C5C6A">
        <w:rPr>
          <w:rFonts w:ascii="Garamond" w:eastAsia="SimSun" w:hAnsi="Garamond" w:cs="Garamond"/>
          <w:kern w:val="0"/>
          <w:lang w:val="en-GB"/>
          <w14:ligatures w14:val="none"/>
        </w:rPr>
        <w:t xml:space="preserve">linked to each phase </w:t>
      </w:r>
      <w:r w:rsidR="00C85B67" w:rsidRPr="004C5C6A">
        <w:rPr>
          <w:rFonts w:ascii="Garamond" w:eastAsia="SimSun" w:hAnsi="Garamond" w:cs="Garamond"/>
          <w:kern w:val="0"/>
          <w:lang w:val="en-GB"/>
          <w14:ligatures w14:val="none"/>
        </w:rPr>
        <w:t xml:space="preserve">of the project activities </w:t>
      </w:r>
      <w:r w:rsidR="00665691" w:rsidRPr="004C5C6A">
        <w:rPr>
          <w:rFonts w:ascii="Garamond" w:eastAsia="SimSun" w:hAnsi="Garamond" w:cs="Garamond"/>
          <w:kern w:val="0"/>
          <w:lang w:val="en-GB"/>
          <w14:ligatures w14:val="none"/>
        </w:rPr>
        <w:t xml:space="preserve">are presented in Table </w:t>
      </w:r>
      <w:r w:rsidR="00433CAA" w:rsidRPr="004C5C6A">
        <w:rPr>
          <w:rFonts w:ascii="Garamond" w:eastAsia="SimSun" w:hAnsi="Garamond" w:cs="Garamond"/>
          <w:kern w:val="0"/>
          <w:lang w:val="en-GB"/>
          <w14:ligatures w14:val="none"/>
        </w:rPr>
        <w:t>2.2</w:t>
      </w:r>
      <w:r w:rsidR="00665691" w:rsidRPr="004C5C6A">
        <w:rPr>
          <w:rFonts w:ascii="Garamond" w:eastAsia="SimSun" w:hAnsi="Garamond" w:cs="Garamond"/>
          <w:kern w:val="0"/>
          <w:lang w:val="en-GB"/>
          <w14:ligatures w14:val="none"/>
        </w:rPr>
        <w:t>.</w:t>
      </w:r>
    </w:p>
    <w:p w14:paraId="10BBA200" w14:textId="77777777" w:rsidR="00665691" w:rsidRPr="004C5C6A" w:rsidRDefault="00665691" w:rsidP="00897D34">
      <w:pPr>
        <w:spacing w:after="0" w:line="240" w:lineRule="auto"/>
        <w:rPr>
          <w:rFonts w:ascii="Garamond" w:eastAsia="SimSun" w:hAnsi="Garamond" w:cs="Garamond"/>
          <w:kern w:val="0"/>
          <w:lang w:val="en-GB"/>
          <w14:ligatures w14:val="none"/>
        </w:rPr>
      </w:pPr>
    </w:p>
    <w:p w14:paraId="4656935C" w14:textId="0EA084F5" w:rsidR="008E113C" w:rsidRPr="004C5C6A" w:rsidRDefault="003D3035" w:rsidP="00897D34">
      <w:pPr>
        <w:spacing w:after="0" w:line="240" w:lineRule="auto"/>
        <w:rPr>
          <w:rFonts w:ascii="Garamond" w:eastAsia="SimSun" w:hAnsi="Garamond" w:cs="Garamond"/>
          <w:kern w:val="0"/>
          <w:lang w:val="en-GB"/>
          <w14:ligatures w14:val="none"/>
        </w:rPr>
      </w:pPr>
      <w:r w:rsidRPr="004C5C6A">
        <w:rPr>
          <w:rFonts w:ascii="Garamond" w:eastAsia="SimSun" w:hAnsi="Garamond" w:cs="Garamond"/>
          <w:kern w:val="0"/>
          <w:lang w:val="en-GB"/>
          <w14:ligatures w14:val="none"/>
        </w:rPr>
        <w:t xml:space="preserve">Table </w:t>
      </w:r>
      <w:r w:rsidR="00433CAA" w:rsidRPr="004C5C6A">
        <w:rPr>
          <w:rFonts w:ascii="Garamond" w:eastAsia="SimSun" w:hAnsi="Garamond" w:cs="Garamond"/>
          <w:kern w:val="0"/>
          <w:lang w:val="en-GB"/>
          <w14:ligatures w14:val="none"/>
        </w:rPr>
        <w:t>2.2</w:t>
      </w:r>
      <w:r w:rsidRPr="004C5C6A">
        <w:rPr>
          <w:rFonts w:ascii="Garamond" w:eastAsia="SimSun" w:hAnsi="Garamond" w:cs="Garamond"/>
          <w:kern w:val="0"/>
          <w:lang w:val="en-GB"/>
          <w14:ligatures w14:val="none"/>
        </w:rPr>
        <w:t>: Environmental and Social Impacts and Risks associated with the project activities</w:t>
      </w:r>
    </w:p>
    <w:tbl>
      <w:tblPr>
        <w:tblW w:w="84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042"/>
        <w:gridCol w:w="2700"/>
        <w:gridCol w:w="1710"/>
      </w:tblGrid>
      <w:tr w:rsidR="008E113C" w:rsidRPr="004C5C6A" w14:paraId="7398BD77" w14:textId="77777777" w:rsidTr="003F4DC4">
        <w:trPr>
          <w:trHeight w:val="931"/>
          <w:tblHeader/>
          <w:jc w:val="center"/>
        </w:trPr>
        <w:tc>
          <w:tcPr>
            <w:tcW w:w="4042" w:type="dxa"/>
            <w:shd w:val="clear" w:color="auto" w:fill="D9D9D9"/>
            <w:vAlign w:val="center"/>
          </w:tcPr>
          <w:p w14:paraId="025FFE47" w14:textId="77777777" w:rsidR="008E113C" w:rsidRPr="004C5C6A" w:rsidRDefault="008E113C" w:rsidP="003F4DC4">
            <w:pPr>
              <w:rPr>
                <w:rFonts w:ascii="Garamond" w:hAnsi="Garamond"/>
                <w:b/>
                <w:lang w:val="en-GB"/>
              </w:rPr>
            </w:pPr>
            <w:r w:rsidRPr="004C5C6A">
              <w:rPr>
                <w:rFonts w:ascii="Garamond" w:hAnsi="Garamond"/>
                <w:b/>
                <w:bCs/>
                <w:lang w:val="en-GB"/>
              </w:rPr>
              <w:t>Phase/Activities</w:t>
            </w:r>
          </w:p>
        </w:tc>
        <w:tc>
          <w:tcPr>
            <w:tcW w:w="2700" w:type="dxa"/>
            <w:shd w:val="clear" w:color="auto" w:fill="D9D9D9"/>
            <w:vAlign w:val="center"/>
          </w:tcPr>
          <w:p w14:paraId="37AA92B4" w14:textId="77777777" w:rsidR="008E113C" w:rsidRPr="004C5C6A" w:rsidRDefault="008E113C" w:rsidP="003F4DC4">
            <w:pPr>
              <w:rPr>
                <w:rFonts w:ascii="Garamond" w:hAnsi="Garamond"/>
                <w:b/>
                <w:lang w:val="en-GB"/>
              </w:rPr>
            </w:pPr>
            <w:r w:rsidRPr="004C5C6A">
              <w:rPr>
                <w:rFonts w:ascii="Garamond" w:hAnsi="Garamond"/>
                <w:b/>
                <w:bCs/>
                <w:lang w:val="en-GB"/>
              </w:rPr>
              <w:t>IMPACTS</w:t>
            </w:r>
          </w:p>
        </w:tc>
        <w:tc>
          <w:tcPr>
            <w:tcW w:w="1710" w:type="dxa"/>
            <w:shd w:val="clear" w:color="auto" w:fill="D9D9D9"/>
            <w:vAlign w:val="center"/>
          </w:tcPr>
          <w:p w14:paraId="25CAE3FA" w14:textId="77777777" w:rsidR="008E113C" w:rsidRPr="004C5C6A" w:rsidRDefault="008E113C" w:rsidP="003F4DC4">
            <w:pPr>
              <w:rPr>
                <w:rFonts w:ascii="Garamond" w:hAnsi="Garamond"/>
                <w:b/>
                <w:lang w:val="en-GB"/>
              </w:rPr>
            </w:pPr>
            <w:r w:rsidRPr="004C5C6A">
              <w:rPr>
                <w:rFonts w:ascii="Garamond" w:hAnsi="Garamond"/>
                <w:b/>
                <w:lang w:val="en-GB"/>
              </w:rPr>
              <w:t>Risk Level</w:t>
            </w:r>
          </w:p>
        </w:tc>
      </w:tr>
      <w:tr w:rsidR="008E113C" w:rsidRPr="004C5C6A" w14:paraId="12DFD497" w14:textId="77777777" w:rsidTr="003F4DC4">
        <w:trPr>
          <w:trHeight w:val="471"/>
          <w:tblHeader/>
          <w:jc w:val="center"/>
        </w:trPr>
        <w:tc>
          <w:tcPr>
            <w:tcW w:w="8452" w:type="dxa"/>
            <w:gridSpan w:val="3"/>
            <w:shd w:val="clear" w:color="auto" w:fill="FFC000"/>
            <w:vAlign w:val="center"/>
          </w:tcPr>
          <w:p w14:paraId="45A981A8" w14:textId="77777777" w:rsidR="008E113C" w:rsidRPr="004C5C6A" w:rsidRDefault="008E113C" w:rsidP="003F4DC4">
            <w:pPr>
              <w:rPr>
                <w:rFonts w:ascii="Garamond" w:hAnsi="Garamond"/>
                <w:b/>
                <w:lang w:val="en-GB"/>
              </w:rPr>
            </w:pPr>
            <w:r w:rsidRPr="004C5C6A">
              <w:rPr>
                <w:rFonts w:ascii="Garamond" w:hAnsi="Garamond"/>
                <w:b/>
                <w:bCs/>
                <w:lang w:val="en-GB"/>
              </w:rPr>
              <w:t>Pre-renovation and renovation phase</w:t>
            </w:r>
          </w:p>
        </w:tc>
      </w:tr>
      <w:tr w:rsidR="008E113C" w:rsidRPr="004C5C6A" w14:paraId="2900717C" w14:textId="77777777" w:rsidTr="003F4DC4">
        <w:trPr>
          <w:trHeight w:val="20"/>
          <w:jc w:val="center"/>
        </w:trPr>
        <w:tc>
          <w:tcPr>
            <w:tcW w:w="4042" w:type="dxa"/>
            <w:vAlign w:val="center"/>
          </w:tcPr>
          <w:p w14:paraId="2FEB4E11" w14:textId="77777777" w:rsidR="008E113C" w:rsidRPr="004C5C6A" w:rsidRDefault="008E113C" w:rsidP="003F4DC4">
            <w:pPr>
              <w:rPr>
                <w:rFonts w:ascii="Garamond" w:hAnsi="Garamond"/>
                <w:u w:val="single"/>
                <w:lang w:val="en-GB"/>
              </w:rPr>
            </w:pPr>
            <w:r w:rsidRPr="004C5C6A">
              <w:rPr>
                <w:rFonts w:ascii="Garamond" w:hAnsi="Garamond"/>
                <w:lang w:val="en-GB"/>
              </w:rPr>
              <w:t>Recruitment of workers for the pre-renovation and renovation works</w:t>
            </w:r>
          </w:p>
        </w:tc>
        <w:tc>
          <w:tcPr>
            <w:tcW w:w="2700" w:type="dxa"/>
            <w:vAlign w:val="center"/>
          </w:tcPr>
          <w:p w14:paraId="711EB844" w14:textId="77777777" w:rsidR="008E113C" w:rsidRPr="004C5C6A" w:rsidRDefault="008E113C" w:rsidP="003F4DC4">
            <w:pPr>
              <w:rPr>
                <w:rFonts w:ascii="Garamond" w:hAnsi="Garamond"/>
                <w:lang w:val="en-GB"/>
              </w:rPr>
            </w:pPr>
            <w:r w:rsidRPr="004C5C6A">
              <w:rPr>
                <w:rFonts w:ascii="Garamond" w:hAnsi="Garamond"/>
                <w:lang w:val="en-GB"/>
              </w:rPr>
              <w:t>Create employment opportunities</w:t>
            </w:r>
          </w:p>
        </w:tc>
        <w:tc>
          <w:tcPr>
            <w:tcW w:w="1710" w:type="dxa"/>
            <w:shd w:val="clear" w:color="auto" w:fill="FFFFFF"/>
            <w:vAlign w:val="center"/>
          </w:tcPr>
          <w:p w14:paraId="428FFD97" w14:textId="77777777" w:rsidR="008E113C" w:rsidRPr="004C5C6A" w:rsidRDefault="008E113C" w:rsidP="003F4DC4">
            <w:pPr>
              <w:rPr>
                <w:rFonts w:ascii="Garamond" w:hAnsi="Garamond"/>
                <w:bCs/>
                <w:lang w:val="en-GB"/>
              </w:rPr>
            </w:pPr>
            <w:r w:rsidRPr="004C5C6A">
              <w:rPr>
                <w:rFonts w:ascii="Garamond" w:hAnsi="Garamond"/>
                <w:bCs/>
                <w:lang w:val="en-GB"/>
              </w:rPr>
              <w:t>Medium</w:t>
            </w:r>
          </w:p>
        </w:tc>
      </w:tr>
      <w:tr w:rsidR="008E113C" w:rsidRPr="004C5C6A" w14:paraId="240092DC" w14:textId="77777777" w:rsidTr="003F4DC4">
        <w:trPr>
          <w:trHeight w:val="20"/>
          <w:jc w:val="center"/>
        </w:trPr>
        <w:tc>
          <w:tcPr>
            <w:tcW w:w="4042" w:type="dxa"/>
            <w:vAlign w:val="center"/>
          </w:tcPr>
          <w:p w14:paraId="110E5D8B" w14:textId="77777777" w:rsidR="008E113C" w:rsidRPr="004C5C6A" w:rsidRDefault="008E113C" w:rsidP="00140956">
            <w:pPr>
              <w:numPr>
                <w:ilvl w:val="0"/>
                <w:numId w:val="10"/>
              </w:numPr>
              <w:tabs>
                <w:tab w:val="clear" w:pos="420"/>
              </w:tabs>
              <w:spacing w:line="259" w:lineRule="auto"/>
              <w:rPr>
                <w:rFonts w:ascii="Garamond" w:hAnsi="Garamond"/>
                <w:lang w:val="en-GB"/>
              </w:rPr>
            </w:pPr>
            <w:r w:rsidRPr="004C5C6A">
              <w:rPr>
                <w:rFonts w:ascii="Garamond" w:hAnsi="Garamond"/>
                <w:lang w:val="en-GB"/>
              </w:rPr>
              <w:t xml:space="preserve">Excavation and digging activities, </w:t>
            </w:r>
          </w:p>
          <w:p w14:paraId="6F275983" w14:textId="77777777" w:rsidR="008E113C" w:rsidRPr="004C5C6A" w:rsidRDefault="008E113C" w:rsidP="00140956">
            <w:pPr>
              <w:numPr>
                <w:ilvl w:val="0"/>
                <w:numId w:val="10"/>
              </w:numPr>
              <w:tabs>
                <w:tab w:val="clear" w:pos="420"/>
              </w:tabs>
              <w:spacing w:line="259" w:lineRule="auto"/>
              <w:rPr>
                <w:rFonts w:ascii="Garamond" w:hAnsi="Garamond"/>
                <w:lang w:val="en-GB"/>
              </w:rPr>
            </w:pPr>
            <w:r w:rsidRPr="004C5C6A">
              <w:rPr>
                <w:rFonts w:ascii="Garamond" w:hAnsi="Garamond"/>
                <w:lang w:val="en-GB"/>
              </w:rPr>
              <w:t xml:space="preserve">Site clearing and removal of vegetation, </w:t>
            </w:r>
          </w:p>
          <w:p w14:paraId="53A1E363" w14:textId="77777777" w:rsidR="008E113C" w:rsidRPr="004C5C6A" w:rsidRDefault="008E113C" w:rsidP="00140956">
            <w:pPr>
              <w:numPr>
                <w:ilvl w:val="0"/>
                <w:numId w:val="10"/>
              </w:numPr>
              <w:tabs>
                <w:tab w:val="clear" w:pos="420"/>
              </w:tabs>
              <w:spacing w:line="259" w:lineRule="auto"/>
              <w:rPr>
                <w:rFonts w:ascii="Garamond" w:hAnsi="Garamond"/>
                <w:lang w:val="en-GB"/>
              </w:rPr>
            </w:pPr>
            <w:r w:rsidRPr="004C5C6A">
              <w:rPr>
                <w:rFonts w:ascii="Garamond" w:hAnsi="Garamond"/>
                <w:lang w:val="en-GB"/>
              </w:rPr>
              <w:lastRenderedPageBreak/>
              <w:t xml:space="preserve">Movement of machinery and vehicles, </w:t>
            </w:r>
          </w:p>
          <w:p w14:paraId="049D1CEB" w14:textId="77777777" w:rsidR="008E113C" w:rsidRPr="004C5C6A" w:rsidRDefault="008E113C" w:rsidP="00140956">
            <w:pPr>
              <w:numPr>
                <w:ilvl w:val="0"/>
                <w:numId w:val="10"/>
              </w:numPr>
              <w:tabs>
                <w:tab w:val="clear" w:pos="420"/>
              </w:tabs>
              <w:spacing w:line="259" w:lineRule="auto"/>
              <w:rPr>
                <w:rFonts w:ascii="Garamond" w:hAnsi="Garamond"/>
                <w:lang w:val="en-GB"/>
              </w:rPr>
            </w:pPr>
            <w:r w:rsidRPr="004C5C6A">
              <w:rPr>
                <w:rFonts w:ascii="Garamond" w:hAnsi="Garamond"/>
                <w:lang w:val="en-GB"/>
              </w:rPr>
              <w:t>Transportation of construction raw materials (I.e. sand, gravel etc)</w:t>
            </w:r>
          </w:p>
        </w:tc>
        <w:tc>
          <w:tcPr>
            <w:tcW w:w="2700" w:type="dxa"/>
          </w:tcPr>
          <w:p w14:paraId="1A6B0F95" w14:textId="77777777" w:rsidR="008E113C" w:rsidRPr="004C5C6A" w:rsidRDefault="008E113C" w:rsidP="003F4DC4">
            <w:pPr>
              <w:rPr>
                <w:rFonts w:ascii="Garamond" w:hAnsi="Garamond"/>
                <w:bCs/>
                <w:lang w:val="en-GB"/>
              </w:rPr>
            </w:pPr>
            <w:r w:rsidRPr="004C5C6A">
              <w:rPr>
                <w:rFonts w:ascii="Garamond" w:hAnsi="Garamond"/>
                <w:lang w:val="en-GB"/>
              </w:rPr>
              <w:lastRenderedPageBreak/>
              <w:t>Air pollution (dust and gaseous emissions)</w:t>
            </w:r>
          </w:p>
        </w:tc>
        <w:tc>
          <w:tcPr>
            <w:tcW w:w="1710" w:type="dxa"/>
            <w:shd w:val="clear" w:color="auto" w:fill="FFFFFF"/>
            <w:vAlign w:val="center"/>
          </w:tcPr>
          <w:p w14:paraId="1841810D" w14:textId="77777777" w:rsidR="008E113C" w:rsidRPr="004C5C6A" w:rsidRDefault="008E113C" w:rsidP="003F4DC4">
            <w:pPr>
              <w:rPr>
                <w:rFonts w:ascii="Garamond" w:hAnsi="Garamond"/>
                <w:bCs/>
                <w:lang w:val="en-GB"/>
              </w:rPr>
            </w:pPr>
            <w:r w:rsidRPr="004C5C6A">
              <w:rPr>
                <w:rFonts w:ascii="Garamond" w:hAnsi="Garamond"/>
                <w:bCs/>
                <w:lang w:val="en-GB"/>
              </w:rPr>
              <w:t>Medium</w:t>
            </w:r>
          </w:p>
        </w:tc>
      </w:tr>
      <w:tr w:rsidR="008E113C" w:rsidRPr="004C5C6A" w14:paraId="2EA2EB3F" w14:textId="77777777" w:rsidTr="003F4DC4">
        <w:trPr>
          <w:trHeight w:val="20"/>
          <w:jc w:val="center"/>
        </w:trPr>
        <w:tc>
          <w:tcPr>
            <w:tcW w:w="4042" w:type="dxa"/>
            <w:vAlign w:val="center"/>
          </w:tcPr>
          <w:p w14:paraId="450ED22C" w14:textId="77777777" w:rsidR="008E113C" w:rsidRPr="004C5C6A" w:rsidRDefault="008E113C" w:rsidP="00140956">
            <w:pPr>
              <w:numPr>
                <w:ilvl w:val="0"/>
                <w:numId w:val="11"/>
              </w:numPr>
              <w:tabs>
                <w:tab w:val="clear" w:pos="420"/>
              </w:tabs>
              <w:spacing w:line="259" w:lineRule="auto"/>
              <w:rPr>
                <w:rFonts w:ascii="Garamond" w:hAnsi="Garamond"/>
                <w:lang w:val="en-GB"/>
              </w:rPr>
            </w:pPr>
            <w:r w:rsidRPr="004C5C6A">
              <w:rPr>
                <w:rFonts w:ascii="Garamond" w:hAnsi="Garamond"/>
                <w:lang w:val="en-GB"/>
              </w:rPr>
              <w:t>Civil works</w:t>
            </w:r>
          </w:p>
          <w:p w14:paraId="64A1AA10" w14:textId="77777777" w:rsidR="008E113C" w:rsidRPr="004C5C6A" w:rsidRDefault="008E113C" w:rsidP="00140956">
            <w:pPr>
              <w:numPr>
                <w:ilvl w:val="0"/>
                <w:numId w:val="11"/>
              </w:numPr>
              <w:tabs>
                <w:tab w:val="clear" w:pos="420"/>
              </w:tabs>
              <w:spacing w:line="259" w:lineRule="auto"/>
              <w:rPr>
                <w:rFonts w:ascii="Garamond" w:hAnsi="Garamond"/>
                <w:lang w:val="en-GB"/>
              </w:rPr>
            </w:pPr>
            <w:r w:rsidRPr="004C5C6A">
              <w:rPr>
                <w:rFonts w:ascii="Garamond" w:hAnsi="Garamond"/>
                <w:lang w:val="en-GB"/>
              </w:rPr>
              <w:t xml:space="preserve">Recruitment and presence of workers </w:t>
            </w:r>
          </w:p>
          <w:p w14:paraId="29061DFA" w14:textId="77777777" w:rsidR="008E113C" w:rsidRPr="004C5C6A" w:rsidRDefault="008E113C" w:rsidP="00140956">
            <w:pPr>
              <w:numPr>
                <w:ilvl w:val="0"/>
                <w:numId w:val="11"/>
              </w:numPr>
              <w:tabs>
                <w:tab w:val="clear" w:pos="420"/>
              </w:tabs>
              <w:spacing w:line="259" w:lineRule="auto"/>
              <w:rPr>
                <w:rFonts w:ascii="Garamond" w:hAnsi="Garamond"/>
                <w:lang w:val="en-GB"/>
              </w:rPr>
            </w:pPr>
            <w:r w:rsidRPr="004C5C6A">
              <w:rPr>
                <w:rFonts w:ascii="Garamond" w:hAnsi="Garamond"/>
                <w:lang w:val="en-GB"/>
              </w:rPr>
              <w:t>Construction waste generation</w:t>
            </w:r>
          </w:p>
          <w:p w14:paraId="6AB8C474" w14:textId="77777777" w:rsidR="008E113C" w:rsidRPr="004C5C6A" w:rsidRDefault="008E113C" w:rsidP="00140956">
            <w:pPr>
              <w:numPr>
                <w:ilvl w:val="0"/>
                <w:numId w:val="11"/>
              </w:numPr>
              <w:tabs>
                <w:tab w:val="clear" w:pos="420"/>
              </w:tabs>
              <w:spacing w:line="259" w:lineRule="auto"/>
              <w:rPr>
                <w:rFonts w:ascii="Garamond" w:hAnsi="Garamond"/>
                <w:lang w:val="en-GB"/>
              </w:rPr>
            </w:pPr>
            <w:r w:rsidRPr="004C5C6A">
              <w:rPr>
                <w:rFonts w:ascii="Garamond" w:hAnsi="Garamond"/>
                <w:lang w:val="en-GB"/>
              </w:rPr>
              <w:t>Consumption of resources (water, energy etc)</w:t>
            </w:r>
          </w:p>
          <w:p w14:paraId="4D557EAA" w14:textId="77777777" w:rsidR="008E113C" w:rsidRPr="004C5C6A" w:rsidRDefault="008E113C" w:rsidP="00140956">
            <w:pPr>
              <w:numPr>
                <w:ilvl w:val="0"/>
                <w:numId w:val="11"/>
              </w:numPr>
              <w:tabs>
                <w:tab w:val="clear" w:pos="420"/>
              </w:tabs>
              <w:spacing w:line="259" w:lineRule="auto"/>
              <w:rPr>
                <w:rFonts w:ascii="Garamond" w:hAnsi="Garamond"/>
                <w:lang w:val="en-GB"/>
              </w:rPr>
            </w:pPr>
            <w:r w:rsidRPr="004C5C6A">
              <w:rPr>
                <w:rFonts w:ascii="Garamond" w:hAnsi="Garamond"/>
                <w:lang w:val="en-GB"/>
              </w:rPr>
              <w:t>Repair of equipment and machinery</w:t>
            </w:r>
          </w:p>
        </w:tc>
        <w:tc>
          <w:tcPr>
            <w:tcW w:w="2700" w:type="dxa"/>
          </w:tcPr>
          <w:p w14:paraId="63E92881" w14:textId="77777777" w:rsidR="008E113C" w:rsidRPr="004C5C6A" w:rsidRDefault="008E113C" w:rsidP="003F4DC4">
            <w:pPr>
              <w:rPr>
                <w:rFonts w:ascii="Garamond" w:hAnsi="Garamond"/>
                <w:bCs/>
                <w:lang w:val="en-GB"/>
              </w:rPr>
            </w:pPr>
            <w:r w:rsidRPr="004C5C6A">
              <w:rPr>
                <w:rFonts w:ascii="Garamond" w:hAnsi="Garamond"/>
                <w:lang w:val="en-GB"/>
              </w:rPr>
              <w:t>Water Pollution</w:t>
            </w:r>
          </w:p>
        </w:tc>
        <w:tc>
          <w:tcPr>
            <w:tcW w:w="1710" w:type="dxa"/>
            <w:shd w:val="clear" w:color="auto" w:fill="FFFFFF"/>
            <w:vAlign w:val="center"/>
          </w:tcPr>
          <w:p w14:paraId="02C3DA86" w14:textId="77777777" w:rsidR="008E113C" w:rsidRPr="004C5C6A" w:rsidRDefault="008E113C" w:rsidP="003F4DC4">
            <w:pPr>
              <w:rPr>
                <w:rFonts w:ascii="Garamond" w:hAnsi="Garamond"/>
                <w:bCs/>
                <w:lang w:val="en-GB"/>
              </w:rPr>
            </w:pPr>
            <w:r w:rsidRPr="004C5C6A">
              <w:rPr>
                <w:rFonts w:ascii="Garamond" w:hAnsi="Garamond"/>
                <w:bCs/>
                <w:lang w:val="en-GB"/>
              </w:rPr>
              <w:t>Medium</w:t>
            </w:r>
          </w:p>
        </w:tc>
      </w:tr>
      <w:tr w:rsidR="008E113C" w:rsidRPr="004C5C6A" w14:paraId="7672335B" w14:textId="77777777" w:rsidTr="003F4DC4">
        <w:trPr>
          <w:trHeight w:val="20"/>
          <w:jc w:val="center"/>
        </w:trPr>
        <w:tc>
          <w:tcPr>
            <w:tcW w:w="4042" w:type="dxa"/>
            <w:vAlign w:val="center"/>
          </w:tcPr>
          <w:p w14:paraId="3B279BF1" w14:textId="77777777" w:rsidR="008E113C" w:rsidRPr="004C5C6A" w:rsidRDefault="008E113C" w:rsidP="003F4DC4">
            <w:pPr>
              <w:rPr>
                <w:rFonts w:ascii="Garamond" w:hAnsi="Garamond"/>
                <w:lang w:val="en-GB"/>
              </w:rPr>
            </w:pPr>
            <w:r w:rsidRPr="004C5C6A">
              <w:rPr>
                <w:rFonts w:ascii="Garamond" w:hAnsi="Garamond"/>
                <w:lang w:val="en-GB"/>
              </w:rPr>
              <w:t>Waste generated from workers campsite, presence of workers on sites, disposal of waste on site, construction waste, domestic waste, biomedical or healthcare waste</w:t>
            </w:r>
          </w:p>
        </w:tc>
        <w:tc>
          <w:tcPr>
            <w:tcW w:w="2700" w:type="dxa"/>
          </w:tcPr>
          <w:p w14:paraId="7996450A" w14:textId="77777777" w:rsidR="008E113C" w:rsidRPr="004C5C6A" w:rsidRDefault="008E113C" w:rsidP="003F4DC4">
            <w:pPr>
              <w:rPr>
                <w:rFonts w:ascii="Garamond" w:hAnsi="Garamond"/>
                <w:bCs/>
                <w:lang w:val="en-GB"/>
              </w:rPr>
            </w:pPr>
            <w:r w:rsidRPr="004C5C6A">
              <w:rPr>
                <w:rFonts w:ascii="Garamond" w:hAnsi="Garamond"/>
                <w:lang w:val="en-GB"/>
              </w:rPr>
              <w:t>Waste Generation</w:t>
            </w:r>
          </w:p>
        </w:tc>
        <w:tc>
          <w:tcPr>
            <w:tcW w:w="1710" w:type="dxa"/>
            <w:shd w:val="clear" w:color="auto" w:fill="FFFFFF"/>
            <w:vAlign w:val="center"/>
          </w:tcPr>
          <w:p w14:paraId="14E37E55" w14:textId="77777777" w:rsidR="008E113C" w:rsidRPr="004C5C6A" w:rsidRDefault="008E113C" w:rsidP="003F4DC4">
            <w:pPr>
              <w:rPr>
                <w:rFonts w:ascii="Garamond" w:hAnsi="Garamond"/>
                <w:bCs/>
                <w:lang w:val="en-GB"/>
              </w:rPr>
            </w:pPr>
            <w:r w:rsidRPr="004C5C6A">
              <w:rPr>
                <w:rFonts w:ascii="Garamond" w:hAnsi="Garamond"/>
                <w:bCs/>
                <w:lang w:val="en-GB"/>
              </w:rPr>
              <w:t>Medium</w:t>
            </w:r>
          </w:p>
        </w:tc>
      </w:tr>
      <w:tr w:rsidR="008E113C" w:rsidRPr="004C5C6A" w14:paraId="1BBC7904" w14:textId="77777777" w:rsidTr="003F4DC4">
        <w:trPr>
          <w:trHeight w:val="20"/>
          <w:jc w:val="center"/>
        </w:trPr>
        <w:tc>
          <w:tcPr>
            <w:tcW w:w="4042" w:type="dxa"/>
            <w:vAlign w:val="center"/>
          </w:tcPr>
          <w:p w14:paraId="162917E8" w14:textId="77777777" w:rsidR="008E113C" w:rsidRPr="004C5C6A" w:rsidRDefault="008E113C" w:rsidP="003F4DC4">
            <w:pPr>
              <w:rPr>
                <w:rFonts w:ascii="Garamond" w:hAnsi="Garamond"/>
                <w:lang w:val="en-GB"/>
              </w:rPr>
            </w:pPr>
            <w:r w:rsidRPr="004C5C6A">
              <w:rPr>
                <w:rFonts w:ascii="Garamond" w:hAnsi="Garamond"/>
                <w:lang w:val="en-GB"/>
              </w:rPr>
              <w:t>Activities that impact air and water quality; presence of asbestos</w:t>
            </w:r>
          </w:p>
        </w:tc>
        <w:tc>
          <w:tcPr>
            <w:tcW w:w="2700" w:type="dxa"/>
          </w:tcPr>
          <w:p w14:paraId="4186DDD9" w14:textId="77777777" w:rsidR="008E113C" w:rsidRPr="004C5C6A" w:rsidRDefault="008E113C" w:rsidP="003F4DC4">
            <w:pPr>
              <w:rPr>
                <w:rFonts w:ascii="Garamond" w:hAnsi="Garamond"/>
                <w:bCs/>
                <w:lang w:val="en-GB"/>
              </w:rPr>
            </w:pPr>
            <w:r w:rsidRPr="004C5C6A">
              <w:rPr>
                <w:rFonts w:ascii="Garamond" w:hAnsi="Garamond"/>
                <w:lang w:val="en-GB"/>
              </w:rPr>
              <w:t>Public Health</w:t>
            </w:r>
          </w:p>
        </w:tc>
        <w:tc>
          <w:tcPr>
            <w:tcW w:w="1710" w:type="dxa"/>
            <w:shd w:val="clear" w:color="auto" w:fill="FFFFFF"/>
            <w:vAlign w:val="center"/>
          </w:tcPr>
          <w:p w14:paraId="6DF99B01" w14:textId="77777777" w:rsidR="008E113C" w:rsidRPr="004C5C6A" w:rsidRDefault="008E113C" w:rsidP="003F4DC4">
            <w:pPr>
              <w:rPr>
                <w:rFonts w:ascii="Garamond" w:hAnsi="Garamond"/>
                <w:bCs/>
                <w:lang w:val="en-GB"/>
              </w:rPr>
            </w:pPr>
            <w:r w:rsidRPr="004C5C6A">
              <w:rPr>
                <w:rFonts w:ascii="Garamond" w:hAnsi="Garamond"/>
                <w:bCs/>
                <w:lang w:val="en-GB"/>
              </w:rPr>
              <w:t>Medium</w:t>
            </w:r>
          </w:p>
        </w:tc>
      </w:tr>
      <w:tr w:rsidR="008E113C" w:rsidRPr="004C5C6A" w14:paraId="421363EB" w14:textId="77777777" w:rsidTr="003F4DC4">
        <w:trPr>
          <w:trHeight w:val="20"/>
          <w:jc w:val="center"/>
        </w:trPr>
        <w:tc>
          <w:tcPr>
            <w:tcW w:w="4042" w:type="dxa"/>
            <w:vAlign w:val="center"/>
          </w:tcPr>
          <w:p w14:paraId="287B477A" w14:textId="77777777" w:rsidR="008E113C" w:rsidRPr="004C5C6A" w:rsidRDefault="008E113C" w:rsidP="00140956">
            <w:pPr>
              <w:pStyle w:val="ListParagraph"/>
              <w:numPr>
                <w:ilvl w:val="0"/>
                <w:numId w:val="14"/>
              </w:numPr>
              <w:spacing w:line="259" w:lineRule="auto"/>
              <w:rPr>
                <w:rFonts w:ascii="Garamond" w:hAnsi="Garamond"/>
                <w:lang w:val="en-GB"/>
              </w:rPr>
            </w:pPr>
            <w:r w:rsidRPr="004C5C6A">
              <w:rPr>
                <w:rFonts w:ascii="Garamond" w:hAnsi="Garamond"/>
                <w:lang w:val="en-GB"/>
              </w:rPr>
              <w:t>All civil works,</w:t>
            </w:r>
          </w:p>
          <w:p w14:paraId="1C71CF91" w14:textId="77777777" w:rsidR="008E113C" w:rsidRPr="004C5C6A" w:rsidRDefault="008E113C" w:rsidP="00140956">
            <w:pPr>
              <w:numPr>
                <w:ilvl w:val="0"/>
                <w:numId w:val="12"/>
              </w:numPr>
              <w:tabs>
                <w:tab w:val="clear" w:pos="420"/>
              </w:tabs>
              <w:spacing w:line="259" w:lineRule="auto"/>
              <w:rPr>
                <w:rFonts w:ascii="Garamond" w:hAnsi="Garamond"/>
                <w:lang w:val="en-GB"/>
              </w:rPr>
            </w:pPr>
            <w:r w:rsidRPr="004C5C6A">
              <w:rPr>
                <w:rFonts w:ascii="Garamond" w:hAnsi="Garamond"/>
                <w:lang w:val="en-GB"/>
              </w:rPr>
              <w:t>Material transportation and handling,</w:t>
            </w:r>
          </w:p>
          <w:p w14:paraId="5534A2A6" w14:textId="77777777" w:rsidR="008E113C" w:rsidRPr="004C5C6A" w:rsidRDefault="008E113C" w:rsidP="00140956">
            <w:pPr>
              <w:numPr>
                <w:ilvl w:val="0"/>
                <w:numId w:val="12"/>
              </w:numPr>
              <w:tabs>
                <w:tab w:val="clear" w:pos="420"/>
              </w:tabs>
              <w:spacing w:line="259" w:lineRule="auto"/>
              <w:rPr>
                <w:rFonts w:ascii="Garamond" w:hAnsi="Garamond"/>
                <w:lang w:val="en-GB"/>
              </w:rPr>
            </w:pPr>
            <w:r w:rsidRPr="004C5C6A">
              <w:rPr>
                <w:rFonts w:ascii="Garamond" w:hAnsi="Garamond"/>
                <w:lang w:val="en-GB"/>
              </w:rPr>
              <w:t xml:space="preserve"> working conditions, </w:t>
            </w:r>
          </w:p>
          <w:p w14:paraId="5F50A440" w14:textId="77777777" w:rsidR="008E113C" w:rsidRPr="004C5C6A" w:rsidRDefault="008E113C" w:rsidP="00140956">
            <w:pPr>
              <w:numPr>
                <w:ilvl w:val="0"/>
                <w:numId w:val="12"/>
              </w:numPr>
              <w:tabs>
                <w:tab w:val="clear" w:pos="420"/>
              </w:tabs>
              <w:spacing w:line="259" w:lineRule="auto"/>
              <w:rPr>
                <w:rFonts w:ascii="Garamond" w:hAnsi="Garamond"/>
                <w:lang w:val="en-GB"/>
              </w:rPr>
            </w:pPr>
            <w:r w:rsidRPr="004C5C6A">
              <w:rPr>
                <w:rFonts w:ascii="Garamond" w:hAnsi="Garamond"/>
                <w:lang w:val="en-GB"/>
              </w:rPr>
              <w:t>workers’ behaviour</w:t>
            </w:r>
          </w:p>
        </w:tc>
        <w:tc>
          <w:tcPr>
            <w:tcW w:w="2700" w:type="dxa"/>
          </w:tcPr>
          <w:p w14:paraId="33BA254F" w14:textId="77777777" w:rsidR="008E113C" w:rsidRPr="004C5C6A" w:rsidRDefault="008E113C" w:rsidP="003F4DC4">
            <w:pPr>
              <w:rPr>
                <w:rFonts w:ascii="Garamond" w:hAnsi="Garamond"/>
                <w:bCs/>
                <w:lang w:val="en-GB"/>
              </w:rPr>
            </w:pPr>
            <w:r w:rsidRPr="004C5C6A">
              <w:rPr>
                <w:rFonts w:ascii="Garamond" w:hAnsi="Garamond"/>
                <w:lang w:val="en-GB"/>
              </w:rPr>
              <w:t>Occupational Health and Safety</w:t>
            </w:r>
          </w:p>
        </w:tc>
        <w:tc>
          <w:tcPr>
            <w:tcW w:w="1710" w:type="dxa"/>
            <w:shd w:val="clear" w:color="auto" w:fill="FFFFFF"/>
            <w:vAlign w:val="center"/>
          </w:tcPr>
          <w:p w14:paraId="07361D6C" w14:textId="77777777" w:rsidR="008E113C" w:rsidRPr="004C5C6A" w:rsidRDefault="008E113C" w:rsidP="003F4DC4">
            <w:pPr>
              <w:rPr>
                <w:rFonts w:ascii="Garamond" w:hAnsi="Garamond"/>
                <w:bCs/>
                <w:lang w:val="en-GB"/>
              </w:rPr>
            </w:pPr>
            <w:r w:rsidRPr="004C5C6A">
              <w:rPr>
                <w:rFonts w:ascii="Garamond" w:hAnsi="Garamond"/>
                <w:bCs/>
                <w:lang w:val="en-GB"/>
              </w:rPr>
              <w:t>Medium</w:t>
            </w:r>
          </w:p>
        </w:tc>
      </w:tr>
      <w:tr w:rsidR="008E113C" w:rsidRPr="004C5C6A" w14:paraId="67A8AD28" w14:textId="77777777" w:rsidTr="003F4DC4">
        <w:trPr>
          <w:trHeight w:val="20"/>
          <w:jc w:val="center"/>
        </w:trPr>
        <w:tc>
          <w:tcPr>
            <w:tcW w:w="4042" w:type="dxa"/>
            <w:vAlign w:val="center"/>
          </w:tcPr>
          <w:p w14:paraId="7CED043C" w14:textId="77777777" w:rsidR="008E113C" w:rsidRPr="004C5C6A" w:rsidRDefault="008E113C" w:rsidP="003F4DC4">
            <w:pPr>
              <w:pStyle w:val="ListParagraph"/>
              <w:ind w:left="360"/>
              <w:rPr>
                <w:rFonts w:ascii="Garamond" w:hAnsi="Garamond"/>
                <w:lang w:val="en-GB"/>
              </w:rPr>
            </w:pPr>
            <w:r w:rsidRPr="004C5C6A">
              <w:rPr>
                <w:rFonts w:ascii="Garamond" w:hAnsi="Garamond"/>
                <w:lang w:val="en-GB"/>
              </w:rPr>
              <w:t xml:space="preserve">Recruitment, </w:t>
            </w:r>
          </w:p>
          <w:p w14:paraId="2BC87825" w14:textId="77777777" w:rsidR="008E113C" w:rsidRPr="004C5C6A" w:rsidRDefault="008E113C" w:rsidP="00140956">
            <w:pPr>
              <w:numPr>
                <w:ilvl w:val="0"/>
                <w:numId w:val="13"/>
              </w:numPr>
              <w:tabs>
                <w:tab w:val="clear" w:pos="420"/>
              </w:tabs>
              <w:spacing w:line="259" w:lineRule="auto"/>
              <w:rPr>
                <w:rFonts w:ascii="Garamond" w:hAnsi="Garamond"/>
                <w:lang w:val="en-GB"/>
              </w:rPr>
            </w:pPr>
            <w:r w:rsidRPr="004C5C6A">
              <w:rPr>
                <w:rFonts w:ascii="Garamond" w:hAnsi="Garamond"/>
                <w:lang w:val="en-GB"/>
              </w:rPr>
              <w:t>All works onsite</w:t>
            </w:r>
          </w:p>
          <w:p w14:paraId="44B5F124" w14:textId="77777777" w:rsidR="008E113C" w:rsidRPr="004C5C6A" w:rsidRDefault="008E113C" w:rsidP="00140956">
            <w:pPr>
              <w:numPr>
                <w:ilvl w:val="0"/>
                <w:numId w:val="13"/>
              </w:numPr>
              <w:tabs>
                <w:tab w:val="clear" w:pos="420"/>
              </w:tabs>
              <w:spacing w:line="259" w:lineRule="auto"/>
              <w:rPr>
                <w:rFonts w:ascii="Garamond" w:hAnsi="Garamond"/>
                <w:lang w:val="en-GB"/>
              </w:rPr>
            </w:pPr>
            <w:r w:rsidRPr="004C5C6A">
              <w:rPr>
                <w:rFonts w:ascii="Garamond" w:hAnsi="Garamond"/>
                <w:lang w:val="en-GB"/>
              </w:rPr>
              <w:t>Presence of workers</w:t>
            </w:r>
          </w:p>
        </w:tc>
        <w:tc>
          <w:tcPr>
            <w:tcW w:w="2700" w:type="dxa"/>
            <w:vAlign w:val="center"/>
          </w:tcPr>
          <w:p w14:paraId="12F0D9C8" w14:textId="77777777" w:rsidR="008E113C" w:rsidRPr="004C5C6A" w:rsidRDefault="008E113C" w:rsidP="003F4DC4">
            <w:pPr>
              <w:rPr>
                <w:rFonts w:ascii="Garamond" w:hAnsi="Garamond"/>
                <w:bCs/>
                <w:lang w:val="en-GB"/>
              </w:rPr>
            </w:pPr>
            <w:r w:rsidRPr="004C5C6A">
              <w:rPr>
                <w:rFonts w:ascii="Garamond" w:hAnsi="Garamond"/>
                <w:lang w:val="en-GB"/>
              </w:rPr>
              <w:t xml:space="preserve">In-migration of </w:t>
            </w:r>
            <w:r w:rsidRPr="004C5C6A">
              <w:rPr>
                <w:rFonts w:ascii="Garamond" w:hAnsi="Garamond"/>
                <w:bCs/>
                <w:lang w:val="en-GB"/>
              </w:rPr>
              <w:t>workforce</w:t>
            </w:r>
          </w:p>
        </w:tc>
        <w:tc>
          <w:tcPr>
            <w:tcW w:w="1710" w:type="dxa"/>
            <w:shd w:val="clear" w:color="auto" w:fill="FFFFFF"/>
            <w:vAlign w:val="center"/>
          </w:tcPr>
          <w:p w14:paraId="3CDF901E" w14:textId="77777777" w:rsidR="008E113C" w:rsidRPr="004C5C6A" w:rsidRDefault="008E113C" w:rsidP="003F4DC4">
            <w:pPr>
              <w:rPr>
                <w:rFonts w:ascii="Garamond" w:hAnsi="Garamond"/>
                <w:bCs/>
                <w:lang w:val="en-GB"/>
              </w:rPr>
            </w:pPr>
            <w:r w:rsidRPr="004C5C6A">
              <w:rPr>
                <w:rFonts w:ascii="Garamond" w:hAnsi="Garamond"/>
                <w:bCs/>
                <w:lang w:val="en-GB"/>
              </w:rPr>
              <w:t>Medium</w:t>
            </w:r>
          </w:p>
        </w:tc>
      </w:tr>
      <w:tr w:rsidR="008E113C" w:rsidRPr="004C5C6A" w14:paraId="521BBEC5" w14:textId="77777777" w:rsidTr="003F4DC4">
        <w:trPr>
          <w:trHeight w:val="20"/>
          <w:jc w:val="center"/>
        </w:trPr>
        <w:tc>
          <w:tcPr>
            <w:tcW w:w="4042" w:type="dxa"/>
            <w:vAlign w:val="center"/>
          </w:tcPr>
          <w:p w14:paraId="4D07C4B4" w14:textId="77777777" w:rsidR="008E113C" w:rsidRPr="004C5C6A" w:rsidRDefault="008E113C" w:rsidP="003F4DC4">
            <w:pPr>
              <w:rPr>
                <w:rFonts w:ascii="Garamond" w:hAnsi="Garamond"/>
                <w:lang w:val="en-GB"/>
              </w:rPr>
            </w:pPr>
            <w:r w:rsidRPr="004C5C6A">
              <w:rPr>
                <w:rFonts w:ascii="Garamond" w:hAnsi="Garamond"/>
                <w:lang w:val="en-GB"/>
              </w:rPr>
              <w:t>Presence of workers</w:t>
            </w:r>
          </w:p>
        </w:tc>
        <w:tc>
          <w:tcPr>
            <w:tcW w:w="2700" w:type="dxa"/>
            <w:vAlign w:val="center"/>
          </w:tcPr>
          <w:p w14:paraId="3E11F9D1" w14:textId="77777777" w:rsidR="008E113C" w:rsidRPr="004C5C6A" w:rsidRDefault="008E113C" w:rsidP="003F4DC4">
            <w:pPr>
              <w:rPr>
                <w:rFonts w:ascii="Garamond" w:hAnsi="Garamond"/>
                <w:bCs/>
                <w:lang w:val="en-GB"/>
              </w:rPr>
            </w:pPr>
            <w:r w:rsidRPr="004C5C6A">
              <w:rPr>
                <w:rFonts w:ascii="Garamond" w:hAnsi="Garamond"/>
                <w:lang w:val="en-GB"/>
              </w:rPr>
              <w:t xml:space="preserve">Gender-based violence (GBV), Sexual exploitation and abuse </w:t>
            </w:r>
            <w:r w:rsidRPr="004C5C6A">
              <w:rPr>
                <w:rFonts w:ascii="Garamond" w:hAnsi="Garamond"/>
                <w:lang w:val="en-GB"/>
              </w:rPr>
              <w:lastRenderedPageBreak/>
              <w:t>(SEA), Violence against Children (VAC)</w:t>
            </w:r>
          </w:p>
        </w:tc>
        <w:tc>
          <w:tcPr>
            <w:tcW w:w="1710" w:type="dxa"/>
            <w:shd w:val="clear" w:color="auto" w:fill="FFFFFF"/>
            <w:vAlign w:val="center"/>
          </w:tcPr>
          <w:p w14:paraId="52A9AB41" w14:textId="77777777" w:rsidR="008E113C" w:rsidRPr="004C5C6A" w:rsidRDefault="008E113C" w:rsidP="003F4DC4">
            <w:pPr>
              <w:rPr>
                <w:rFonts w:ascii="Garamond" w:hAnsi="Garamond"/>
                <w:bCs/>
                <w:lang w:val="en-GB"/>
              </w:rPr>
            </w:pPr>
            <w:r w:rsidRPr="004C5C6A">
              <w:rPr>
                <w:rFonts w:ascii="Garamond" w:hAnsi="Garamond"/>
                <w:bCs/>
                <w:lang w:val="en-GB"/>
              </w:rPr>
              <w:lastRenderedPageBreak/>
              <w:t>Medium</w:t>
            </w:r>
          </w:p>
        </w:tc>
      </w:tr>
      <w:tr w:rsidR="008E113C" w:rsidRPr="004C5C6A" w14:paraId="785E5BD0" w14:textId="77777777" w:rsidTr="003F4DC4">
        <w:trPr>
          <w:trHeight w:val="20"/>
          <w:jc w:val="center"/>
        </w:trPr>
        <w:tc>
          <w:tcPr>
            <w:tcW w:w="8452" w:type="dxa"/>
            <w:gridSpan w:val="3"/>
            <w:shd w:val="clear" w:color="auto" w:fill="FFC000"/>
            <w:vAlign w:val="center"/>
          </w:tcPr>
          <w:p w14:paraId="0D726376" w14:textId="77777777" w:rsidR="008E113C" w:rsidRPr="004C5C6A" w:rsidRDefault="008E113C" w:rsidP="003F4DC4">
            <w:pPr>
              <w:rPr>
                <w:rFonts w:ascii="Garamond" w:hAnsi="Garamond"/>
                <w:b/>
                <w:bCs/>
                <w:lang w:val="en-GB"/>
              </w:rPr>
            </w:pPr>
            <w:r w:rsidRPr="004C5C6A">
              <w:rPr>
                <w:rFonts w:ascii="Garamond" w:hAnsi="Garamond"/>
                <w:b/>
                <w:bCs/>
                <w:lang w:val="en-GB"/>
              </w:rPr>
              <w:t>Operational Phase</w:t>
            </w:r>
          </w:p>
        </w:tc>
      </w:tr>
      <w:tr w:rsidR="008E113C" w:rsidRPr="004C5C6A" w14:paraId="3B4FD49C" w14:textId="77777777" w:rsidTr="003F4DC4">
        <w:trPr>
          <w:trHeight w:val="20"/>
          <w:jc w:val="center"/>
        </w:trPr>
        <w:tc>
          <w:tcPr>
            <w:tcW w:w="4042" w:type="dxa"/>
            <w:vMerge w:val="restart"/>
          </w:tcPr>
          <w:p w14:paraId="56F5325F" w14:textId="77777777" w:rsidR="008E113C" w:rsidRPr="004C5C6A" w:rsidRDefault="008E113C" w:rsidP="003F4DC4">
            <w:pPr>
              <w:rPr>
                <w:rFonts w:ascii="Garamond" w:hAnsi="Garamond"/>
                <w:lang w:val="en-GB"/>
              </w:rPr>
            </w:pPr>
            <w:r w:rsidRPr="004C5C6A">
              <w:rPr>
                <w:rFonts w:ascii="Garamond" w:eastAsia="Times New Roman" w:hAnsi="Garamond" w:cs="Times New Roman"/>
                <w:sz w:val="22"/>
                <w:szCs w:val="22"/>
              </w:rPr>
              <w:t>Health care Facility Operation</w:t>
            </w:r>
          </w:p>
        </w:tc>
        <w:tc>
          <w:tcPr>
            <w:tcW w:w="2700" w:type="dxa"/>
          </w:tcPr>
          <w:p w14:paraId="179A5170" w14:textId="77777777" w:rsidR="008E113C" w:rsidRPr="004C5C6A" w:rsidRDefault="008E113C" w:rsidP="003F4DC4">
            <w:pPr>
              <w:rPr>
                <w:rFonts w:ascii="Garamond" w:hAnsi="Garamond"/>
                <w:lang w:val="en-GB"/>
              </w:rPr>
            </w:pPr>
            <w:r w:rsidRPr="004C5C6A">
              <w:rPr>
                <w:rFonts w:ascii="Garamond" w:eastAsia="Times New Roman" w:hAnsi="Garamond" w:cs="Times New Roman"/>
                <w:sz w:val="22"/>
                <w:szCs w:val="22"/>
              </w:rPr>
              <w:t>Improper Healthcare waste management</w:t>
            </w:r>
          </w:p>
        </w:tc>
        <w:tc>
          <w:tcPr>
            <w:tcW w:w="1710" w:type="dxa"/>
            <w:shd w:val="clear" w:color="auto" w:fill="FFFFFF"/>
          </w:tcPr>
          <w:p w14:paraId="1632F0E2" w14:textId="77777777" w:rsidR="008E113C" w:rsidRPr="004C5C6A" w:rsidRDefault="008E113C" w:rsidP="003F4DC4">
            <w:pPr>
              <w:rPr>
                <w:rFonts w:ascii="Garamond" w:hAnsi="Garamond"/>
                <w:bCs/>
                <w:lang w:val="en-GB"/>
              </w:rPr>
            </w:pPr>
            <w:r w:rsidRPr="004C5C6A">
              <w:rPr>
                <w:rFonts w:ascii="Garamond" w:eastAsia="Times New Roman" w:hAnsi="Garamond" w:cs="Times New Roman"/>
                <w:sz w:val="22"/>
                <w:szCs w:val="22"/>
              </w:rPr>
              <w:t>Medium</w:t>
            </w:r>
          </w:p>
        </w:tc>
      </w:tr>
      <w:tr w:rsidR="008E113C" w:rsidRPr="004C5C6A" w14:paraId="13699FC0" w14:textId="77777777" w:rsidTr="003F4DC4">
        <w:trPr>
          <w:trHeight w:val="20"/>
          <w:jc w:val="center"/>
        </w:trPr>
        <w:tc>
          <w:tcPr>
            <w:tcW w:w="4042" w:type="dxa"/>
            <w:vMerge/>
          </w:tcPr>
          <w:p w14:paraId="009C3B98" w14:textId="77777777" w:rsidR="008E113C" w:rsidRPr="004C5C6A" w:rsidRDefault="008E113C" w:rsidP="003F4DC4">
            <w:pPr>
              <w:rPr>
                <w:rFonts w:ascii="Garamond" w:hAnsi="Garamond"/>
                <w:lang w:val="en-GB"/>
              </w:rPr>
            </w:pPr>
          </w:p>
        </w:tc>
        <w:tc>
          <w:tcPr>
            <w:tcW w:w="2700" w:type="dxa"/>
          </w:tcPr>
          <w:p w14:paraId="04A6DE4F" w14:textId="77777777" w:rsidR="008E113C" w:rsidRPr="004C5C6A" w:rsidRDefault="008E113C" w:rsidP="003F4DC4">
            <w:pPr>
              <w:rPr>
                <w:rFonts w:ascii="Garamond" w:hAnsi="Garamond"/>
                <w:lang w:val="en-GB"/>
              </w:rPr>
            </w:pPr>
            <w:r w:rsidRPr="004C5C6A">
              <w:rPr>
                <w:rFonts w:ascii="Garamond" w:eastAsia="Times New Roman" w:hAnsi="Garamond" w:cs="Times New Roman"/>
                <w:sz w:val="22"/>
                <w:szCs w:val="22"/>
              </w:rPr>
              <w:t>Risk of fire outbreak</w:t>
            </w:r>
          </w:p>
        </w:tc>
        <w:tc>
          <w:tcPr>
            <w:tcW w:w="1710" w:type="dxa"/>
            <w:shd w:val="clear" w:color="auto" w:fill="FFFFFF"/>
          </w:tcPr>
          <w:p w14:paraId="10AB36FF" w14:textId="77777777" w:rsidR="008E113C" w:rsidRPr="004C5C6A" w:rsidRDefault="008E113C" w:rsidP="003F4DC4">
            <w:pPr>
              <w:rPr>
                <w:rFonts w:ascii="Garamond" w:hAnsi="Garamond"/>
                <w:bCs/>
                <w:lang w:val="en-GB"/>
              </w:rPr>
            </w:pPr>
            <w:r w:rsidRPr="004C5C6A">
              <w:rPr>
                <w:rFonts w:ascii="Garamond" w:eastAsia="Times New Roman" w:hAnsi="Garamond" w:cs="Times New Roman"/>
                <w:sz w:val="22"/>
                <w:szCs w:val="22"/>
              </w:rPr>
              <w:t>Medium</w:t>
            </w:r>
          </w:p>
        </w:tc>
      </w:tr>
      <w:tr w:rsidR="008E113C" w:rsidRPr="004C5C6A" w14:paraId="1C64F5F7" w14:textId="77777777" w:rsidTr="003F4DC4">
        <w:trPr>
          <w:trHeight w:val="20"/>
          <w:jc w:val="center"/>
        </w:trPr>
        <w:tc>
          <w:tcPr>
            <w:tcW w:w="4042" w:type="dxa"/>
            <w:vMerge/>
          </w:tcPr>
          <w:p w14:paraId="56224B6B" w14:textId="77777777" w:rsidR="008E113C" w:rsidRPr="004C5C6A" w:rsidRDefault="008E113C" w:rsidP="003F4DC4">
            <w:pPr>
              <w:rPr>
                <w:rFonts w:ascii="Garamond" w:hAnsi="Garamond"/>
                <w:lang w:val="en-GB"/>
              </w:rPr>
            </w:pPr>
          </w:p>
        </w:tc>
        <w:tc>
          <w:tcPr>
            <w:tcW w:w="2700" w:type="dxa"/>
          </w:tcPr>
          <w:p w14:paraId="7CB41C85" w14:textId="77777777" w:rsidR="008E113C" w:rsidRPr="004C5C6A" w:rsidRDefault="008E113C" w:rsidP="003F4DC4">
            <w:pPr>
              <w:rPr>
                <w:rFonts w:ascii="Garamond" w:hAnsi="Garamond"/>
                <w:lang w:val="en-GB"/>
              </w:rPr>
            </w:pPr>
            <w:r w:rsidRPr="004C5C6A">
              <w:rPr>
                <w:rFonts w:ascii="Garamond" w:eastAsia="Times New Roman" w:hAnsi="Garamond" w:cs="Times New Roman"/>
                <w:sz w:val="22"/>
                <w:szCs w:val="22"/>
              </w:rPr>
              <w:t xml:space="preserve">Occupational Safety and Health Risks for Healthcare Workers </w:t>
            </w:r>
          </w:p>
        </w:tc>
        <w:tc>
          <w:tcPr>
            <w:tcW w:w="1710" w:type="dxa"/>
            <w:shd w:val="clear" w:color="auto" w:fill="FFFFFF"/>
          </w:tcPr>
          <w:p w14:paraId="24B705C4" w14:textId="77777777" w:rsidR="008E113C" w:rsidRPr="004C5C6A" w:rsidRDefault="008E113C" w:rsidP="003F4DC4">
            <w:pPr>
              <w:rPr>
                <w:rFonts w:ascii="Garamond" w:hAnsi="Garamond"/>
                <w:bCs/>
                <w:lang w:val="en-GB"/>
              </w:rPr>
            </w:pPr>
            <w:r w:rsidRPr="004C5C6A">
              <w:rPr>
                <w:rFonts w:ascii="Garamond" w:eastAsia="Times New Roman" w:hAnsi="Garamond" w:cs="Times New Roman"/>
                <w:sz w:val="22"/>
                <w:szCs w:val="22"/>
              </w:rPr>
              <w:t>Medium</w:t>
            </w:r>
          </w:p>
        </w:tc>
      </w:tr>
      <w:tr w:rsidR="008E113C" w:rsidRPr="004C5C6A" w14:paraId="545A77C9" w14:textId="77777777" w:rsidTr="003F4DC4">
        <w:trPr>
          <w:trHeight w:val="20"/>
          <w:jc w:val="center"/>
        </w:trPr>
        <w:tc>
          <w:tcPr>
            <w:tcW w:w="4042" w:type="dxa"/>
            <w:vMerge/>
          </w:tcPr>
          <w:p w14:paraId="683CBC53" w14:textId="77777777" w:rsidR="008E113C" w:rsidRPr="004C5C6A" w:rsidRDefault="008E113C" w:rsidP="003F4DC4">
            <w:pPr>
              <w:rPr>
                <w:rFonts w:ascii="Garamond" w:hAnsi="Garamond"/>
                <w:lang w:val="en-GB"/>
              </w:rPr>
            </w:pPr>
          </w:p>
        </w:tc>
        <w:tc>
          <w:tcPr>
            <w:tcW w:w="2700" w:type="dxa"/>
          </w:tcPr>
          <w:p w14:paraId="7D11B3CF" w14:textId="77777777" w:rsidR="008E113C" w:rsidRPr="004C5C6A" w:rsidRDefault="008E113C" w:rsidP="003F4DC4">
            <w:pPr>
              <w:rPr>
                <w:rFonts w:ascii="Garamond" w:hAnsi="Garamond"/>
                <w:lang w:val="en-GB"/>
              </w:rPr>
            </w:pPr>
            <w:r w:rsidRPr="004C5C6A">
              <w:rPr>
                <w:rFonts w:ascii="Garamond" w:eastAsia="Times New Roman" w:hAnsi="Garamond" w:cs="Times New Roman"/>
                <w:sz w:val="22"/>
                <w:szCs w:val="22"/>
              </w:rPr>
              <w:t>Environment pollution due to solid waste generation</w:t>
            </w:r>
          </w:p>
        </w:tc>
        <w:tc>
          <w:tcPr>
            <w:tcW w:w="1710" w:type="dxa"/>
            <w:shd w:val="clear" w:color="auto" w:fill="FFFFFF"/>
          </w:tcPr>
          <w:p w14:paraId="2B2C0F7A" w14:textId="77777777" w:rsidR="008E113C" w:rsidRPr="004C5C6A" w:rsidRDefault="008E113C" w:rsidP="003F4DC4">
            <w:pPr>
              <w:rPr>
                <w:rFonts w:ascii="Garamond" w:hAnsi="Garamond"/>
                <w:bCs/>
                <w:lang w:val="en-GB"/>
              </w:rPr>
            </w:pPr>
            <w:r w:rsidRPr="004C5C6A">
              <w:rPr>
                <w:rFonts w:ascii="Garamond" w:eastAsia="Times New Roman" w:hAnsi="Garamond" w:cs="Times New Roman"/>
                <w:sz w:val="22"/>
                <w:szCs w:val="22"/>
              </w:rPr>
              <w:t xml:space="preserve">Low – Medium </w:t>
            </w:r>
          </w:p>
        </w:tc>
      </w:tr>
      <w:tr w:rsidR="008E113C" w:rsidRPr="004C5C6A" w14:paraId="5BA1CB86" w14:textId="77777777" w:rsidTr="003F4DC4">
        <w:trPr>
          <w:trHeight w:val="20"/>
          <w:jc w:val="center"/>
        </w:trPr>
        <w:tc>
          <w:tcPr>
            <w:tcW w:w="4042" w:type="dxa"/>
            <w:vMerge/>
          </w:tcPr>
          <w:p w14:paraId="2DB24A43" w14:textId="77777777" w:rsidR="008E113C" w:rsidRPr="004C5C6A" w:rsidRDefault="008E113C" w:rsidP="003F4DC4">
            <w:pPr>
              <w:rPr>
                <w:rFonts w:ascii="Garamond" w:hAnsi="Garamond"/>
                <w:lang w:val="en-GB"/>
              </w:rPr>
            </w:pPr>
          </w:p>
        </w:tc>
        <w:tc>
          <w:tcPr>
            <w:tcW w:w="2700" w:type="dxa"/>
          </w:tcPr>
          <w:p w14:paraId="2BD7C9ED" w14:textId="77777777" w:rsidR="008E113C" w:rsidRPr="004C5C6A" w:rsidRDefault="008E113C" w:rsidP="003F4DC4">
            <w:pPr>
              <w:rPr>
                <w:rFonts w:ascii="Garamond" w:hAnsi="Garamond"/>
                <w:lang w:val="en-GB"/>
              </w:rPr>
            </w:pPr>
            <w:r w:rsidRPr="004C5C6A">
              <w:rPr>
                <w:rFonts w:ascii="Garamond" w:eastAsia="Times New Roman" w:hAnsi="Garamond" w:cs="Times New Roman"/>
                <w:sz w:val="22"/>
                <w:szCs w:val="22"/>
              </w:rPr>
              <w:t>Improper waste disposal</w:t>
            </w:r>
          </w:p>
        </w:tc>
        <w:tc>
          <w:tcPr>
            <w:tcW w:w="1710" w:type="dxa"/>
            <w:shd w:val="clear" w:color="auto" w:fill="FFFFFF"/>
          </w:tcPr>
          <w:p w14:paraId="106A5DEB" w14:textId="77777777" w:rsidR="008E113C" w:rsidRPr="004C5C6A" w:rsidRDefault="008E113C" w:rsidP="003F4DC4">
            <w:pPr>
              <w:rPr>
                <w:rFonts w:ascii="Garamond" w:hAnsi="Garamond"/>
                <w:bCs/>
                <w:lang w:val="en-GB"/>
              </w:rPr>
            </w:pPr>
            <w:r w:rsidRPr="004C5C6A">
              <w:rPr>
                <w:rFonts w:ascii="Garamond" w:eastAsia="Times New Roman" w:hAnsi="Garamond" w:cs="Times New Roman"/>
                <w:sz w:val="22"/>
                <w:szCs w:val="22"/>
              </w:rPr>
              <w:t>Medium</w:t>
            </w:r>
          </w:p>
        </w:tc>
      </w:tr>
      <w:tr w:rsidR="008E113C" w:rsidRPr="004C5C6A" w14:paraId="6CDE4A75" w14:textId="77777777" w:rsidTr="003F4DC4">
        <w:trPr>
          <w:trHeight w:val="20"/>
          <w:jc w:val="center"/>
        </w:trPr>
        <w:tc>
          <w:tcPr>
            <w:tcW w:w="4042" w:type="dxa"/>
            <w:vMerge/>
          </w:tcPr>
          <w:p w14:paraId="6909B4A2" w14:textId="77777777" w:rsidR="008E113C" w:rsidRPr="004C5C6A" w:rsidRDefault="008E113C" w:rsidP="003F4DC4">
            <w:pPr>
              <w:rPr>
                <w:rFonts w:ascii="Garamond" w:hAnsi="Garamond"/>
                <w:lang w:val="en-GB"/>
              </w:rPr>
            </w:pPr>
          </w:p>
        </w:tc>
        <w:tc>
          <w:tcPr>
            <w:tcW w:w="2700" w:type="dxa"/>
          </w:tcPr>
          <w:p w14:paraId="3463ACB4" w14:textId="77777777" w:rsidR="008E113C" w:rsidRPr="004C5C6A" w:rsidRDefault="008E113C" w:rsidP="003F4DC4">
            <w:pPr>
              <w:rPr>
                <w:rFonts w:ascii="Garamond" w:hAnsi="Garamond"/>
                <w:lang w:val="en-GB"/>
              </w:rPr>
            </w:pPr>
            <w:r w:rsidRPr="004C5C6A">
              <w:rPr>
                <w:rFonts w:ascii="Garamond" w:eastAsia="Times New Roman" w:hAnsi="Garamond" w:cs="Times New Roman"/>
                <w:sz w:val="22"/>
                <w:szCs w:val="22"/>
              </w:rPr>
              <w:t>Increased energy use</w:t>
            </w:r>
          </w:p>
        </w:tc>
        <w:tc>
          <w:tcPr>
            <w:tcW w:w="1710" w:type="dxa"/>
            <w:shd w:val="clear" w:color="auto" w:fill="FFFFFF"/>
          </w:tcPr>
          <w:p w14:paraId="6EE546E9" w14:textId="77777777" w:rsidR="008E113C" w:rsidRPr="004C5C6A" w:rsidRDefault="008E113C" w:rsidP="003F4DC4">
            <w:pPr>
              <w:rPr>
                <w:rFonts w:ascii="Garamond" w:hAnsi="Garamond"/>
                <w:bCs/>
                <w:lang w:val="en-GB"/>
              </w:rPr>
            </w:pPr>
            <w:r w:rsidRPr="004C5C6A">
              <w:rPr>
                <w:rFonts w:ascii="Garamond" w:eastAsia="Times New Roman" w:hAnsi="Garamond" w:cs="Times New Roman"/>
                <w:sz w:val="22"/>
                <w:szCs w:val="22"/>
              </w:rPr>
              <w:t>Medium</w:t>
            </w:r>
          </w:p>
        </w:tc>
      </w:tr>
      <w:tr w:rsidR="008E113C" w:rsidRPr="004C5C6A" w14:paraId="502B5A1B" w14:textId="77777777" w:rsidTr="003F4DC4">
        <w:trPr>
          <w:trHeight w:val="20"/>
          <w:jc w:val="center"/>
        </w:trPr>
        <w:tc>
          <w:tcPr>
            <w:tcW w:w="4042" w:type="dxa"/>
            <w:vMerge/>
          </w:tcPr>
          <w:p w14:paraId="26DB6769" w14:textId="77777777" w:rsidR="008E113C" w:rsidRPr="004C5C6A" w:rsidRDefault="008E113C" w:rsidP="003F4DC4">
            <w:pPr>
              <w:rPr>
                <w:rFonts w:ascii="Garamond" w:hAnsi="Garamond"/>
                <w:lang w:val="en-GB"/>
              </w:rPr>
            </w:pPr>
          </w:p>
        </w:tc>
        <w:tc>
          <w:tcPr>
            <w:tcW w:w="2700" w:type="dxa"/>
          </w:tcPr>
          <w:p w14:paraId="4A1AF931" w14:textId="77777777" w:rsidR="008E113C" w:rsidRPr="004C5C6A" w:rsidRDefault="008E113C" w:rsidP="003F4DC4">
            <w:pPr>
              <w:rPr>
                <w:rFonts w:ascii="Garamond" w:hAnsi="Garamond"/>
                <w:lang w:val="en-GB"/>
              </w:rPr>
            </w:pPr>
            <w:r w:rsidRPr="004C5C6A">
              <w:rPr>
                <w:rFonts w:ascii="Garamond" w:eastAsia="Times New Roman" w:hAnsi="Garamond" w:cs="Times New Roman"/>
                <w:sz w:val="22"/>
                <w:szCs w:val="22"/>
              </w:rPr>
              <w:t>GBV/SEA/SH</w:t>
            </w:r>
          </w:p>
        </w:tc>
        <w:tc>
          <w:tcPr>
            <w:tcW w:w="1710" w:type="dxa"/>
            <w:shd w:val="clear" w:color="auto" w:fill="FFFFFF"/>
          </w:tcPr>
          <w:p w14:paraId="07D6A2AC" w14:textId="77777777" w:rsidR="008E113C" w:rsidRPr="004C5C6A" w:rsidRDefault="008E113C" w:rsidP="003F4DC4">
            <w:pPr>
              <w:rPr>
                <w:rFonts w:ascii="Garamond" w:hAnsi="Garamond"/>
                <w:bCs/>
                <w:lang w:val="en-GB"/>
              </w:rPr>
            </w:pPr>
            <w:r w:rsidRPr="004C5C6A">
              <w:rPr>
                <w:rFonts w:ascii="Garamond" w:eastAsia="Times New Roman" w:hAnsi="Garamond" w:cs="Times New Roman"/>
                <w:sz w:val="22"/>
                <w:szCs w:val="22"/>
              </w:rPr>
              <w:t>Medium</w:t>
            </w:r>
          </w:p>
        </w:tc>
      </w:tr>
      <w:tr w:rsidR="008E113C" w:rsidRPr="004C5C6A" w14:paraId="2BC0D0CB" w14:textId="77777777" w:rsidTr="003F4DC4">
        <w:trPr>
          <w:trHeight w:val="20"/>
          <w:jc w:val="center"/>
        </w:trPr>
        <w:tc>
          <w:tcPr>
            <w:tcW w:w="4042" w:type="dxa"/>
            <w:vMerge/>
          </w:tcPr>
          <w:p w14:paraId="2A2C8B70" w14:textId="77777777" w:rsidR="008E113C" w:rsidRPr="004C5C6A" w:rsidRDefault="008E113C" w:rsidP="003F4DC4">
            <w:pPr>
              <w:rPr>
                <w:rFonts w:ascii="Garamond" w:hAnsi="Garamond"/>
                <w:lang w:val="en-GB"/>
              </w:rPr>
            </w:pPr>
          </w:p>
        </w:tc>
        <w:tc>
          <w:tcPr>
            <w:tcW w:w="2700" w:type="dxa"/>
          </w:tcPr>
          <w:p w14:paraId="09EE020F" w14:textId="77777777" w:rsidR="008E113C" w:rsidRPr="004C5C6A" w:rsidRDefault="008E113C" w:rsidP="003F4DC4">
            <w:pPr>
              <w:rPr>
                <w:rFonts w:ascii="Garamond" w:eastAsia="Times New Roman" w:hAnsi="Garamond" w:cs="Times New Roman"/>
              </w:rPr>
            </w:pPr>
            <w:r w:rsidRPr="004C5C6A">
              <w:rPr>
                <w:rFonts w:ascii="Garamond" w:eastAsia="Times New Roman" w:hAnsi="Garamond" w:cs="Times New Roman"/>
                <w:sz w:val="22"/>
                <w:szCs w:val="22"/>
              </w:rPr>
              <w:t>Security and conflict</w:t>
            </w:r>
          </w:p>
        </w:tc>
        <w:tc>
          <w:tcPr>
            <w:tcW w:w="1710" w:type="dxa"/>
            <w:shd w:val="clear" w:color="auto" w:fill="FFFFFF"/>
          </w:tcPr>
          <w:p w14:paraId="0AD1C009" w14:textId="77777777" w:rsidR="008E113C" w:rsidRPr="004C5C6A" w:rsidRDefault="008E113C" w:rsidP="003F4DC4">
            <w:pPr>
              <w:rPr>
                <w:rFonts w:ascii="Garamond" w:eastAsia="Times New Roman" w:hAnsi="Garamond" w:cs="Times New Roman"/>
              </w:rPr>
            </w:pPr>
            <w:r w:rsidRPr="004C5C6A">
              <w:rPr>
                <w:rFonts w:ascii="Garamond" w:eastAsia="Times New Roman" w:hAnsi="Garamond" w:cs="Times New Roman"/>
                <w:sz w:val="22"/>
                <w:szCs w:val="22"/>
              </w:rPr>
              <w:t>Low</w:t>
            </w:r>
          </w:p>
        </w:tc>
      </w:tr>
      <w:tr w:rsidR="008E113C" w:rsidRPr="004C5C6A" w14:paraId="47B9A7EF" w14:textId="77777777" w:rsidTr="003F4DC4">
        <w:trPr>
          <w:trHeight w:val="20"/>
          <w:jc w:val="center"/>
        </w:trPr>
        <w:tc>
          <w:tcPr>
            <w:tcW w:w="8452" w:type="dxa"/>
            <w:gridSpan w:val="3"/>
            <w:shd w:val="clear" w:color="auto" w:fill="FFC000"/>
          </w:tcPr>
          <w:p w14:paraId="1F16C614" w14:textId="77777777" w:rsidR="008E113C" w:rsidRPr="004C5C6A" w:rsidRDefault="008E113C" w:rsidP="003F4DC4">
            <w:pPr>
              <w:rPr>
                <w:rFonts w:ascii="Garamond" w:eastAsia="Times New Roman" w:hAnsi="Garamond" w:cs="Times New Roman"/>
              </w:rPr>
            </w:pPr>
            <w:r w:rsidRPr="004C5C6A">
              <w:rPr>
                <w:rFonts w:ascii="Garamond" w:eastAsia="Times New Roman" w:hAnsi="Garamond" w:cs="Times New Roman"/>
                <w:b/>
                <w:bCs/>
                <w:sz w:val="22"/>
                <w:szCs w:val="22"/>
              </w:rPr>
              <w:t>Decommissioning Phase</w:t>
            </w:r>
          </w:p>
        </w:tc>
      </w:tr>
      <w:tr w:rsidR="008E113C" w:rsidRPr="004C5C6A" w14:paraId="219DBF3E" w14:textId="77777777" w:rsidTr="003F4DC4">
        <w:trPr>
          <w:trHeight w:val="20"/>
          <w:jc w:val="center"/>
        </w:trPr>
        <w:tc>
          <w:tcPr>
            <w:tcW w:w="4042" w:type="dxa"/>
            <w:vMerge w:val="restart"/>
          </w:tcPr>
          <w:p w14:paraId="386C5E48" w14:textId="77777777" w:rsidR="008E113C" w:rsidRPr="004C5C6A" w:rsidRDefault="008E113C" w:rsidP="003F4DC4">
            <w:pPr>
              <w:rPr>
                <w:rFonts w:ascii="Garamond" w:hAnsi="Garamond"/>
                <w:lang w:val="en-GB"/>
              </w:rPr>
            </w:pPr>
            <w:r w:rsidRPr="004C5C6A">
              <w:rPr>
                <w:rFonts w:ascii="Garamond" w:eastAsia="Times New Roman" w:hAnsi="Garamond" w:cs="Times New Roman"/>
                <w:sz w:val="22"/>
                <w:szCs w:val="22"/>
              </w:rPr>
              <w:t>Demolition Wastes</w:t>
            </w:r>
          </w:p>
        </w:tc>
        <w:tc>
          <w:tcPr>
            <w:tcW w:w="2700" w:type="dxa"/>
          </w:tcPr>
          <w:p w14:paraId="3069BD8F" w14:textId="77777777" w:rsidR="008E113C" w:rsidRPr="00C062DA" w:rsidRDefault="008E113C" w:rsidP="003F4DC4">
            <w:pPr>
              <w:rPr>
                <w:rFonts w:ascii="Garamond" w:eastAsia="Times New Roman" w:hAnsi="Garamond" w:cs="Times New Roman"/>
                <w:lang w:val="fr-CI"/>
              </w:rPr>
            </w:pPr>
            <w:proofErr w:type="spellStart"/>
            <w:r w:rsidRPr="004C5C6A">
              <w:rPr>
                <w:rFonts w:ascii="Garamond" w:eastAsia="Times New Roman" w:hAnsi="Garamond" w:cs="Times New Roman"/>
                <w:sz w:val="22"/>
                <w:szCs w:val="22"/>
                <w:lang w:val="fr-FR"/>
              </w:rPr>
              <w:t>Soil</w:t>
            </w:r>
            <w:proofErr w:type="spellEnd"/>
            <w:r w:rsidRPr="004C5C6A">
              <w:rPr>
                <w:rFonts w:ascii="Garamond" w:eastAsia="Times New Roman" w:hAnsi="Garamond" w:cs="Times New Roman"/>
                <w:sz w:val="22"/>
                <w:szCs w:val="22"/>
                <w:lang w:val="fr-FR"/>
              </w:rPr>
              <w:t xml:space="preserve"> pollution/air pollution/water ressources pollution</w:t>
            </w:r>
          </w:p>
        </w:tc>
        <w:tc>
          <w:tcPr>
            <w:tcW w:w="1710" w:type="dxa"/>
            <w:shd w:val="clear" w:color="auto" w:fill="FFFFFF"/>
          </w:tcPr>
          <w:p w14:paraId="6399E2C6" w14:textId="77777777" w:rsidR="008E113C" w:rsidRPr="004C5C6A" w:rsidRDefault="008E113C" w:rsidP="003F4DC4">
            <w:pPr>
              <w:rPr>
                <w:rFonts w:ascii="Garamond" w:eastAsia="Times New Roman" w:hAnsi="Garamond" w:cs="Times New Roman"/>
              </w:rPr>
            </w:pPr>
            <w:r w:rsidRPr="004C5C6A">
              <w:rPr>
                <w:rFonts w:ascii="Garamond" w:eastAsia="Times New Roman" w:hAnsi="Garamond" w:cs="Times New Roman"/>
                <w:sz w:val="22"/>
                <w:szCs w:val="22"/>
              </w:rPr>
              <w:t>Medium</w:t>
            </w:r>
          </w:p>
        </w:tc>
      </w:tr>
      <w:tr w:rsidR="008E113C" w:rsidRPr="004C5C6A" w14:paraId="304D5882" w14:textId="77777777" w:rsidTr="003F4DC4">
        <w:trPr>
          <w:trHeight w:val="20"/>
          <w:jc w:val="center"/>
        </w:trPr>
        <w:tc>
          <w:tcPr>
            <w:tcW w:w="4042" w:type="dxa"/>
            <w:vMerge/>
          </w:tcPr>
          <w:p w14:paraId="3BBE63EC" w14:textId="77777777" w:rsidR="008E113C" w:rsidRPr="004C5C6A" w:rsidRDefault="008E113C" w:rsidP="003F4DC4">
            <w:pPr>
              <w:rPr>
                <w:rFonts w:ascii="Garamond" w:hAnsi="Garamond"/>
                <w:lang w:val="en-GB"/>
              </w:rPr>
            </w:pPr>
          </w:p>
        </w:tc>
        <w:tc>
          <w:tcPr>
            <w:tcW w:w="2700" w:type="dxa"/>
          </w:tcPr>
          <w:p w14:paraId="120C29A2" w14:textId="77777777" w:rsidR="008E113C" w:rsidRPr="004C5C6A" w:rsidRDefault="008E113C" w:rsidP="003F4DC4">
            <w:pPr>
              <w:rPr>
                <w:rFonts w:ascii="Garamond" w:eastAsia="Times New Roman" w:hAnsi="Garamond" w:cs="Times New Roman"/>
              </w:rPr>
            </w:pPr>
            <w:r w:rsidRPr="004C5C6A">
              <w:rPr>
                <w:rFonts w:ascii="Garamond" w:eastAsia="Times New Roman" w:hAnsi="Garamond" w:cs="Times New Roman"/>
                <w:sz w:val="22"/>
                <w:szCs w:val="22"/>
              </w:rPr>
              <w:t>OHS/ Public Safety</w:t>
            </w:r>
          </w:p>
        </w:tc>
        <w:tc>
          <w:tcPr>
            <w:tcW w:w="1710" w:type="dxa"/>
            <w:shd w:val="clear" w:color="auto" w:fill="FFFFFF"/>
          </w:tcPr>
          <w:p w14:paraId="77A5D79B" w14:textId="77777777" w:rsidR="008E113C" w:rsidRPr="004C5C6A" w:rsidRDefault="008E113C" w:rsidP="003F4DC4">
            <w:pPr>
              <w:rPr>
                <w:rFonts w:ascii="Garamond" w:eastAsia="Times New Roman" w:hAnsi="Garamond" w:cs="Times New Roman"/>
              </w:rPr>
            </w:pPr>
            <w:r w:rsidRPr="004C5C6A">
              <w:rPr>
                <w:rFonts w:ascii="Garamond" w:eastAsia="Times New Roman" w:hAnsi="Garamond" w:cs="Times New Roman"/>
                <w:sz w:val="22"/>
                <w:szCs w:val="22"/>
              </w:rPr>
              <w:t>Medium</w:t>
            </w:r>
          </w:p>
        </w:tc>
      </w:tr>
      <w:tr w:rsidR="008E113C" w:rsidRPr="004C5C6A" w14:paraId="732CCAAF" w14:textId="77777777" w:rsidTr="003F4DC4">
        <w:trPr>
          <w:trHeight w:val="20"/>
          <w:jc w:val="center"/>
        </w:trPr>
        <w:tc>
          <w:tcPr>
            <w:tcW w:w="4042" w:type="dxa"/>
            <w:vMerge/>
          </w:tcPr>
          <w:p w14:paraId="22494F2A" w14:textId="77777777" w:rsidR="008E113C" w:rsidRPr="004C5C6A" w:rsidRDefault="008E113C" w:rsidP="003F4DC4">
            <w:pPr>
              <w:rPr>
                <w:rFonts w:ascii="Garamond" w:hAnsi="Garamond"/>
                <w:lang w:val="en-GB"/>
              </w:rPr>
            </w:pPr>
          </w:p>
        </w:tc>
        <w:tc>
          <w:tcPr>
            <w:tcW w:w="2700" w:type="dxa"/>
          </w:tcPr>
          <w:p w14:paraId="716ED339" w14:textId="77777777" w:rsidR="008E113C" w:rsidRPr="004C5C6A" w:rsidRDefault="008E113C" w:rsidP="003F4DC4">
            <w:pPr>
              <w:rPr>
                <w:rFonts w:ascii="Garamond" w:eastAsia="Times New Roman" w:hAnsi="Garamond" w:cs="Times New Roman"/>
              </w:rPr>
            </w:pPr>
            <w:r w:rsidRPr="004C5C6A">
              <w:rPr>
                <w:rFonts w:ascii="Garamond" w:eastAsia="Times New Roman" w:hAnsi="Garamond" w:cs="Times New Roman"/>
                <w:sz w:val="22"/>
                <w:szCs w:val="22"/>
              </w:rPr>
              <w:t>Grievances arising from project decommission</w:t>
            </w:r>
          </w:p>
        </w:tc>
        <w:tc>
          <w:tcPr>
            <w:tcW w:w="1710" w:type="dxa"/>
            <w:shd w:val="clear" w:color="auto" w:fill="FFFFFF"/>
          </w:tcPr>
          <w:p w14:paraId="43AA3129" w14:textId="77777777" w:rsidR="008E113C" w:rsidRPr="004C5C6A" w:rsidRDefault="008E113C" w:rsidP="003F4DC4">
            <w:pPr>
              <w:rPr>
                <w:rFonts w:ascii="Garamond" w:eastAsia="Times New Roman" w:hAnsi="Garamond" w:cs="Times New Roman"/>
              </w:rPr>
            </w:pPr>
            <w:r w:rsidRPr="004C5C6A">
              <w:rPr>
                <w:rFonts w:ascii="Garamond" w:eastAsia="Times New Roman" w:hAnsi="Garamond" w:cs="Times New Roman"/>
                <w:sz w:val="22"/>
                <w:szCs w:val="22"/>
              </w:rPr>
              <w:t>Medium</w:t>
            </w:r>
          </w:p>
        </w:tc>
      </w:tr>
    </w:tbl>
    <w:p w14:paraId="693E11D4" w14:textId="77777777" w:rsidR="00D72F89" w:rsidRDefault="00D72F89" w:rsidP="00ED0238">
      <w:pPr>
        <w:spacing w:after="0" w:line="240" w:lineRule="auto"/>
        <w:rPr>
          <w:rFonts w:ascii="Garamond" w:eastAsia="SimSun" w:hAnsi="Garamond" w:cs="Garamond"/>
          <w:kern w:val="0"/>
          <w:lang w:val="en-GB"/>
          <w14:ligatures w14:val="none"/>
        </w:rPr>
      </w:pPr>
    </w:p>
    <w:p w14:paraId="42694551" w14:textId="77777777" w:rsidR="00D72F89" w:rsidRDefault="00D72F89" w:rsidP="00ED0238">
      <w:pPr>
        <w:spacing w:after="0" w:line="240" w:lineRule="auto"/>
        <w:rPr>
          <w:rFonts w:ascii="Garamond" w:eastAsia="SimSun" w:hAnsi="Garamond" w:cs="Garamond"/>
          <w:kern w:val="0"/>
          <w:lang w:val="en-GB"/>
          <w14:ligatures w14:val="none"/>
        </w:rPr>
      </w:pPr>
    </w:p>
    <w:p w14:paraId="0292DE62" w14:textId="77777777" w:rsidR="00D72F89" w:rsidRDefault="00D72F89" w:rsidP="00ED0238">
      <w:pPr>
        <w:spacing w:after="0" w:line="240" w:lineRule="auto"/>
        <w:rPr>
          <w:rFonts w:ascii="Garamond" w:eastAsia="SimSun" w:hAnsi="Garamond" w:cs="Garamond"/>
          <w:kern w:val="0"/>
          <w:lang w:val="en-GB"/>
          <w14:ligatures w14:val="none"/>
        </w:rPr>
      </w:pPr>
    </w:p>
    <w:p w14:paraId="1C329BB0" w14:textId="77777777" w:rsidR="00D72F89" w:rsidRDefault="00D72F89" w:rsidP="00ED0238">
      <w:pPr>
        <w:spacing w:after="0" w:line="240" w:lineRule="auto"/>
        <w:rPr>
          <w:rFonts w:ascii="Garamond" w:eastAsia="SimSun" w:hAnsi="Garamond" w:cs="Garamond"/>
          <w:kern w:val="0"/>
          <w:lang w:val="en-GB"/>
          <w14:ligatures w14:val="none"/>
        </w:rPr>
      </w:pPr>
    </w:p>
    <w:p w14:paraId="6EC91A72" w14:textId="77777777" w:rsidR="00D72F89" w:rsidRDefault="00D72F89" w:rsidP="00ED0238">
      <w:pPr>
        <w:spacing w:after="0" w:line="240" w:lineRule="auto"/>
        <w:rPr>
          <w:rFonts w:ascii="Garamond" w:eastAsia="SimSun" w:hAnsi="Garamond" w:cs="Garamond"/>
          <w:kern w:val="0"/>
          <w:lang w:val="en-GB"/>
          <w14:ligatures w14:val="none"/>
        </w:rPr>
      </w:pPr>
    </w:p>
    <w:p w14:paraId="466448DA" w14:textId="77777777" w:rsidR="00D72F89" w:rsidRDefault="00D72F89" w:rsidP="00ED0238">
      <w:pPr>
        <w:spacing w:after="0" w:line="240" w:lineRule="auto"/>
        <w:rPr>
          <w:rFonts w:ascii="Garamond" w:eastAsia="SimSun" w:hAnsi="Garamond" w:cs="Garamond"/>
          <w:kern w:val="0"/>
          <w:lang w:val="en-GB"/>
          <w14:ligatures w14:val="none"/>
        </w:rPr>
      </w:pPr>
    </w:p>
    <w:p w14:paraId="42C6DD9B" w14:textId="77777777" w:rsidR="00D72F89" w:rsidRDefault="00D72F89" w:rsidP="00ED0238">
      <w:pPr>
        <w:spacing w:after="0" w:line="240" w:lineRule="auto"/>
        <w:rPr>
          <w:rFonts w:ascii="Garamond" w:eastAsia="SimSun" w:hAnsi="Garamond" w:cs="Garamond"/>
          <w:kern w:val="0"/>
          <w:lang w:val="en-GB"/>
          <w14:ligatures w14:val="none"/>
        </w:rPr>
      </w:pPr>
    </w:p>
    <w:p w14:paraId="72DCFEB5" w14:textId="77777777" w:rsidR="00D72F89" w:rsidRDefault="00D72F89" w:rsidP="00ED0238">
      <w:pPr>
        <w:spacing w:after="0" w:line="240" w:lineRule="auto"/>
        <w:rPr>
          <w:rFonts w:ascii="Garamond" w:eastAsia="SimSun" w:hAnsi="Garamond" w:cs="Garamond"/>
          <w:kern w:val="0"/>
          <w:lang w:val="en-GB"/>
          <w14:ligatures w14:val="none"/>
        </w:rPr>
      </w:pPr>
    </w:p>
    <w:p w14:paraId="472E90C1" w14:textId="77777777" w:rsidR="00D72F89" w:rsidRDefault="00D72F89" w:rsidP="00ED0238">
      <w:pPr>
        <w:spacing w:after="0" w:line="240" w:lineRule="auto"/>
        <w:rPr>
          <w:rFonts w:ascii="Garamond" w:eastAsia="SimSun" w:hAnsi="Garamond" w:cs="Garamond"/>
          <w:kern w:val="0"/>
          <w:lang w:val="en-GB"/>
          <w14:ligatures w14:val="none"/>
        </w:rPr>
      </w:pPr>
    </w:p>
    <w:p w14:paraId="5E0B3F60" w14:textId="77777777" w:rsidR="00D72F89" w:rsidRDefault="00D72F89" w:rsidP="00ED0238">
      <w:pPr>
        <w:spacing w:after="0" w:line="240" w:lineRule="auto"/>
        <w:rPr>
          <w:rFonts w:ascii="Garamond" w:eastAsia="SimSun" w:hAnsi="Garamond" w:cs="Garamond"/>
          <w:kern w:val="0"/>
          <w:lang w:val="en-GB"/>
          <w14:ligatures w14:val="none"/>
        </w:rPr>
      </w:pPr>
    </w:p>
    <w:p w14:paraId="708B2B2D" w14:textId="3C7FD78A" w:rsidR="00D72F89" w:rsidRPr="004C5C6A" w:rsidRDefault="00D72F89" w:rsidP="00D72F89">
      <w:pPr>
        <w:pStyle w:val="Heading1"/>
      </w:pPr>
      <w:bookmarkStart w:id="31" w:name="_Toc214574903"/>
      <w:r w:rsidRPr="00D72F89">
        <w:t>3.</w:t>
      </w:r>
      <w:r>
        <w:t xml:space="preserve"> </w:t>
      </w:r>
      <w:r w:rsidRPr="004C5C6A">
        <w:t>Analysis of the policy, institutional, legal and regulatory framework</w:t>
      </w:r>
      <w:bookmarkEnd w:id="31"/>
    </w:p>
    <w:p w14:paraId="3F69FD1E" w14:textId="4DCB0C2A" w:rsidR="003307AD" w:rsidRPr="00524F79" w:rsidRDefault="003307AD" w:rsidP="003307AD">
      <w:pPr>
        <w:rPr>
          <w:rFonts w:ascii="Garamond" w:eastAsia="Times New Roman" w:hAnsi="Garamond" w:cs="Aptos"/>
          <w:kern w:val="0"/>
          <w14:ligatures w14:val="none"/>
        </w:rPr>
      </w:pPr>
      <w:bookmarkStart w:id="32" w:name="_Toc197116257"/>
      <w:bookmarkStart w:id="33" w:name="_Toc197880116"/>
      <w:r w:rsidRPr="00524F79">
        <w:rPr>
          <w:rFonts w:ascii="Garamond" w:eastAsia="Times New Roman" w:hAnsi="Garamond" w:cs="Aptos"/>
          <w:kern w:val="0"/>
          <w14:ligatures w14:val="none"/>
        </w:rPr>
        <w:t>This section analysis the relevant</w:t>
      </w:r>
      <w:r w:rsidR="00314940" w:rsidRPr="00524F79">
        <w:rPr>
          <w:rFonts w:ascii="Garamond" w:eastAsia="Times New Roman" w:hAnsi="Garamond" w:cs="Aptos"/>
          <w:kern w:val="0"/>
          <w14:ligatures w14:val="none"/>
        </w:rPr>
        <w:t xml:space="preserve"> legal and regulatory framework related to the development and implementation of</w:t>
      </w:r>
      <w:r w:rsidR="00D11117" w:rsidRPr="00524F79">
        <w:rPr>
          <w:rFonts w:ascii="Garamond" w:eastAsia="Times New Roman" w:hAnsi="Garamond" w:cs="Aptos"/>
          <w:kern w:val="0"/>
          <w14:ligatures w14:val="none"/>
        </w:rPr>
        <w:t xml:space="preserve"> HCWMP</w:t>
      </w:r>
      <w:r w:rsidR="009A193D" w:rsidRPr="00524F79">
        <w:rPr>
          <w:rFonts w:ascii="Garamond" w:eastAsia="Times New Roman" w:hAnsi="Garamond" w:cs="Aptos"/>
          <w:kern w:val="0"/>
          <w14:ligatures w14:val="none"/>
        </w:rPr>
        <w:t xml:space="preserve"> to ensure that all the </w:t>
      </w:r>
      <w:r w:rsidR="00A175CB" w:rsidRPr="00524F79">
        <w:rPr>
          <w:rFonts w:ascii="Garamond" w:eastAsia="Times New Roman" w:hAnsi="Garamond" w:cs="Aptos"/>
          <w:kern w:val="0"/>
          <w14:ligatures w14:val="none"/>
        </w:rPr>
        <w:t xml:space="preserve">plan is not contradicting other national </w:t>
      </w:r>
      <w:r w:rsidR="00F130CB" w:rsidRPr="00524F79">
        <w:rPr>
          <w:rFonts w:ascii="Garamond" w:eastAsia="Times New Roman" w:hAnsi="Garamond" w:cs="Aptos"/>
          <w:kern w:val="0"/>
          <w14:ligatures w14:val="none"/>
        </w:rPr>
        <w:t>policies, acts and regulations.</w:t>
      </w:r>
    </w:p>
    <w:p w14:paraId="26044D5E" w14:textId="2DA0C8F9" w:rsidR="00D72F89" w:rsidRPr="00D72F89" w:rsidRDefault="00DC33AD" w:rsidP="00DC33AD">
      <w:pPr>
        <w:pStyle w:val="Heading2"/>
        <w:rPr>
          <w:rFonts w:eastAsia="DengXian Light"/>
        </w:rPr>
      </w:pPr>
      <w:bookmarkStart w:id="34" w:name="_Toc214574904"/>
      <w:r>
        <w:rPr>
          <w:rFonts w:eastAsia="DengXian Light"/>
        </w:rPr>
        <w:t xml:space="preserve">3.1. </w:t>
      </w:r>
      <w:r w:rsidR="00D72F89" w:rsidRPr="00D72F89">
        <w:rPr>
          <w:rFonts w:eastAsia="DengXian Light"/>
        </w:rPr>
        <w:t>Relevant National Policies, Acts and Regulations</w:t>
      </w:r>
      <w:bookmarkEnd w:id="32"/>
      <w:bookmarkEnd w:id="33"/>
      <w:bookmarkEnd w:id="34"/>
    </w:p>
    <w:p w14:paraId="0E18D7E8" w14:textId="29417BBD" w:rsidR="00D72F89" w:rsidRPr="004C5C6A" w:rsidRDefault="00D72F89" w:rsidP="00D72F89">
      <w:pPr>
        <w:keepNext/>
        <w:spacing w:after="200" w:line="240" w:lineRule="auto"/>
        <w:rPr>
          <w:rFonts w:ascii="Garamond" w:eastAsia="Calibri" w:hAnsi="Garamond" w:cs="Times New Roman"/>
          <w:b/>
          <w:bCs/>
          <w:color w:val="156082"/>
          <w:kern w:val="0"/>
          <w:sz w:val="22"/>
          <w:szCs w:val="18"/>
          <w14:ligatures w14:val="none"/>
        </w:rPr>
      </w:pPr>
      <w:bookmarkStart w:id="35" w:name="_Toc197119984"/>
      <w:bookmarkStart w:id="36" w:name="_Toc197905105"/>
      <w:r w:rsidRPr="004C5C6A">
        <w:rPr>
          <w:rFonts w:ascii="Garamond" w:eastAsia="Calibri" w:hAnsi="Garamond" w:cs="Times New Roman"/>
          <w:b/>
          <w:bCs/>
          <w:color w:val="156082"/>
          <w:kern w:val="0"/>
          <w:sz w:val="22"/>
          <w:szCs w:val="18"/>
          <w14:ligatures w14:val="none"/>
        </w:rPr>
        <w:t>Table</w:t>
      </w:r>
      <w:r w:rsidR="00DC33AD">
        <w:rPr>
          <w:rFonts w:ascii="Garamond" w:eastAsia="Calibri" w:hAnsi="Garamond" w:cs="Times New Roman"/>
          <w:b/>
          <w:bCs/>
          <w:color w:val="156082"/>
          <w:kern w:val="0"/>
          <w:sz w:val="22"/>
          <w:szCs w:val="18"/>
          <w14:ligatures w14:val="none"/>
        </w:rPr>
        <w:t xml:space="preserve"> 3.</w:t>
      </w:r>
      <w:r w:rsidRPr="004C5C6A">
        <w:rPr>
          <w:rFonts w:ascii="Garamond" w:eastAsia="Calibri" w:hAnsi="Garamond" w:cs="Times New Roman"/>
          <w:b/>
          <w:bCs/>
          <w:color w:val="156082"/>
          <w:kern w:val="0"/>
          <w:sz w:val="22"/>
          <w:szCs w:val="18"/>
          <w14:ligatures w14:val="none"/>
        </w:rPr>
        <w:t xml:space="preserve">1: </w:t>
      </w:r>
      <w:r w:rsidRPr="004C5C6A">
        <w:rPr>
          <w:rFonts w:ascii="Garamond" w:eastAsia="Times New Roman" w:hAnsi="Garamond" w:cs="Times New Roman"/>
          <w:b/>
          <w:bCs/>
          <w:iCs/>
          <w:color w:val="156082"/>
          <w:kern w:val="0"/>
          <w14:ligatures w14:val="none"/>
        </w:rPr>
        <w:t>Relevant Policy Regulations in The Gambia on Waste Management</w:t>
      </w:r>
      <w:bookmarkEnd w:id="35"/>
      <w:bookmarkEnd w:id="36"/>
      <w:r w:rsidRPr="004C5C6A">
        <w:rPr>
          <w:rFonts w:ascii="Garamond" w:eastAsia="Times New Roman" w:hAnsi="Garamond" w:cs="Times New Roman"/>
          <w:b/>
          <w:bCs/>
          <w:iCs/>
          <w:color w:val="156082"/>
          <w:kern w:val="0"/>
          <w14:ligatures w14:val="none"/>
        </w:rPr>
        <w:t xml:space="preserve"> </w:t>
      </w:r>
    </w:p>
    <w:tbl>
      <w:tblPr>
        <w:tblStyle w:val="TableGrid2"/>
        <w:tblW w:w="9662" w:type="dxa"/>
        <w:jc w:val="center"/>
        <w:tblLook w:val="04A0" w:firstRow="1" w:lastRow="0" w:firstColumn="1" w:lastColumn="0" w:noHBand="0" w:noVBand="1"/>
      </w:tblPr>
      <w:tblGrid>
        <w:gridCol w:w="2297"/>
        <w:gridCol w:w="2448"/>
        <w:gridCol w:w="2488"/>
        <w:gridCol w:w="2429"/>
      </w:tblGrid>
      <w:tr w:rsidR="00D72F89" w:rsidRPr="004C5C6A" w14:paraId="5367DC8F" w14:textId="77777777" w:rsidTr="00654B09">
        <w:trPr>
          <w:trHeight w:val="344"/>
          <w:jc w:val="center"/>
        </w:trPr>
        <w:tc>
          <w:tcPr>
            <w:tcW w:w="2297" w:type="dxa"/>
            <w:shd w:val="clear" w:color="auto" w:fill="FABF8F"/>
            <w:hideMark/>
          </w:tcPr>
          <w:p w14:paraId="6A1FA111" w14:textId="77777777" w:rsidR="00D72F89" w:rsidRPr="004C5C6A" w:rsidRDefault="00D72F89" w:rsidP="00654B09">
            <w:pPr>
              <w:rPr>
                <w:rFonts w:ascii="Garamond" w:eastAsia="Times New Roman" w:hAnsi="Garamond"/>
                <w:b/>
                <w:bCs/>
              </w:rPr>
            </w:pPr>
            <w:r w:rsidRPr="004C5C6A">
              <w:rPr>
                <w:rFonts w:ascii="Garamond" w:eastAsia="Times New Roman" w:hAnsi="Garamond"/>
                <w:b/>
                <w:bCs/>
              </w:rPr>
              <w:t>Policy/Regulation</w:t>
            </w:r>
          </w:p>
        </w:tc>
        <w:tc>
          <w:tcPr>
            <w:tcW w:w="2448" w:type="dxa"/>
            <w:shd w:val="clear" w:color="auto" w:fill="FABF8F"/>
            <w:hideMark/>
          </w:tcPr>
          <w:p w14:paraId="5A72F572" w14:textId="77777777" w:rsidR="00D72F89" w:rsidRPr="004C5C6A" w:rsidRDefault="00D72F89" w:rsidP="00654B09">
            <w:pPr>
              <w:rPr>
                <w:rFonts w:ascii="Garamond" w:eastAsia="Times New Roman" w:hAnsi="Garamond"/>
                <w:b/>
                <w:bCs/>
              </w:rPr>
            </w:pPr>
            <w:r w:rsidRPr="004C5C6A">
              <w:rPr>
                <w:rFonts w:ascii="Garamond" w:eastAsia="Times New Roman" w:hAnsi="Garamond"/>
                <w:b/>
                <w:bCs/>
              </w:rPr>
              <w:t>Responsible Entity</w:t>
            </w:r>
          </w:p>
        </w:tc>
        <w:tc>
          <w:tcPr>
            <w:tcW w:w="2488" w:type="dxa"/>
            <w:shd w:val="clear" w:color="auto" w:fill="FABF8F"/>
            <w:hideMark/>
          </w:tcPr>
          <w:p w14:paraId="073F0251" w14:textId="77777777" w:rsidR="00D72F89" w:rsidRPr="004C5C6A" w:rsidRDefault="00D72F89" w:rsidP="00654B09">
            <w:pPr>
              <w:rPr>
                <w:rFonts w:ascii="Garamond" w:eastAsia="Times New Roman" w:hAnsi="Garamond"/>
                <w:b/>
                <w:bCs/>
              </w:rPr>
            </w:pPr>
            <w:r w:rsidRPr="004C5C6A">
              <w:rPr>
                <w:rFonts w:ascii="Garamond" w:eastAsia="Times New Roman" w:hAnsi="Garamond"/>
                <w:b/>
                <w:bCs/>
              </w:rPr>
              <w:t>Relevance to HCWM</w:t>
            </w:r>
          </w:p>
        </w:tc>
        <w:tc>
          <w:tcPr>
            <w:tcW w:w="2429" w:type="dxa"/>
            <w:shd w:val="clear" w:color="auto" w:fill="FABF8F"/>
            <w:hideMark/>
          </w:tcPr>
          <w:p w14:paraId="1748801F" w14:textId="77777777" w:rsidR="00D72F89" w:rsidRPr="004C5C6A" w:rsidRDefault="00D72F89" w:rsidP="00654B09">
            <w:pPr>
              <w:rPr>
                <w:rFonts w:ascii="Garamond" w:eastAsia="Times New Roman" w:hAnsi="Garamond"/>
                <w:b/>
                <w:bCs/>
              </w:rPr>
            </w:pPr>
            <w:r w:rsidRPr="004C5C6A">
              <w:rPr>
                <w:rFonts w:ascii="Garamond" w:eastAsia="Times New Roman" w:hAnsi="Garamond"/>
                <w:b/>
                <w:bCs/>
              </w:rPr>
              <w:t>Remarks</w:t>
            </w:r>
          </w:p>
        </w:tc>
      </w:tr>
      <w:tr w:rsidR="00D72F89" w:rsidRPr="004C5C6A" w14:paraId="117FBC35" w14:textId="77777777" w:rsidTr="00654B09">
        <w:trPr>
          <w:trHeight w:val="1827"/>
          <w:jc w:val="center"/>
        </w:trPr>
        <w:tc>
          <w:tcPr>
            <w:tcW w:w="2297" w:type="dxa"/>
            <w:hideMark/>
          </w:tcPr>
          <w:p w14:paraId="528535BC" w14:textId="77777777" w:rsidR="00D72F89" w:rsidRPr="004C5C6A" w:rsidRDefault="00D72F89" w:rsidP="00654B09">
            <w:pPr>
              <w:rPr>
                <w:rFonts w:ascii="Garamond" w:eastAsia="Times New Roman" w:hAnsi="Garamond"/>
              </w:rPr>
            </w:pPr>
            <w:r w:rsidRPr="004C5C6A">
              <w:rPr>
                <w:rFonts w:ascii="Garamond" w:eastAsia="Times New Roman" w:hAnsi="Garamond"/>
              </w:rPr>
              <w:t>National Health Policy (2021–2030)</w:t>
            </w:r>
          </w:p>
        </w:tc>
        <w:tc>
          <w:tcPr>
            <w:tcW w:w="2448" w:type="dxa"/>
            <w:hideMark/>
          </w:tcPr>
          <w:p w14:paraId="5B6B5AB1" w14:textId="77777777" w:rsidR="00D72F89" w:rsidRPr="004C5C6A" w:rsidRDefault="00D72F89" w:rsidP="00654B09">
            <w:pPr>
              <w:rPr>
                <w:rFonts w:ascii="Garamond" w:eastAsia="Times New Roman" w:hAnsi="Garamond"/>
              </w:rPr>
            </w:pPr>
            <w:r w:rsidRPr="004C5C6A">
              <w:rPr>
                <w:rFonts w:ascii="Garamond" w:eastAsia="Times New Roman" w:hAnsi="Garamond"/>
              </w:rPr>
              <w:t>Ministry of Health</w:t>
            </w:r>
          </w:p>
        </w:tc>
        <w:tc>
          <w:tcPr>
            <w:tcW w:w="2488" w:type="dxa"/>
            <w:hideMark/>
          </w:tcPr>
          <w:p w14:paraId="408319A2" w14:textId="77777777" w:rsidR="00D72F89" w:rsidRPr="004C5C6A" w:rsidRDefault="00D72F89" w:rsidP="00654B09">
            <w:pPr>
              <w:rPr>
                <w:rFonts w:ascii="Garamond" w:eastAsia="Times New Roman" w:hAnsi="Garamond"/>
              </w:rPr>
            </w:pPr>
            <w:r w:rsidRPr="004C5C6A">
              <w:rPr>
                <w:rFonts w:ascii="Garamond" w:eastAsia="Times New Roman" w:hAnsi="Garamond"/>
              </w:rPr>
              <w:t>Promotes sustainable healthcare delivery, with emphasis on environmental health and infection control, including HCWM.</w:t>
            </w:r>
          </w:p>
        </w:tc>
        <w:tc>
          <w:tcPr>
            <w:tcW w:w="2429" w:type="dxa"/>
            <w:hideMark/>
          </w:tcPr>
          <w:p w14:paraId="007B33D2" w14:textId="77777777" w:rsidR="00D72F89" w:rsidRPr="004C5C6A" w:rsidRDefault="00D72F89" w:rsidP="00654B09">
            <w:pPr>
              <w:rPr>
                <w:rFonts w:ascii="Garamond" w:eastAsia="Times New Roman" w:hAnsi="Garamond"/>
              </w:rPr>
            </w:pPr>
            <w:r w:rsidRPr="004C5C6A">
              <w:rPr>
                <w:rFonts w:ascii="Garamond" w:eastAsia="Times New Roman" w:hAnsi="Garamond"/>
              </w:rPr>
              <w:t>Recognizes waste management as integral to quality care and universal health coverage.</w:t>
            </w:r>
          </w:p>
        </w:tc>
      </w:tr>
      <w:tr w:rsidR="00D72F89" w:rsidRPr="004C5C6A" w14:paraId="1F1508A2" w14:textId="77777777" w:rsidTr="00654B09">
        <w:trPr>
          <w:trHeight w:val="1599"/>
          <w:jc w:val="center"/>
        </w:trPr>
        <w:tc>
          <w:tcPr>
            <w:tcW w:w="2297" w:type="dxa"/>
            <w:hideMark/>
          </w:tcPr>
          <w:p w14:paraId="6C640A94" w14:textId="77777777" w:rsidR="00D72F89" w:rsidRPr="00C062DA" w:rsidRDefault="00D72F89" w:rsidP="00654B09">
            <w:pPr>
              <w:rPr>
                <w:rFonts w:ascii="Garamond" w:eastAsia="Times New Roman" w:hAnsi="Garamond"/>
                <w:lang w:val="fr-CI"/>
              </w:rPr>
            </w:pPr>
            <w:r w:rsidRPr="00C062DA">
              <w:rPr>
                <w:rFonts w:ascii="Garamond" w:eastAsia="Times New Roman" w:hAnsi="Garamond"/>
                <w:lang w:val="fr-CI"/>
              </w:rPr>
              <w:t xml:space="preserve">National </w:t>
            </w:r>
            <w:proofErr w:type="spellStart"/>
            <w:r w:rsidRPr="00C062DA">
              <w:rPr>
                <w:rFonts w:ascii="Garamond" w:eastAsia="Times New Roman" w:hAnsi="Garamond"/>
                <w:lang w:val="fr-CI"/>
              </w:rPr>
              <w:t>Environment</w:t>
            </w:r>
            <w:proofErr w:type="spellEnd"/>
            <w:r w:rsidRPr="00C062DA">
              <w:rPr>
                <w:rFonts w:ascii="Garamond" w:eastAsia="Times New Roman" w:hAnsi="Garamond"/>
                <w:lang w:val="fr-CI"/>
              </w:rPr>
              <w:t xml:space="preserve"> Management </w:t>
            </w:r>
            <w:proofErr w:type="spellStart"/>
            <w:r w:rsidRPr="00C062DA">
              <w:rPr>
                <w:rFonts w:ascii="Garamond" w:eastAsia="Times New Roman" w:hAnsi="Garamond"/>
                <w:lang w:val="fr-CI"/>
              </w:rPr>
              <w:t>Act</w:t>
            </w:r>
            <w:proofErr w:type="spellEnd"/>
            <w:r w:rsidRPr="00C062DA">
              <w:rPr>
                <w:rFonts w:ascii="Garamond" w:eastAsia="Times New Roman" w:hAnsi="Garamond"/>
                <w:lang w:val="fr-CI"/>
              </w:rPr>
              <w:t xml:space="preserve"> (NEMA), 1994</w:t>
            </w:r>
          </w:p>
        </w:tc>
        <w:tc>
          <w:tcPr>
            <w:tcW w:w="2448" w:type="dxa"/>
            <w:hideMark/>
          </w:tcPr>
          <w:p w14:paraId="54F6C67D" w14:textId="77777777" w:rsidR="00D72F89" w:rsidRPr="004C5C6A" w:rsidRDefault="00D72F89" w:rsidP="00654B09">
            <w:pPr>
              <w:rPr>
                <w:rFonts w:ascii="Garamond" w:eastAsia="Times New Roman" w:hAnsi="Garamond"/>
              </w:rPr>
            </w:pPr>
            <w:r w:rsidRPr="004C5C6A">
              <w:rPr>
                <w:rFonts w:ascii="Garamond" w:eastAsia="Times New Roman" w:hAnsi="Garamond"/>
              </w:rPr>
              <w:t>National Environment Agency (NEA)</w:t>
            </w:r>
          </w:p>
        </w:tc>
        <w:tc>
          <w:tcPr>
            <w:tcW w:w="2488" w:type="dxa"/>
            <w:hideMark/>
          </w:tcPr>
          <w:p w14:paraId="1A298F3E" w14:textId="77777777" w:rsidR="00D72F89" w:rsidRPr="004C5C6A" w:rsidRDefault="00D72F89" w:rsidP="00654B09">
            <w:pPr>
              <w:rPr>
                <w:rFonts w:ascii="Garamond" w:eastAsia="Times New Roman" w:hAnsi="Garamond"/>
              </w:rPr>
            </w:pPr>
            <w:r w:rsidRPr="004C5C6A">
              <w:rPr>
                <w:rFonts w:ascii="Garamond" w:eastAsia="Times New Roman" w:hAnsi="Garamond"/>
              </w:rPr>
              <w:t>Provides overarching legal framework for environmental protection, including management of hazardous waste.</w:t>
            </w:r>
          </w:p>
        </w:tc>
        <w:tc>
          <w:tcPr>
            <w:tcW w:w="2429" w:type="dxa"/>
            <w:hideMark/>
          </w:tcPr>
          <w:p w14:paraId="4768EB3B" w14:textId="77777777" w:rsidR="00D72F89" w:rsidRPr="004C5C6A" w:rsidRDefault="00D72F89" w:rsidP="00654B09">
            <w:pPr>
              <w:rPr>
                <w:rFonts w:ascii="Garamond" w:eastAsia="Times New Roman" w:hAnsi="Garamond"/>
              </w:rPr>
            </w:pPr>
            <w:r w:rsidRPr="004C5C6A">
              <w:rPr>
                <w:rFonts w:ascii="Garamond" w:eastAsia="Times New Roman" w:hAnsi="Garamond"/>
              </w:rPr>
              <w:t>Mandates environmental impact assessments (EIA) for health facilities generating hazardous waste.</w:t>
            </w:r>
          </w:p>
        </w:tc>
      </w:tr>
      <w:tr w:rsidR="00D72F89" w:rsidRPr="004C5C6A" w14:paraId="18A4C55B" w14:textId="77777777" w:rsidTr="00654B09">
        <w:trPr>
          <w:trHeight w:val="1486"/>
          <w:jc w:val="center"/>
        </w:trPr>
        <w:tc>
          <w:tcPr>
            <w:tcW w:w="2297" w:type="dxa"/>
            <w:hideMark/>
          </w:tcPr>
          <w:p w14:paraId="04F8EC4C" w14:textId="77777777" w:rsidR="00D72F89" w:rsidRPr="004C5C6A" w:rsidRDefault="00D72F89" w:rsidP="00654B09">
            <w:pPr>
              <w:rPr>
                <w:rFonts w:ascii="Garamond" w:eastAsia="Times New Roman" w:hAnsi="Garamond"/>
              </w:rPr>
            </w:pPr>
            <w:r w:rsidRPr="004C5C6A">
              <w:rPr>
                <w:rFonts w:ascii="Garamond" w:eastAsia="Times New Roman" w:hAnsi="Garamond"/>
              </w:rPr>
              <w:t>Public Health Act, 1990 (Cap 40:02)</w:t>
            </w:r>
          </w:p>
        </w:tc>
        <w:tc>
          <w:tcPr>
            <w:tcW w:w="2448" w:type="dxa"/>
            <w:hideMark/>
          </w:tcPr>
          <w:p w14:paraId="5C8DD0FC" w14:textId="77777777" w:rsidR="00D72F89" w:rsidRPr="004C5C6A" w:rsidRDefault="00D72F89" w:rsidP="00654B09">
            <w:pPr>
              <w:rPr>
                <w:rFonts w:ascii="Garamond" w:eastAsia="Times New Roman" w:hAnsi="Garamond"/>
              </w:rPr>
            </w:pPr>
            <w:r w:rsidRPr="004C5C6A">
              <w:rPr>
                <w:rFonts w:ascii="Garamond" w:eastAsia="Times New Roman" w:hAnsi="Garamond"/>
              </w:rPr>
              <w:t>Ministry of Health</w:t>
            </w:r>
          </w:p>
        </w:tc>
        <w:tc>
          <w:tcPr>
            <w:tcW w:w="2488" w:type="dxa"/>
            <w:hideMark/>
          </w:tcPr>
          <w:p w14:paraId="47974849" w14:textId="77777777" w:rsidR="00D72F89" w:rsidRPr="004C5C6A" w:rsidRDefault="00D72F89" w:rsidP="00654B09">
            <w:pPr>
              <w:rPr>
                <w:rFonts w:ascii="Garamond" w:eastAsia="Times New Roman" w:hAnsi="Garamond"/>
              </w:rPr>
            </w:pPr>
            <w:r w:rsidRPr="004C5C6A">
              <w:rPr>
                <w:rFonts w:ascii="Garamond" w:eastAsia="Times New Roman" w:hAnsi="Garamond"/>
              </w:rPr>
              <w:t>Provides authority for public health interventions including sanitation, hygiene, and infectious disease control.</w:t>
            </w:r>
          </w:p>
        </w:tc>
        <w:tc>
          <w:tcPr>
            <w:tcW w:w="2429" w:type="dxa"/>
            <w:hideMark/>
          </w:tcPr>
          <w:p w14:paraId="11BCF236" w14:textId="77777777" w:rsidR="00D72F89" w:rsidRPr="004C5C6A" w:rsidRDefault="00D72F89" w:rsidP="00654B09">
            <w:pPr>
              <w:rPr>
                <w:rFonts w:ascii="Garamond" w:eastAsia="Times New Roman" w:hAnsi="Garamond"/>
              </w:rPr>
            </w:pPr>
            <w:r w:rsidRPr="004C5C6A">
              <w:rPr>
                <w:rFonts w:ascii="Garamond" w:eastAsia="Times New Roman" w:hAnsi="Garamond"/>
              </w:rPr>
              <w:t>Enforces safe waste disposal to prevent disease outbreaks.</w:t>
            </w:r>
          </w:p>
        </w:tc>
      </w:tr>
      <w:tr w:rsidR="00D72F89" w:rsidRPr="004C5C6A" w14:paraId="2FD3F2EC" w14:textId="77777777" w:rsidTr="00654B09">
        <w:trPr>
          <w:trHeight w:val="1371"/>
          <w:jc w:val="center"/>
        </w:trPr>
        <w:tc>
          <w:tcPr>
            <w:tcW w:w="2297" w:type="dxa"/>
            <w:hideMark/>
          </w:tcPr>
          <w:p w14:paraId="0433EF55" w14:textId="77777777" w:rsidR="00D72F89" w:rsidRPr="004C5C6A" w:rsidRDefault="00D72F89" w:rsidP="00654B09">
            <w:pPr>
              <w:rPr>
                <w:rFonts w:ascii="Garamond" w:eastAsia="Times New Roman" w:hAnsi="Garamond"/>
              </w:rPr>
            </w:pPr>
            <w:r w:rsidRPr="004C5C6A">
              <w:rPr>
                <w:rFonts w:ascii="Garamond" w:eastAsia="Times New Roman" w:hAnsi="Garamond"/>
              </w:rPr>
              <w:t>National Infection Prevention and Control (IPC) Policy and Guidelines</w:t>
            </w:r>
          </w:p>
        </w:tc>
        <w:tc>
          <w:tcPr>
            <w:tcW w:w="2448" w:type="dxa"/>
            <w:hideMark/>
          </w:tcPr>
          <w:p w14:paraId="577136FE" w14:textId="77777777" w:rsidR="00D72F89" w:rsidRPr="004C5C6A" w:rsidRDefault="00D72F89" w:rsidP="00654B09">
            <w:pPr>
              <w:rPr>
                <w:rFonts w:ascii="Garamond" w:eastAsia="Times New Roman" w:hAnsi="Garamond"/>
              </w:rPr>
            </w:pPr>
            <w:r w:rsidRPr="004C5C6A">
              <w:rPr>
                <w:rFonts w:ascii="Garamond" w:eastAsia="Times New Roman" w:hAnsi="Garamond"/>
              </w:rPr>
              <w:t>Ministry of Health</w:t>
            </w:r>
          </w:p>
        </w:tc>
        <w:tc>
          <w:tcPr>
            <w:tcW w:w="2488" w:type="dxa"/>
            <w:hideMark/>
          </w:tcPr>
          <w:p w14:paraId="2D578112" w14:textId="77777777" w:rsidR="00D72F89" w:rsidRPr="004C5C6A" w:rsidRDefault="00D72F89" w:rsidP="00654B09">
            <w:pPr>
              <w:rPr>
                <w:rFonts w:ascii="Garamond" w:eastAsia="Times New Roman" w:hAnsi="Garamond"/>
              </w:rPr>
            </w:pPr>
            <w:r w:rsidRPr="004C5C6A">
              <w:rPr>
                <w:rFonts w:ascii="Garamond" w:eastAsia="Times New Roman" w:hAnsi="Garamond"/>
              </w:rPr>
              <w:t>Directs health facilities to implement IPC protocols, which include proper HCWM practices.</w:t>
            </w:r>
          </w:p>
        </w:tc>
        <w:tc>
          <w:tcPr>
            <w:tcW w:w="2429" w:type="dxa"/>
            <w:hideMark/>
          </w:tcPr>
          <w:p w14:paraId="10FF5E5E" w14:textId="77777777" w:rsidR="00D72F89" w:rsidRPr="004C5C6A" w:rsidRDefault="00D72F89" w:rsidP="00654B09">
            <w:pPr>
              <w:rPr>
                <w:rFonts w:ascii="Garamond" w:eastAsia="Times New Roman" w:hAnsi="Garamond"/>
              </w:rPr>
            </w:pPr>
            <w:r w:rsidRPr="004C5C6A">
              <w:rPr>
                <w:rFonts w:ascii="Garamond" w:eastAsia="Times New Roman" w:hAnsi="Garamond"/>
              </w:rPr>
              <w:t>Frequently referenced for health worker training and compliance.</w:t>
            </w:r>
          </w:p>
        </w:tc>
      </w:tr>
      <w:tr w:rsidR="00D72F89" w:rsidRPr="004C5C6A" w14:paraId="272435E8" w14:textId="77777777" w:rsidTr="00654B09">
        <w:trPr>
          <w:trHeight w:val="1486"/>
          <w:jc w:val="center"/>
        </w:trPr>
        <w:tc>
          <w:tcPr>
            <w:tcW w:w="2297" w:type="dxa"/>
            <w:hideMark/>
          </w:tcPr>
          <w:p w14:paraId="711B191B" w14:textId="77777777" w:rsidR="00D72F89" w:rsidRPr="004C5C6A" w:rsidRDefault="00D72F89" w:rsidP="00654B09">
            <w:pPr>
              <w:rPr>
                <w:rFonts w:ascii="Garamond" w:eastAsia="Times New Roman" w:hAnsi="Garamond"/>
              </w:rPr>
            </w:pPr>
            <w:r w:rsidRPr="004C5C6A">
              <w:rPr>
                <w:rFonts w:ascii="Garamond" w:eastAsia="Times New Roman" w:hAnsi="Garamond"/>
              </w:rPr>
              <w:t>Occupational Safety and Health Policy</w:t>
            </w:r>
          </w:p>
        </w:tc>
        <w:tc>
          <w:tcPr>
            <w:tcW w:w="2448" w:type="dxa"/>
            <w:hideMark/>
          </w:tcPr>
          <w:p w14:paraId="379F04B0" w14:textId="77777777" w:rsidR="00D72F89" w:rsidRPr="004C5C6A" w:rsidRDefault="00D72F89" w:rsidP="00654B09">
            <w:pPr>
              <w:rPr>
                <w:rFonts w:ascii="Garamond" w:eastAsia="Times New Roman" w:hAnsi="Garamond"/>
              </w:rPr>
            </w:pPr>
            <w:r w:rsidRPr="004C5C6A">
              <w:rPr>
                <w:rFonts w:ascii="Garamond" w:eastAsia="Times New Roman" w:hAnsi="Garamond"/>
              </w:rPr>
              <w:t>Ministry of Trade, Industry, Regional Integration &amp; Employment</w:t>
            </w:r>
          </w:p>
        </w:tc>
        <w:tc>
          <w:tcPr>
            <w:tcW w:w="2488" w:type="dxa"/>
            <w:hideMark/>
          </w:tcPr>
          <w:p w14:paraId="6A83B2B8" w14:textId="77777777" w:rsidR="00D72F89" w:rsidRPr="004C5C6A" w:rsidRDefault="00D72F89" w:rsidP="00654B09">
            <w:pPr>
              <w:rPr>
                <w:rFonts w:ascii="Garamond" w:eastAsia="Times New Roman" w:hAnsi="Garamond"/>
              </w:rPr>
            </w:pPr>
            <w:r w:rsidRPr="004C5C6A">
              <w:rPr>
                <w:rFonts w:ascii="Garamond" w:eastAsia="Times New Roman" w:hAnsi="Garamond"/>
              </w:rPr>
              <w:t>Promotes the protection of healthcare workers from risks, including those related to waste handling.</w:t>
            </w:r>
          </w:p>
        </w:tc>
        <w:tc>
          <w:tcPr>
            <w:tcW w:w="2429" w:type="dxa"/>
            <w:hideMark/>
          </w:tcPr>
          <w:p w14:paraId="596C346E" w14:textId="77777777" w:rsidR="00D72F89" w:rsidRPr="004C5C6A" w:rsidRDefault="00D72F89" w:rsidP="00654B09">
            <w:pPr>
              <w:rPr>
                <w:rFonts w:ascii="Garamond" w:eastAsia="Times New Roman" w:hAnsi="Garamond"/>
              </w:rPr>
            </w:pPr>
            <w:r w:rsidRPr="004C5C6A">
              <w:rPr>
                <w:rFonts w:ascii="Garamond" w:eastAsia="Times New Roman" w:hAnsi="Garamond"/>
              </w:rPr>
              <w:t>Supports the need for PPE and training in HCWM.</w:t>
            </w:r>
          </w:p>
        </w:tc>
      </w:tr>
      <w:tr w:rsidR="00D72F89" w:rsidRPr="004C5C6A" w14:paraId="55E86CBB" w14:textId="77777777" w:rsidTr="00654B09">
        <w:trPr>
          <w:trHeight w:val="1599"/>
          <w:jc w:val="center"/>
        </w:trPr>
        <w:tc>
          <w:tcPr>
            <w:tcW w:w="2297" w:type="dxa"/>
            <w:hideMark/>
          </w:tcPr>
          <w:p w14:paraId="3334C5DF" w14:textId="77777777" w:rsidR="00D72F89" w:rsidRPr="004C5C6A" w:rsidRDefault="00D72F89" w:rsidP="00654B09">
            <w:pPr>
              <w:rPr>
                <w:rFonts w:ascii="Garamond" w:eastAsia="Times New Roman" w:hAnsi="Garamond"/>
              </w:rPr>
            </w:pPr>
            <w:r w:rsidRPr="004C5C6A">
              <w:rPr>
                <w:rFonts w:ascii="Garamond" w:eastAsia="Times New Roman" w:hAnsi="Garamond"/>
              </w:rPr>
              <w:lastRenderedPageBreak/>
              <w:t>National Climate Change Policy (2016–2025)</w:t>
            </w:r>
          </w:p>
        </w:tc>
        <w:tc>
          <w:tcPr>
            <w:tcW w:w="2448" w:type="dxa"/>
            <w:hideMark/>
          </w:tcPr>
          <w:p w14:paraId="0A97C585" w14:textId="77777777" w:rsidR="00D72F89" w:rsidRPr="004C5C6A" w:rsidRDefault="00D72F89" w:rsidP="00654B09">
            <w:pPr>
              <w:rPr>
                <w:rFonts w:ascii="Garamond" w:eastAsia="Times New Roman" w:hAnsi="Garamond"/>
              </w:rPr>
            </w:pPr>
            <w:r w:rsidRPr="004C5C6A">
              <w:rPr>
                <w:rFonts w:ascii="Garamond" w:eastAsia="Times New Roman" w:hAnsi="Garamond"/>
              </w:rPr>
              <w:t>Ministry of Environment, Climate Change and Natural Resources (MECCNAR)</w:t>
            </w:r>
          </w:p>
        </w:tc>
        <w:tc>
          <w:tcPr>
            <w:tcW w:w="2488" w:type="dxa"/>
            <w:hideMark/>
          </w:tcPr>
          <w:p w14:paraId="7B813A0F" w14:textId="77777777" w:rsidR="00D72F89" w:rsidRPr="004C5C6A" w:rsidRDefault="00D72F89" w:rsidP="00654B09">
            <w:pPr>
              <w:rPr>
                <w:rFonts w:ascii="Garamond" w:eastAsia="Times New Roman" w:hAnsi="Garamond"/>
              </w:rPr>
            </w:pPr>
            <w:r w:rsidRPr="004C5C6A">
              <w:rPr>
                <w:rFonts w:ascii="Garamond" w:eastAsia="Times New Roman" w:hAnsi="Garamond"/>
              </w:rPr>
              <w:t>Encourages climate-smart waste disposal practices to reduce greenhouse gas emissions and protect ecosystems.</w:t>
            </w:r>
          </w:p>
        </w:tc>
        <w:tc>
          <w:tcPr>
            <w:tcW w:w="2429" w:type="dxa"/>
            <w:hideMark/>
          </w:tcPr>
          <w:p w14:paraId="279D3AE0" w14:textId="77777777" w:rsidR="00D72F89" w:rsidRPr="004C5C6A" w:rsidRDefault="00D72F89" w:rsidP="00654B09">
            <w:pPr>
              <w:rPr>
                <w:rFonts w:ascii="Garamond" w:eastAsia="Times New Roman" w:hAnsi="Garamond"/>
              </w:rPr>
            </w:pPr>
            <w:r w:rsidRPr="004C5C6A">
              <w:rPr>
                <w:rFonts w:ascii="Garamond" w:eastAsia="Times New Roman" w:hAnsi="Garamond"/>
              </w:rPr>
              <w:t>Advocates for sustainable technologies for waste treatment.</w:t>
            </w:r>
          </w:p>
        </w:tc>
      </w:tr>
    </w:tbl>
    <w:p w14:paraId="50A0151A" w14:textId="77777777" w:rsidR="00D72F89" w:rsidRPr="004C5C6A" w:rsidRDefault="00D72F89" w:rsidP="00D72F89">
      <w:pPr>
        <w:spacing w:after="200" w:line="276" w:lineRule="auto"/>
        <w:rPr>
          <w:rFonts w:ascii="Garamond" w:eastAsia="Times New Roman" w:hAnsi="Garamond" w:cs="Times New Roman"/>
          <w:iCs/>
          <w:kern w:val="0"/>
          <w14:ligatures w14:val="none"/>
        </w:rPr>
      </w:pPr>
    </w:p>
    <w:p w14:paraId="2856781D" w14:textId="3928979C" w:rsidR="00D72F89" w:rsidRPr="004C5C6A" w:rsidRDefault="00152D4C" w:rsidP="00152D4C">
      <w:pPr>
        <w:pStyle w:val="Heading2"/>
        <w:rPr>
          <w:rFonts w:eastAsia="DengXian Light"/>
        </w:rPr>
      </w:pPr>
      <w:bookmarkStart w:id="37" w:name="_Toc197116258"/>
      <w:bookmarkStart w:id="38" w:name="_Toc197880117"/>
      <w:bookmarkStart w:id="39" w:name="_Toc214574905"/>
      <w:r>
        <w:rPr>
          <w:rFonts w:eastAsia="DengXian Light"/>
        </w:rPr>
        <w:t xml:space="preserve">3.2. </w:t>
      </w:r>
      <w:r w:rsidR="00D72F89" w:rsidRPr="004C5C6A">
        <w:rPr>
          <w:rFonts w:eastAsia="DengXian Light"/>
        </w:rPr>
        <w:t>Review of the National Healthcare Waste Management Policy and Guidelines</w:t>
      </w:r>
      <w:bookmarkEnd w:id="37"/>
      <w:bookmarkEnd w:id="38"/>
      <w:bookmarkEnd w:id="39"/>
    </w:p>
    <w:p w14:paraId="184AB912" w14:textId="55ACFD63" w:rsidR="00D72F89" w:rsidRPr="004C5C6A" w:rsidRDefault="00D72F89" w:rsidP="00D72F89">
      <w:pPr>
        <w:keepNext/>
        <w:spacing w:after="200" w:line="240" w:lineRule="auto"/>
        <w:rPr>
          <w:rFonts w:ascii="Garamond" w:eastAsia="Calibri" w:hAnsi="Garamond" w:cs="Times New Roman"/>
          <w:b/>
          <w:bCs/>
          <w:color w:val="156082"/>
          <w:kern w:val="0"/>
          <w:sz w:val="22"/>
          <w:szCs w:val="18"/>
          <w14:ligatures w14:val="none"/>
        </w:rPr>
      </w:pPr>
      <w:bookmarkStart w:id="40" w:name="_Toc197119985"/>
      <w:bookmarkStart w:id="41" w:name="_Toc197905106"/>
      <w:r w:rsidRPr="004C5C6A">
        <w:rPr>
          <w:rFonts w:ascii="Garamond" w:eastAsia="Calibri" w:hAnsi="Garamond" w:cs="Times New Roman"/>
          <w:b/>
          <w:bCs/>
          <w:color w:val="156082"/>
          <w:kern w:val="0"/>
          <w:sz w:val="22"/>
          <w:szCs w:val="18"/>
          <w14:ligatures w14:val="none"/>
        </w:rPr>
        <w:t xml:space="preserve">Table </w:t>
      </w:r>
      <w:r w:rsidR="00152D4C">
        <w:rPr>
          <w:rFonts w:ascii="Garamond" w:eastAsia="Calibri" w:hAnsi="Garamond" w:cs="Times New Roman"/>
          <w:b/>
          <w:bCs/>
          <w:color w:val="156082"/>
          <w:kern w:val="0"/>
          <w:sz w:val="22"/>
          <w:szCs w:val="18"/>
          <w14:ligatures w14:val="none"/>
        </w:rPr>
        <w:t>3</w:t>
      </w:r>
      <w:r w:rsidRPr="004C5C6A">
        <w:rPr>
          <w:rFonts w:ascii="Garamond" w:eastAsia="Calibri" w:hAnsi="Garamond" w:cs="Times New Roman"/>
          <w:b/>
          <w:bCs/>
          <w:color w:val="156082"/>
          <w:kern w:val="0"/>
          <w:sz w:val="22"/>
          <w:szCs w:val="18"/>
          <w14:ligatures w14:val="none"/>
        </w:rPr>
        <w:t xml:space="preserve">.2: </w:t>
      </w:r>
      <w:r w:rsidRPr="004C5C6A">
        <w:rPr>
          <w:rFonts w:ascii="Garamond" w:eastAsia="Times New Roman" w:hAnsi="Garamond" w:cs="Times New Roman"/>
          <w:b/>
          <w:bCs/>
          <w:iCs/>
          <w:color w:val="156082"/>
          <w:kern w:val="0"/>
          <w:sz w:val="22"/>
          <w14:ligatures w14:val="none"/>
        </w:rPr>
        <w:t>Waste Management Guidelines</w:t>
      </w:r>
      <w:bookmarkEnd w:id="40"/>
      <w:bookmarkEnd w:id="41"/>
      <w:r w:rsidRPr="004C5C6A">
        <w:rPr>
          <w:rFonts w:ascii="Garamond" w:eastAsia="Times New Roman" w:hAnsi="Garamond" w:cs="Times New Roman"/>
          <w:b/>
          <w:bCs/>
          <w:iCs/>
          <w:color w:val="156082"/>
          <w:kern w:val="0"/>
          <w:sz w:val="22"/>
          <w14:ligatures w14:val="none"/>
        </w:rPr>
        <w:t xml:space="preserve"> </w:t>
      </w:r>
    </w:p>
    <w:tbl>
      <w:tblPr>
        <w:tblW w:w="10338" w:type="dxa"/>
        <w:tblLook w:val="04A0" w:firstRow="1" w:lastRow="0" w:firstColumn="1" w:lastColumn="0" w:noHBand="0" w:noVBand="1"/>
      </w:tblPr>
      <w:tblGrid>
        <w:gridCol w:w="2880"/>
        <w:gridCol w:w="810"/>
        <w:gridCol w:w="2900"/>
        <w:gridCol w:w="3748"/>
      </w:tblGrid>
      <w:tr w:rsidR="00D72F89" w:rsidRPr="004C5C6A" w14:paraId="6034505C" w14:textId="77777777" w:rsidTr="00654B09">
        <w:trPr>
          <w:trHeight w:val="376"/>
        </w:trPr>
        <w:tc>
          <w:tcPr>
            <w:tcW w:w="2880" w:type="dxa"/>
            <w:tcBorders>
              <w:top w:val="single" w:sz="8" w:space="0" w:color="auto"/>
              <w:left w:val="single" w:sz="8" w:space="0" w:color="auto"/>
              <w:bottom w:val="single" w:sz="8" w:space="0" w:color="auto"/>
              <w:right w:val="single" w:sz="8" w:space="0" w:color="auto"/>
            </w:tcBorders>
            <w:shd w:val="clear" w:color="auto" w:fill="FABF8F"/>
            <w:vAlign w:val="center"/>
            <w:hideMark/>
          </w:tcPr>
          <w:p w14:paraId="05AA946D" w14:textId="77777777" w:rsidR="00D72F89" w:rsidRPr="004C5C6A" w:rsidRDefault="00D72F89" w:rsidP="00654B09">
            <w:pPr>
              <w:spacing w:after="0" w:line="240" w:lineRule="auto"/>
              <w:rPr>
                <w:rFonts w:ascii="Garamond" w:eastAsia="Times New Roman" w:hAnsi="Garamond" w:cs="Times New Roman"/>
                <w:b/>
                <w:bCs/>
                <w:iCs/>
                <w:kern w:val="0"/>
                <w14:ligatures w14:val="none"/>
              </w:rPr>
            </w:pPr>
            <w:r w:rsidRPr="004C5C6A">
              <w:rPr>
                <w:rFonts w:ascii="Garamond" w:eastAsia="Times New Roman" w:hAnsi="Garamond" w:cs="Times New Roman"/>
                <w:b/>
                <w:bCs/>
                <w:iCs/>
                <w:kern w:val="0"/>
                <w14:ligatures w14:val="none"/>
              </w:rPr>
              <w:t>Document</w:t>
            </w:r>
          </w:p>
        </w:tc>
        <w:tc>
          <w:tcPr>
            <w:tcW w:w="810" w:type="dxa"/>
            <w:tcBorders>
              <w:top w:val="single" w:sz="8" w:space="0" w:color="auto"/>
              <w:left w:val="nil"/>
              <w:bottom w:val="single" w:sz="8" w:space="0" w:color="auto"/>
              <w:right w:val="single" w:sz="8" w:space="0" w:color="auto"/>
            </w:tcBorders>
            <w:shd w:val="clear" w:color="auto" w:fill="FABF8F"/>
            <w:vAlign w:val="center"/>
            <w:hideMark/>
          </w:tcPr>
          <w:p w14:paraId="7C0CC581" w14:textId="77777777" w:rsidR="00D72F89" w:rsidRPr="004C5C6A" w:rsidRDefault="00D72F89" w:rsidP="00654B09">
            <w:pPr>
              <w:spacing w:after="0" w:line="240" w:lineRule="auto"/>
              <w:rPr>
                <w:rFonts w:ascii="Garamond" w:eastAsia="Times New Roman" w:hAnsi="Garamond" w:cs="Times New Roman"/>
                <w:b/>
                <w:bCs/>
                <w:iCs/>
                <w:kern w:val="0"/>
                <w14:ligatures w14:val="none"/>
              </w:rPr>
            </w:pPr>
            <w:r w:rsidRPr="004C5C6A">
              <w:rPr>
                <w:rFonts w:ascii="Garamond" w:eastAsia="Times New Roman" w:hAnsi="Garamond" w:cs="Times New Roman"/>
                <w:b/>
                <w:bCs/>
                <w:iCs/>
                <w:kern w:val="0"/>
                <w14:ligatures w14:val="none"/>
              </w:rPr>
              <w:t>Year</w:t>
            </w:r>
          </w:p>
        </w:tc>
        <w:tc>
          <w:tcPr>
            <w:tcW w:w="2900" w:type="dxa"/>
            <w:tcBorders>
              <w:top w:val="single" w:sz="8" w:space="0" w:color="auto"/>
              <w:left w:val="nil"/>
              <w:bottom w:val="single" w:sz="8" w:space="0" w:color="auto"/>
              <w:right w:val="single" w:sz="8" w:space="0" w:color="auto"/>
            </w:tcBorders>
            <w:shd w:val="clear" w:color="auto" w:fill="FABF8F"/>
            <w:vAlign w:val="center"/>
            <w:hideMark/>
          </w:tcPr>
          <w:p w14:paraId="1101D0A4" w14:textId="77777777" w:rsidR="00D72F89" w:rsidRPr="004C5C6A" w:rsidRDefault="00D72F89" w:rsidP="00654B09">
            <w:pPr>
              <w:spacing w:after="0" w:line="240" w:lineRule="auto"/>
              <w:rPr>
                <w:rFonts w:ascii="Garamond" w:eastAsia="Times New Roman" w:hAnsi="Garamond" w:cs="Times New Roman"/>
                <w:b/>
                <w:bCs/>
                <w:iCs/>
                <w:kern w:val="0"/>
                <w14:ligatures w14:val="none"/>
              </w:rPr>
            </w:pPr>
            <w:r w:rsidRPr="004C5C6A">
              <w:rPr>
                <w:rFonts w:ascii="Garamond" w:eastAsia="Times New Roman" w:hAnsi="Garamond" w:cs="Times New Roman"/>
                <w:b/>
                <w:bCs/>
                <w:iCs/>
                <w:kern w:val="0"/>
                <w14:ligatures w14:val="none"/>
              </w:rPr>
              <w:t>Key Provisions</w:t>
            </w:r>
          </w:p>
        </w:tc>
        <w:tc>
          <w:tcPr>
            <w:tcW w:w="3748" w:type="dxa"/>
            <w:tcBorders>
              <w:top w:val="single" w:sz="8" w:space="0" w:color="auto"/>
              <w:left w:val="nil"/>
              <w:bottom w:val="single" w:sz="8" w:space="0" w:color="auto"/>
              <w:right w:val="single" w:sz="8" w:space="0" w:color="auto"/>
            </w:tcBorders>
            <w:shd w:val="clear" w:color="auto" w:fill="FABF8F"/>
            <w:vAlign w:val="center"/>
            <w:hideMark/>
          </w:tcPr>
          <w:p w14:paraId="0DADD0EA" w14:textId="77777777" w:rsidR="00D72F89" w:rsidRPr="004C5C6A" w:rsidRDefault="00D72F89" w:rsidP="00654B09">
            <w:pPr>
              <w:spacing w:after="0" w:line="240" w:lineRule="auto"/>
              <w:rPr>
                <w:rFonts w:ascii="Garamond" w:eastAsia="Times New Roman" w:hAnsi="Garamond" w:cs="Times New Roman"/>
                <w:b/>
                <w:bCs/>
                <w:iCs/>
                <w:kern w:val="0"/>
                <w14:ligatures w14:val="none"/>
              </w:rPr>
            </w:pPr>
            <w:r w:rsidRPr="004C5C6A">
              <w:rPr>
                <w:rFonts w:ascii="Garamond" w:eastAsia="Times New Roman" w:hAnsi="Garamond" w:cs="Times New Roman"/>
                <w:b/>
                <w:bCs/>
                <w:iCs/>
                <w:kern w:val="0"/>
                <w14:ligatures w14:val="none"/>
              </w:rPr>
              <w:t>Gaps/Challenges Identified</w:t>
            </w:r>
          </w:p>
        </w:tc>
      </w:tr>
      <w:tr w:rsidR="00D72F89" w:rsidRPr="004C5C6A" w14:paraId="3628DBF3" w14:textId="77777777" w:rsidTr="00654B09">
        <w:trPr>
          <w:trHeight w:val="1778"/>
        </w:trPr>
        <w:tc>
          <w:tcPr>
            <w:tcW w:w="2880" w:type="dxa"/>
            <w:tcBorders>
              <w:top w:val="nil"/>
              <w:left w:val="single" w:sz="8" w:space="0" w:color="auto"/>
              <w:bottom w:val="single" w:sz="8" w:space="0" w:color="auto"/>
              <w:right w:val="single" w:sz="8" w:space="0" w:color="auto"/>
            </w:tcBorders>
            <w:vAlign w:val="center"/>
            <w:hideMark/>
          </w:tcPr>
          <w:p w14:paraId="51FBD1D5" w14:textId="77777777" w:rsidR="00D72F89" w:rsidRPr="004C5C6A" w:rsidRDefault="00D72F89" w:rsidP="00654B09">
            <w:pPr>
              <w:spacing w:after="0" w:line="240"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National Healthcare Waste Management Policy</w:t>
            </w:r>
          </w:p>
        </w:tc>
        <w:tc>
          <w:tcPr>
            <w:tcW w:w="810" w:type="dxa"/>
            <w:tcBorders>
              <w:top w:val="nil"/>
              <w:left w:val="nil"/>
              <w:bottom w:val="single" w:sz="8" w:space="0" w:color="auto"/>
              <w:right w:val="single" w:sz="8" w:space="0" w:color="auto"/>
            </w:tcBorders>
            <w:vAlign w:val="center"/>
            <w:hideMark/>
          </w:tcPr>
          <w:p w14:paraId="44ADAE3F" w14:textId="77777777" w:rsidR="00D72F89" w:rsidRPr="004C5C6A" w:rsidRDefault="00D72F89" w:rsidP="00654B09">
            <w:pPr>
              <w:spacing w:after="0" w:line="240"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2015</w:t>
            </w:r>
          </w:p>
        </w:tc>
        <w:tc>
          <w:tcPr>
            <w:tcW w:w="2900" w:type="dxa"/>
            <w:tcBorders>
              <w:top w:val="nil"/>
              <w:left w:val="nil"/>
              <w:bottom w:val="single" w:sz="8" w:space="0" w:color="auto"/>
              <w:right w:val="single" w:sz="8" w:space="0" w:color="auto"/>
            </w:tcBorders>
            <w:vAlign w:val="center"/>
            <w:hideMark/>
          </w:tcPr>
          <w:p w14:paraId="560286DE" w14:textId="77777777" w:rsidR="00D72F89" w:rsidRPr="004C5C6A" w:rsidRDefault="00D72F89" w:rsidP="00654B09">
            <w:pPr>
              <w:spacing w:after="0" w:line="240"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Outlines principles for segregation, labeling, transportation, treatment and final disposal of healthcare waste. Advocates for a national HCWM strategy.</w:t>
            </w:r>
          </w:p>
        </w:tc>
        <w:tc>
          <w:tcPr>
            <w:tcW w:w="3748" w:type="dxa"/>
            <w:tcBorders>
              <w:top w:val="nil"/>
              <w:left w:val="nil"/>
              <w:bottom w:val="single" w:sz="8" w:space="0" w:color="auto"/>
              <w:right w:val="single" w:sz="8" w:space="0" w:color="auto"/>
            </w:tcBorders>
            <w:vAlign w:val="center"/>
            <w:hideMark/>
          </w:tcPr>
          <w:p w14:paraId="39FCE6A3" w14:textId="77777777" w:rsidR="00D72F89" w:rsidRPr="004C5C6A" w:rsidRDefault="00D72F89" w:rsidP="00654B09">
            <w:pPr>
              <w:spacing w:after="0" w:line="240"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Limited implementation; requires update and formal adoption. Some facilities still lack basic segregation practices.</w:t>
            </w:r>
          </w:p>
        </w:tc>
      </w:tr>
      <w:tr w:rsidR="00D72F89" w:rsidRPr="004C5C6A" w14:paraId="5FE3865B" w14:textId="77777777" w:rsidTr="00654B09">
        <w:trPr>
          <w:trHeight w:val="1497"/>
        </w:trPr>
        <w:tc>
          <w:tcPr>
            <w:tcW w:w="2880" w:type="dxa"/>
            <w:tcBorders>
              <w:top w:val="nil"/>
              <w:left w:val="single" w:sz="8" w:space="0" w:color="auto"/>
              <w:bottom w:val="single" w:sz="8" w:space="0" w:color="auto"/>
              <w:right w:val="single" w:sz="8" w:space="0" w:color="auto"/>
            </w:tcBorders>
            <w:vAlign w:val="center"/>
            <w:hideMark/>
          </w:tcPr>
          <w:p w14:paraId="588ABFDC" w14:textId="77777777" w:rsidR="00D72F89" w:rsidRPr="004C5C6A" w:rsidRDefault="00D72F89" w:rsidP="00654B09">
            <w:pPr>
              <w:spacing w:after="0" w:line="240"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National Guidelines for Healthcare Waste Management</w:t>
            </w:r>
          </w:p>
        </w:tc>
        <w:tc>
          <w:tcPr>
            <w:tcW w:w="810" w:type="dxa"/>
            <w:tcBorders>
              <w:top w:val="nil"/>
              <w:left w:val="nil"/>
              <w:bottom w:val="single" w:sz="8" w:space="0" w:color="auto"/>
              <w:right w:val="single" w:sz="8" w:space="0" w:color="auto"/>
            </w:tcBorders>
            <w:vAlign w:val="center"/>
            <w:hideMark/>
          </w:tcPr>
          <w:p w14:paraId="5DEF38CE" w14:textId="77777777" w:rsidR="00D72F89" w:rsidRPr="004C5C6A" w:rsidRDefault="00D72F89" w:rsidP="00654B09">
            <w:pPr>
              <w:spacing w:after="0" w:line="240"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2014</w:t>
            </w:r>
          </w:p>
        </w:tc>
        <w:tc>
          <w:tcPr>
            <w:tcW w:w="2900" w:type="dxa"/>
            <w:tcBorders>
              <w:top w:val="nil"/>
              <w:left w:val="nil"/>
              <w:bottom w:val="single" w:sz="8" w:space="0" w:color="auto"/>
              <w:right w:val="single" w:sz="8" w:space="0" w:color="auto"/>
            </w:tcBorders>
            <w:vAlign w:val="center"/>
            <w:hideMark/>
          </w:tcPr>
          <w:p w14:paraId="3D632787" w14:textId="77777777" w:rsidR="00D72F89" w:rsidRPr="004C5C6A" w:rsidRDefault="00D72F89" w:rsidP="00654B09">
            <w:pPr>
              <w:spacing w:after="0" w:line="240"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Provides standard operating procedures for health workers, including color-coding, use of sharps containers, and autoclave use.</w:t>
            </w:r>
          </w:p>
        </w:tc>
        <w:tc>
          <w:tcPr>
            <w:tcW w:w="3748" w:type="dxa"/>
            <w:tcBorders>
              <w:top w:val="nil"/>
              <w:left w:val="nil"/>
              <w:bottom w:val="single" w:sz="8" w:space="0" w:color="auto"/>
              <w:right w:val="single" w:sz="8" w:space="0" w:color="auto"/>
            </w:tcBorders>
            <w:vAlign w:val="center"/>
            <w:hideMark/>
          </w:tcPr>
          <w:p w14:paraId="1FF04714" w14:textId="77777777" w:rsidR="00D72F89" w:rsidRPr="004C5C6A" w:rsidRDefault="00D72F89" w:rsidP="00654B09">
            <w:pPr>
              <w:spacing w:after="0" w:line="240"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Guidelines are underutilized; enforcement is weak and varies by region. Inconsistent application across health facilities.</w:t>
            </w:r>
          </w:p>
        </w:tc>
      </w:tr>
      <w:tr w:rsidR="00D72F89" w:rsidRPr="004C5C6A" w14:paraId="6E62F44B" w14:textId="77777777" w:rsidTr="00654B09">
        <w:trPr>
          <w:trHeight w:val="1497"/>
        </w:trPr>
        <w:tc>
          <w:tcPr>
            <w:tcW w:w="2880" w:type="dxa"/>
            <w:tcBorders>
              <w:top w:val="nil"/>
              <w:left w:val="single" w:sz="8" w:space="0" w:color="auto"/>
              <w:bottom w:val="single" w:sz="8" w:space="0" w:color="auto"/>
              <w:right w:val="single" w:sz="8" w:space="0" w:color="auto"/>
            </w:tcBorders>
            <w:vAlign w:val="center"/>
            <w:hideMark/>
          </w:tcPr>
          <w:p w14:paraId="36A644D3" w14:textId="77777777" w:rsidR="00D72F89" w:rsidRPr="004C5C6A" w:rsidRDefault="00D72F89" w:rsidP="00654B09">
            <w:pPr>
              <w:spacing w:after="0" w:line="240"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National Infection Prevention and Control Guidelines</w:t>
            </w:r>
          </w:p>
        </w:tc>
        <w:tc>
          <w:tcPr>
            <w:tcW w:w="810" w:type="dxa"/>
            <w:tcBorders>
              <w:top w:val="nil"/>
              <w:left w:val="nil"/>
              <w:bottom w:val="single" w:sz="8" w:space="0" w:color="auto"/>
              <w:right w:val="single" w:sz="8" w:space="0" w:color="auto"/>
            </w:tcBorders>
            <w:vAlign w:val="center"/>
            <w:hideMark/>
          </w:tcPr>
          <w:p w14:paraId="23AB1E7B" w14:textId="77777777" w:rsidR="00D72F89" w:rsidRPr="004C5C6A" w:rsidRDefault="00D72F89" w:rsidP="00654B09">
            <w:pPr>
              <w:spacing w:after="0" w:line="240"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2020</w:t>
            </w:r>
          </w:p>
        </w:tc>
        <w:tc>
          <w:tcPr>
            <w:tcW w:w="2900" w:type="dxa"/>
            <w:tcBorders>
              <w:top w:val="nil"/>
              <w:left w:val="nil"/>
              <w:bottom w:val="single" w:sz="8" w:space="0" w:color="auto"/>
              <w:right w:val="single" w:sz="8" w:space="0" w:color="auto"/>
            </w:tcBorders>
            <w:vAlign w:val="center"/>
            <w:hideMark/>
          </w:tcPr>
          <w:p w14:paraId="76BD27A0" w14:textId="77777777" w:rsidR="00D72F89" w:rsidRPr="004C5C6A" w:rsidRDefault="00D72F89" w:rsidP="00654B09">
            <w:pPr>
              <w:spacing w:after="0" w:line="240"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Integrated HCWM protocols within broader IPC practices. Includes handling of sharps, waste bin specifications, and disposal procedures.</w:t>
            </w:r>
          </w:p>
        </w:tc>
        <w:tc>
          <w:tcPr>
            <w:tcW w:w="3748" w:type="dxa"/>
            <w:tcBorders>
              <w:top w:val="nil"/>
              <w:left w:val="nil"/>
              <w:bottom w:val="single" w:sz="8" w:space="0" w:color="auto"/>
              <w:right w:val="single" w:sz="8" w:space="0" w:color="auto"/>
            </w:tcBorders>
            <w:vAlign w:val="center"/>
            <w:hideMark/>
          </w:tcPr>
          <w:p w14:paraId="51A62840" w14:textId="77777777" w:rsidR="00D72F89" w:rsidRPr="004C5C6A" w:rsidRDefault="00D72F89" w:rsidP="00654B09">
            <w:pPr>
              <w:spacing w:after="0" w:line="240"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Requires continuous capacity-building and supply of materials (e.g., color-coded bins, PPE).</w:t>
            </w:r>
          </w:p>
        </w:tc>
      </w:tr>
      <w:tr w:rsidR="00D72F89" w:rsidRPr="004C5C6A" w14:paraId="4F9359B1" w14:textId="77777777" w:rsidTr="00654B09">
        <w:trPr>
          <w:trHeight w:val="1497"/>
        </w:trPr>
        <w:tc>
          <w:tcPr>
            <w:tcW w:w="2880" w:type="dxa"/>
            <w:tcBorders>
              <w:top w:val="nil"/>
              <w:left w:val="single" w:sz="8" w:space="0" w:color="auto"/>
              <w:bottom w:val="single" w:sz="8" w:space="0" w:color="auto"/>
              <w:right w:val="single" w:sz="8" w:space="0" w:color="auto"/>
            </w:tcBorders>
            <w:vAlign w:val="center"/>
            <w:hideMark/>
          </w:tcPr>
          <w:p w14:paraId="6542C14D" w14:textId="77777777" w:rsidR="00D72F89" w:rsidRPr="004C5C6A" w:rsidRDefault="00D72F89" w:rsidP="00654B09">
            <w:pPr>
              <w:spacing w:after="0" w:line="240"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 xml:space="preserve">National Health Care Waste Management Standard Operating Procedures (SOPs) </w:t>
            </w:r>
          </w:p>
        </w:tc>
        <w:tc>
          <w:tcPr>
            <w:tcW w:w="810" w:type="dxa"/>
            <w:tcBorders>
              <w:top w:val="nil"/>
              <w:left w:val="nil"/>
              <w:bottom w:val="single" w:sz="8" w:space="0" w:color="auto"/>
              <w:right w:val="single" w:sz="8" w:space="0" w:color="auto"/>
            </w:tcBorders>
            <w:vAlign w:val="center"/>
            <w:hideMark/>
          </w:tcPr>
          <w:p w14:paraId="4CFEA214" w14:textId="77777777" w:rsidR="00D72F89" w:rsidRPr="004C5C6A" w:rsidRDefault="00D72F89" w:rsidP="00654B09">
            <w:pPr>
              <w:spacing w:after="0" w:line="240"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2023</w:t>
            </w:r>
          </w:p>
        </w:tc>
        <w:tc>
          <w:tcPr>
            <w:tcW w:w="2900" w:type="dxa"/>
            <w:tcBorders>
              <w:top w:val="nil"/>
              <w:left w:val="nil"/>
              <w:bottom w:val="single" w:sz="8" w:space="0" w:color="auto"/>
              <w:right w:val="single" w:sz="8" w:space="0" w:color="auto"/>
            </w:tcBorders>
            <w:vAlign w:val="center"/>
            <w:hideMark/>
          </w:tcPr>
          <w:p w14:paraId="5F9CC3D0" w14:textId="77777777" w:rsidR="00D72F89" w:rsidRPr="004C5C6A" w:rsidRDefault="00D72F89" w:rsidP="00654B09">
            <w:pPr>
              <w:spacing w:after="0" w:line="240"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SOP cover internal waste flows, designated holding areas, and contractor handover.</w:t>
            </w:r>
          </w:p>
        </w:tc>
        <w:tc>
          <w:tcPr>
            <w:tcW w:w="3748" w:type="dxa"/>
            <w:tcBorders>
              <w:top w:val="nil"/>
              <w:left w:val="nil"/>
              <w:bottom w:val="single" w:sz="8" w:space="0" w:color="auto"/>
              <w:right w:val="single" w:sz="8" w:space="0" w:color="auto"/>
            </w:tcBorders>
            <w:vAlign w:val="center"/>
            <w:hideMark/>
          </w:tcPr>
          <w:p w14:paraId="1C10E7A5" w14:textId="77777777" w:rsidR="00D72F89" w:rsidRPr="004C5C6A" w:rsidRDefault="00D72F89" w:rsidP="00654B09">
            <w:pPr>
              <w:spacing w:after="0" w:line="240"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 xml:space="preserve">standardized nationally; rural facilities cannot fully implement </w:t>
            </w:r>
          </w:p>
        </w:tc>
      </w:tr>
    </w:tbl>
    <w:p w14:paraId="62E4B058" w14:textId="77777777" w:rsidR="00D72F89" w:rsidRPr="004C5C6A" w:rsidRDefault="00D72F89" w:rsidP="00D72F89">
      <w:pPr>
        <w:spacing w:after="200" w:line="276" w:lineRule="auto"/>
        <w:rPr>
          <w:rFonts w:ascii="Garamond" w:eastAsia="Times New Roman" w:hAnsi="Garamond" w:cs="Times New Roman"/>
          <w:i/>
          <w:kern w:val="0"/>
          <w:sz w:val="22"/>
          <w14:ligatures w14:val="none"/>
        </w:rPr>
      </w:pPr>
    </w:p>
    <w:p w14:paraId="7A4E0006" w14:textId="1406DBD6" w:rsidR="00D72F89" w:rsidRPr="004C5C6A" w:rsidRDefault="00152D4C" w:rsidP="00152D4C">
      <w:pPr>
        <w:pStyle w:val="Heading2"/>
        <w:rPr>
          <w:rFonts w:eastAsia="DengXian Light"/>
        </w:rPr>
      </w:pPr>
      <w:bookmarkStart w:id="42" w:name="_Toc197880118"/>
      <w:bookmarkStart w:id="43" w:name="_Toc214574906"/>
      <w:r>
        <w:rPr>
          <w:rFonts w:eastAsia="DengXian Light"/>
        </w:rPr>
        <w:t xml:space="preserve">3.3. </w:t>
      </w:r>
      <w:r w:rsidR="00D72F89" w:rsidRPr="004C5C6A">
        <w:rPr>
          <w:rFonts w:eastAsia="DengXian Light"/>
        </w:rPr>
        <w:t>African Development Bank's Integrated Safeguard System (ISS) Institutional Framework</w:t>
      </w:r>
      <w:bookmarkEnd w:id="42"/>
      <w:bookmarkEnd w:id="43"/>
    </w:p>
    <w:p w14:paraId="1D63E124" w14:textId="3C426759" w:rsidR="00D72F89" w:rsidRPr="004C5C6A" w:rsidRDefault="00D72F89" w:rsidP="00D72F89">
      <w:pPr>
        <w:spacing w:after="200" w:line="276" w:lineRule="auto"/>
        <w:rPr>
          <w:rFonts w:ascii="Garamond" w:eastAsia="Times New Roman" w:hAnsi="Garamond" w:cs="Times New Roman"/>
          <w:iCs/>
          <w:kern w:val="0"/>
          <w:sz w:val="22"/>
          <w14:ligatures w14:val="none"/>
        </w:rPr>
      </w:pPr>
      <w:r w:rsidRPr="004C5C6A">
        <w:rPr>
          <w:rFonts w:ascii="Garamond" w:eastAsia="Times New Roman" w:hAnsi="Garamond" w:cs="Times New Roman"/>
          <w:iCs/>
          <w:kern w:val="0"/>
          <w:sz w:val="22"/>
          <w14:ligatures w14:val="none"/>
        </w:rPr>
        <w:t xml:space="preserve">In line with the AfDB’s Integrated Safeguards System (ISS -2023) and based on the fact that the proposed project will not trigger involuntary resettlement, only OS1, OS3, OS4, OS5 and OS10 out of the five </w:t>
      </w:r>
      <w:r w:rsidRPr="004C5C6A">
        <w:rPr>
          <w:rFonts w:ascii="Garamond" w:eastAsia="Times New Roman" w:hAnsi="Garamond" w:cs="Times New Roman"/>
          <w:iCs/>
          <w:kern w:val="0"/>
          <w:sz w:val="22"/>
          <w14:ligatures w14:val="none"/>
        </w:rPr>
        <w:lastRenderedPageBreak/>
        <w:t>Operational Safeguards (OS) embedded in the ISS are considered and triggered. These are indicated in Table</w:t>
      </w:r>
      <w:r w:rsidRPr="004C5C6A">
        <w:rPr>
          <w:rFonts w:ascii="Garamond" w:eastAsia="Times New Roman" w:hAnsi="Garamond" w:cs="Times New Roman"/>
          <w:b/>
          <w:iCs/>
          <w:kern w:val="0"/>
          <w:sz w:val="22"/>
          <w14:ligatures w14:val="none"/>
        </w:rPr>
        <w:t xml:space="preserve"> </w:t>
      </w:r>
      <w:r w:rsidR="00EF2DFB">
        <w:rPr>
          <w:rFonts w:ascii="Garamond" w:eastAsia="Times New Roman" w:hAnsi="Garamond" w:cs="Times New Roman"/>
          <w:b/>
          <w:iCs/>
          <w:kern w:val="0"/>
          <w:sz w:val="22"/>
          <w14:ligatures w14:val="none"/>
        </w:rPr>
        <w:t>3.</w:t>
      </w:r>
      <w:r w:rsidR="00152D4C">
        <w:rPr>
          <w:rFonts w:ascii="Garamond" w:eastAsia="Times New Roman" w:hAnsi="Garamond" w:cs="Times New Roman"/>
          <w:b/>
          <w:iCs/>
          <w:kern w:val="0"/>
          <w:sz w:val="22"/>
          <w14:ligatures w14:val="none"/>
        </w:rPr>
        <w:t>3</w:t>
      </w:r>
      <w:r w:rsidRPr="004C5C6A">
        <w:rPr>
          <w:rFonts w:ascii="Garamond" w:eastAsia="Times New Roman" w:hAnsi="Garamond" w:cs="Times New Roman"/>
          <w:b/>
          <w:iCs/>
          <w:kern w:val="0"/>
          <w:sz w:val="22"/>
          <w14:ligatures w14:val="none"/>
        </w:rPr>
        <w:t xml:space="preserve"> </w:t>
      </w:r>
      <w:r w:rsidRPr="004C5C6A">
        <w:rPr>
          <w:rFonts w:ascii="Garamond" w:eastAsia="Times New Roman" w:hAnsi="Garamond" w:cs="Times New Roman"/>
          <w:iCs/>
          <w:kern w:val="0"/>
          <w:sz w:val="22"/>
          <w14:ligatures w14:val="none"/>
        </w:rPr>
        <w:t>below.</w:t>
      </w:r>
    </w:p>
    <w:p w14:paraId="1BC0D867" w14:textId="4F93ACB4" w:rsidR="00D72F89" w:rsidRPr="004C5C6A" w:rsidRDefault="00D72F89" w:rsidP="00D72F89">
      <w:pPr>
        <w:keepNext/>
        <w:spacing w:after="200" w:line="240" w:lineRule="auto"/>
        <w:rPr>
          <w:rFonts w:ascii="Garamond" w:eastAsia="Calibri" w:hAnsi="Garamond" w:cs="Times New Roman"/>
          <w:b/>
          <w:bCs/>
          <w:color w:val="156082"/>
          <w:kern w:val="0"/>
          <w:sz w:val="22"/>
          <w:szCs w:val="18"/>
          <w14:ligatures w14:val="none"/>
        </w:rPr>
      </w:pPr>
      <w:bookmarkStart w:id="44" w:name="_Toc197905107"/>
      <w:r w:rsidRPr="004C5C6A">
        <w:rPr>
          <w:rFonts w:ascii="Garamond" w:eastAsia="Calibri" w:hAnsi="Garamond" w:cs="Times New Roman"/>
          <w:b/>
          <w:bCs/>
          <w:color w:val="156082"/>
          <w:kern w:val="0"/>
          <w:sz w:val="22"/>
          <w:szCs w:val="18"/>
          <w14:ligatures w14:val="none"/>
        </w:rPr>
        <w:t xml:space="preserve">Table </w:t>
      </w:r>
      <w:r w:rsidR="00EF2DFB">
        <w:rPr>
          <w:rFonts w:ascii="Garamond" w:eastAsia="Calibri" w:hAnsi="Garamond" w:cs="Times New Roman"/>
          <w:b/>
          <w:bCs/>
          <w:color w:val="156082"/>
          <w:kern w:val="0"/>
          <w:sz w:val="22"/>
          <w:szCs w:val="18"/>
          <w14:ligatures w14:val="none"/>
        </w:rPr>
        <w:t>3</w:t>
      </w:r>
      <w:r w:rsidRPr="004C5C6A">
        <w:rPr>
          <w:rFonts w:ascii="Garamond" w:eastAsia="Calibri" w:hAnsi="Garamond" w:cs="Times New Roman"/>
          <w:b/>
          <w:bCs/>
          <w:color w:val="156082"/>
          <w:kern w:val="0"/>
          <w:sz w:val="22"/>
          <w:szCs w:val="18"/>
          <w14:ligatures w14:val="none"/>
        </w:rPr>
        <w:t xml:space="preserve">.3: </w:t>
      </w:r>
      <w:r w:rsidRPr="004C5C6A">
        <w:rPr>
          <w:rFonts w:ascii="Garamond" w:eastAsia="Times New Roman" w:hAnsi="Garamond" w:cs="Times New Roman"/>
          <w:b/>
          <w:bCs/>
          <w:iCs/>
          <w:color w:val="156082"/>
          <w:kern w:val="0"/>
          <w:sz w:val="22"/>
          <w14:ligatures w14:val="none"/>
        </w:rPr>
        <w:t>AfDB Safeguards Instruments Triggered by the Project</w:t>
      </w:r>
      <w:bookmarkEnd w:id="44"/>
    </w:p>
    <w:tbl>
      <w:tblPr>
        <w:tblStyle w:val="TableGrid181"/>
        <w:tblW w:w="10201" w:type="dxa"/>
        <w:tblLook w:val="04A0" w:firstRow="1" w:lastRow="0" w:firstColumn="1" w:lastColumn="0" w:noHBand="0" w:noVBand="1"/>
      </w:tblPr>
      <w:tblGrid>
        <w:gridCol w:w="3929"/>
        <w:gridCol w:w="1286"/>
        <w:gridCol w:w="4986"/>
      </w:tblGrid>
      <w:tr w:rsidR="00D72F89" w:rsidRPr="004C5C6A" w14:paraId="234EC1CD" w14:textId="77777777" w:rsidTr="00654B09">
        <w:trPr>
          <w:trHeight w:val="594"/>
        </w:trPr>
        <w:tc>
          <w:tcPr>
            <w:tcW w:w="3929" w:type="dxa"/>
            <w:shd w:val="clear" w:color="auto" w:fill="FABF8F"/>
          </w:tcPr>
          <w:p w14:paraId="503AB558" w14:textId="77777777" w:rsidR="00D72F89" w:rsidRPr="004C5C6A" w:rsidRDefault="00D72F89" w:rsidP="00654B09">
            <w:pPr>
              <w:rPr>
                <w:rFonts w:ascii="Garamond" w:eastAsia="Aptos" w:hAnsi="Garamond" w:cs="Times New Roman"/>
                <w:b/>
              </w:rPr>
            </w:pPr>
            <w:r w:rsidRPr="004C5C6A">
              <w:rPr>
                <w:rFonts w:ascii="Garamond" w:eastAsia="Times New Roman" w:hAnsi="Garamond" w:cs="Times New Roman"/>
                <w:b/>
              </w:rPr>
              <w:t>AfDB Safeguards Instruments</w:t>
            </w:r>
          </w:p>
        </w:tc>
        <w:tc>
          <w:tcPr>
            <w:tcW w:w="1286" w:type="dxa"/>
            <w:shd w:val="clear" w:color="auto" w:fill="FABF8F"/>
          </w:tcPr>
          <w:p w14:paraId="774BC735" w14:textId="77777777" w:rsidR="00D72F89" w:rsidRPr="004C5C6A" w:rsidRDefault="00D72F89" w:rsidP="00654B09">
            <w:pPr>
              <w:jc w:val="center"/>
              <w:rPr>
                <w:rFonts w:ascii="Garamond" w:eastAsia="Aptos" w:hAnsi="Garamond" w:cs="Times New Roman"/>
                <w:b/>
              </w:rPr>
            </w:pPr>
            <w:r w:rsidRPr="004C5C6A">
              <w:rPr>
                <w:rFonts w:ascii="Garamond" w:eastAsia="Times New Roman" w:hAnsi="Garamond" w:cs="Times New Roman"/>
                <w:b/>
              </w:rPr>
              <w:t>Triggered by the Project</w:t>
            </w:r>
          </w:p>
        </w:tc>
        <w:tc>
          <w:tcPr>
            <w:tcW w:w="4986" w:type="dxa"/>
            <w:shd w:val="clear" w:color="auto" w:fill="FABF8F"/>
          </w:tcPr>
          <w:p w14:paraId="31263F14" w14:textId="77777777" w:rsidR="00D72F89" w:rsidRPr="004C5C6A" w:rsidRDefault="00D72F89" w:rsidP="00654B09">
            <w:pPr>
              <w:rPr>
                <w:rFonts w:ascii="Garamond" w:eastAsia="Aptos" w:hAnsi="Garamond" w:cs="Times New Roman"/>
                <w:b/>
              </w:rPr>
            </w:pPr>
            <w:r w:rsidRPr="004C5C6A">
              <w:rPr>
                <w:rFonts w:ascii="Garamond" w:eastAsia="Times New Roman" w:hAnsi="Garamond" w:cs="Times New Roman"/>
                <w:b/>
              </w:rPr>
              <w:t>Description</w:t>
            </w:r>
          </w:p>
        </w:tc>
      </w:tr>
      <w:tr w:rsidR="00D72F89" w:rsidRPr="004C5C6A" w14:paraId="31EAADC9" w14:textId="77777777" w:rsidTr="00654B09">
        <w:trPr>
          <w:trHeight w:val="1167"/>
        </w:trPr>
        <w:tc>
          <w:tcPr>
            <w:tcW w:w="3929" w:type="dxa"/>
          </w:tcPr>
          <w:p w14:paraId="1F6D9FA7" w14:textId="77777777" w:rsidR="00D72F89" w:rsidRPr="004C5C6A" w:rsidRDefault="00D72F89" w:rsidP="00654B09">
            <w:pPr>
              <w:rPr>
                <w:rFonts w:ascii="Garamond" w:eastAsia="Aptos" w:hAnsi="Garamond" w:cs="Times New Roman"/>
                <w:bCs/>
              </w:rPr>
            </w:pPr>
            <w:r w:rsidRPr="004C5C6A">
              <w:rPr>
                <w:rFonts w:ascii="Garamond" w:eastAsia="Times New Roman" w:hAnsi="Garamond" w:cs="Times New Roman"/>
                <w:bCs/>
              </w:rPr>
              <w:t>Integrated Safeguards System (ISS 2023)</w:t>
            </w:r>
          </w:p>
        </w:tc>
        <w:tc>
          <w:tcPr>
            <w:tcW w:w="1286" w:type="dxa"/>
          </w:tcPr>
          <w:p w14:paraId="4B929CC3" w14:textId="77777777" w:rsidR="00D72F89" w:rsidRPr="004C5C6A" w:rsidRDefault="00D72F89" w:rsidP="00654B09">
            <w:pPr>
              <w:rPr>
                <w:rFonts w:ascii="Garamond" w:eastAsia="Aptos" w:hAnsi="Garamond" w:cs="Times New Roman"/>
                <w:bCs/>
              </w:rPr>
            </w:pPr>
            <w:r w:rsidRPr="004C5C6A">
              <w:rPr>
                <w:rFonts w:ascii="Garamond" w:eastAsia="Aptos" w:hAnsi="Garamond" w:cs="Times New Roman"/>
                <w:bCs/>
              </w:rPr>
              <w:t>Yes</w:t>
            </w:r>
          </w:p>
        </w:tc>
        <w:tc>
          <w:tcPr>
            <w:tcW w:w="4986" w:type="dxa"/>
          </w:tcPr>
          <w:p w14:paraId="5294CF89" w14:textId="77777777" w:rsidR="00D72F89" w:rsidRPr="004C5C6A" w:rsidRDefault="00D72F89" w:rsidP="00654B09">
            <w:pPr>
              <w:rPr>
                <w:rFonts w:ascii="Garamond" w:eastAsia="Aptos" w:hAnsi="Garamond" w:cs="Times New Roman"/>
                <w:bCs/>
              </w:rPr>
            </w:pPr>
            <w:r w:rsidRPr="004C5C6A">
              <w:rPr>
                <w:rFonts w:ascii="Garamond" w:eastAsia="Times New Roman" w:hAnsi="Garamond" w:cs="Times New Roman"/>
                <w:bCs/>
              </w:rPr>
              <w:t>Overarching operational safeguard mainstreams environmental, social, and sustainability considerations in all Bank operations.</w:t>
            </w:r>
          </w:p>
        </w:tc>
      </w:tr>
      <w:tr w:rsidR="00D72F89" w:rsidRPr="004C5C6A" w14:paraId="773D1209" w14:textId="77777777" w:rsidTr="00654B09">
        <w:trPr>
          <w:trHeight w:val="1189"/>
        </w:trPr>
        <w:tc>
          <w:tcPr>
            <w:tcW w:w="3929" w:type="dxa"/>
          </w:tcPr>
          <w:p w14:paraId="1319CAE5" w14:textId="77777777" w:rsidR="00D72F89" w:rsidRPr="004C5C6A" w:rsidRDefault="00D72F89" w:rsidP="00654B09">
            <w:pPr>
              <w:rPr>
                <w:rFonts w:ascii="Garamond" w:eastAsia="Aptos" w:hAnsi="Garamond" w:cs="Times New Roman"/>
                <w:bCs/>
              </w:rPr>
            </w:pPr>
            <w:r w:rsidRPr="004C5C6A">
              <w:rPr>
                <w:rFonts w:ascii="Garamond" w:eastAsia="Times New Roman" w:hAnsi="Garamond" w:cs="Times New Roman"/>
                <w:bCs/>
              </w:rPr>
              <w:t>OS1: Environmental and Social Assessment</w:t>
            </w:r>
          </w:p>
        </w:tc>
        <w:tc>
          <w:tcPr>
            <w:tcW w:w="1286" w:type="dxa"/>
          </w:tcPr>
          <w:p w14:paraId="5F89629F" w14:textId="77777777" w:rsidR="00D72F89" w:rsidRPr="004C5C6A" w:rsidRDefault="00D72F89" w:rsidP="00654B09">
            <w:pPr>
              <w:rPr>
                <w:rFonts w:ascii="Garamond" w:eastAsia="Aptos" w:hAnsi="Garamond" w:cs="Times New Roman"/>
                <w:bCs/>
              </w:rPr>
            </w:pPr>
            <w:r w:rsidRPr="004C5C6A">
              <w:rPr>
                <w:rFonts w:ascii="Garamond" w:eastAsia="Aptos" w:hAnsi="Garamond" w:cs="Times New Roman"/>
                <w:bCs/>
              </w:rPr>
              <w:t>Yes</w:t>
            </w:r>
          </w:p>
        </w:tc>
        <w:tc>
          <w:tcPr>
            <w:tcW w:w="4986" w:type="dxa"/>
          </w:tcPr>
          <w:p w14:paraId="349946C7" w14:textId="77777777" w:rsidR="00D72F89" w:rsidRPr="004C5C6A" w:rsidRDefault="00D72F89" w:rsidP="00654B09">
            <w:pPr>
              <w:rPr>
                <w:rFonts w:ascii="Garamond" w:eastAsia="Aptos" w:hAnsi="Garamond" w:cs="Times New Roman"/>
                <w:bCs/>
              </w:rPr>
            </w:pPr>
            <w:r w:rsidRPr="004C5C6A">
              <w:rPr>
                <w:rFonts w:ascii="Garamond" w:eastAsia="Times New Roman" w:hAnsi="Garamond" w:cs="Times New Roman"/>
                <w:bCs/>
              </w:rPr>
              <w:t>Required for Category 1 and Category 2 projects to assess environmental, social, gender, and climate change impacts</w:t>
            </w:r>
          </w:p>
        </w:tc>
      </w:tr>
      <w:tr w:rsidR="00D72F89" w:rsidRPr="004C5C6A" w14:paraId="24AF2A42" w14:textId="77777777" w:rsidTr="00654B09">
        <w:trPr>
          <w:trHeight w:val="881"/>
        </w:trPr>
        <w:tc>
          <w:tcPr>
            <w:tcW w:w="3929" w:type="dxa"/>
          </w:tcPr>
          <w:p w14:paraId="7CE9E9FD" w14:textId="77777777" w:rsidR="00D72F89" w:rsidRPr="004C5C6A" w:rsidRDefault="00D72F89" w:rsidP="00654B09">
            <w:pPr>
              <w:rPr>
                <w:rFonts w:ascii="Garamond" w:eastAsia="Aptos" w:hAnsi="Garamond" w:cs="Times New Roman"/>
                <w:bCs/>
              </w:rPr>
            </w:pPr>
            <w:r w:rsidRPr="004C5C6A">
              <w:rPr>
                <w:rFonts w:ascii="Garamond" w:eastAsia="Times New Roman" w:hAnsi="Garamond" w:cs="Times New Roman"/>
                <w:bCs/>
              </w:rPr>
              <w:t>OS2: Labor, Working Conditions, and Occupational Health and Safety</w:t>
            </w:r>
          </w:p>
        </w:tc>
        <w:tc>
          <w:tcPr>
            <w:tcW w:w="1286" w:type="dxa"/>
          </w:tcPr>
          <w:p w14:paraId="34C27F87" w14:textId="77777777" w:rsidR="00D72F89" w:rsidRPr="004C5C6A" w:rsidRDefault="00D72F89" w:rsidP="00654B09">
            <w:pPr>
              <w:rPr>
                <w:rFonts w:ascii="Garamond" w:eastAsia="Aptos" w:hAnsi="Garamond" w:cs="Times New Roman"/>
                <w:bCs/>
              </w:rPr>
            </w:pPr>
            <w:r w:rsidRPr="004C5C6A">
              <w:rPr>
                <w:rFonts w:ascii="Garamond" w:eastAsia="Aptos" w:hAnsi="Garamond" w:cs="Times New Roman"/>
                <w:bCs/>
              </w:rPr>
              <w:t>Yes</w:t>
            </w:r>
          </w:p>
        </w:tc>
        <w:tc>
          <w:tcPr>
            <w:tcW w:w="4986" w:type="dxa"/>
          </w:tcPr>
          <w:p w14:paraId="24A3382F" w14:textId="77777777" w:rsidR="00D72F89" w:rsidRPr="004C5C6A" w:rsidRDefault="00D72F89" w:rsidP="00654B09">
            <w:pPr>
              <w:rPr>
                <w:rFonts w:ascii="Garamond" w:eastAsia="Aptos" w:hAnsi="Garamond" w:cs="Times New Roman"/>
                <w:bCs/>
              </w:rPr>
            </w:pPr>
            <w:r w:rsidRPr="004C5C6A">
              <w:rPr>
                <w:rFonts w:ascii="Garamond" w:eastAsia="Times New Roman" w:hAnsi="Garamond" w:cs="Times New Roman"/>
                <w:bCs/>
              </w:rPr>
              <w:t>Reflects protection of workers' rights, health, safety, and promotion of decent work conditions.</w:t>
            </w:r>
          </w:p>
        </w:tc>
      </w:tr>
      <w:tr w:rsidR="00D72F89" w:rsidRPr="004C5C6A" w14:paraId="24B5B4DC" w14:textId="77777777" w:rsidTr="00654B09">
        <w:trPr>
          <w:trHeight w:val="1167"/>
        </w:trPr>
        <w:tc>
          <w:tcPr>
            <w:tcW w:w="3929" w:type="dxa"/>
          </w:tcPr>
          <w:p w14:paraId="6EF4EEE1" w14:textId="77777777" w:rsidR="00D72F89" w:rsidRPr="004C5C6A" w:rsidRDefault="00D72F89" w:rsidP="00654B09">
            <w:pPr>
              <w:rPr>
                <w:rFonts w:ascii="Garamond" w:eastAsia="Aptos" w:hAnsi="Garamond" w:cs="Times New Roman"/>
                <w:bCs/>
              </w:rPr>
            </w:pPr>
            <w:r w:rsidRPr="004C5C6A">
              <w:rPr>
                <w:rFonts w:ascii="Garamond" w:eastAsia="Times New Roman" w:hAnsi="Garamond" w:cs="Times New Roman"/>
                <w:bCs/>
              </w:rPr>
              <w:t>OS3: Resource Efficiency, Pollution Prevention, and Climate Change</w:t>
            </w:r>
          </w:p>
        </w:tc>
        <w:tc>
          <w:tcPr>
            <w:tcW w:w="1286" w:type="dxa"/>
          </w:tcPr>
          <w:p w14:paraId="457D23D3" w14:textId="77777777" w:rsidR="00D72F89" w:rsidRPr="004C5C6A" w:rsidRDefault="00D72F89" w:rsidP="00654B09">
            <w:pPr>
              <w:rPr>
                <w:rFonts w:ascii="Garamond" w:eastAsia="Aptos" w:hAnsi="Garamond" w:cs="Times New Roman"/>
                <w:bCs/>
              </w:rPr>
            </w:pPr>
            <w:r w:rsidRPr="004C5C6A">
              <w:rPr>
                <w:rFonts w:ascii="Garamond" w:eastAsia="Aptos" w:hAnsi="Garamond" w:cs="Times New Roman"/>
                <w:bCs/>
              </w:rPr>
              <w:t>Yes</w:t>
            </w:r>
          </w:p>
        </w:tc>
        <w:tc>
          <w:tcPr>
            <w:tcW w:w="4986" w:type="dxa"/>
          </w:tcPr>
          <w:p w14:paraId="6CD439AE" w14:textId="77777777" w:rsidR="00D72F89" w:rsidRPr="004C5C6A" w:rsidRDefault="00D72F89" w:rsidP="00654B09">
            <w:pPr>
              <w:rPr>
                <w:rFonts w:ascii="Garamond" w:eastAsia="Aptos" w:hAnsi="Garamond" w:cs="Times New Roman"/>
                <w:bCs/>
              </w:rPr>
            </w:pPr>
            <w:r w:rsidRPr="004C5C6A">
              <w:rPr>
                <w:rFonts w:ascii="Garamond" w:eastAsia="Times New Roman" w:hAnsi="Garamond" w:cs="Times New Roman"/>
                <w:bCs/>
              </w:rPr>
              <w:t>Promotes resource efficiency, reduction of greenhouse gas emissions, and management of pollution and hazardous materials.</w:t>
            </w:r>
          </w:p>
        </w:tc>
      </w:tr>
      <w:tr w:rsidR="00D72F89" w:rsidRPr="004C5C6A" w14:paraId="333CA056" w14:textId="77777777" w:rsidTr="00654B09">
        <w:trPr>
          <w:trHeight w:val="1189"/>
        </w:trPr>
        <w:tc>
          <w:tcPr>
            <w:tcW w:w="3929" w:type="dxa"/>
          </w:tcPr>
          <w:p w14:paraId="69E81E15" w14:textId="77777777" w:rsidR="00D72F89" w:rsidRPr="004C5C6A" w:rsidRDefault="00D72F89" w:rsidP="00654B09">
            <w:pPr>
              <w:rPr>
                <w:rFonts w:ascii="Garamond" w:eastAsia="Aptos" w:hAnsi="Garamond" w:cs="Times New Roman"/>
                <w:bCs/>
              </w:rPr>
            </w:pPr>
            <w:r w:rsidRPr="004C5C6A">
              <w:rPr>
                <w:rFonts w:ascii="Garamond" w:eastAsia="Times New Roman" w:hAnsi="Garamond" w:cs="Times New Roman"/>
                <w:bCs/>
              </w:rPr>
              <w:t>OS4: Community Health, Safety, and Security</w:t>
            </w:r>
          </w:p>
        </w:tc>
        <w:tc>
          <w:tcPr>
            <w:tcW w:w="1286" w:type="dxa"/>
          </w:tcPr>
          <w:p w14:paraId="08D6F462" w14:textId="77777777" w:rsidR="00D72F89" w:rsidRPr="004C5C6A" w:rsidRDefault="00D72F89" w:rsidP="00654B09">
            <w:pPr>
              <w:rPr>
                <w:rFonts w:ascii="Garamond" w:eastAsia="Aptos" w:hAnsi="Garamond" w:cs="Times New Roman"/>
                <w:bCs/>
              </w:rPr>
            </w:pPr>
            <w:r w:rsidRPr="004C5C6A">
              <w:rPr>
                <w:rFonts w:ascii="Garamond" w:eastAsia="Aptos" w:hAnsi="Garamond" w:cs="Times New Roman"/>
                <w:bCs/>
              </w:rPr>
              <w:t>Yes</w:t>
            </w:r>
          </w:p>
        </w:tc>
        <w:tc>
          <w:tcPr>
            <w:tcW w:w="4986" w:type="dxa"/>
          </w:tcPr>
          <w:p w14:paraId="396A0488" w14:textId="77777777" w:rsidR="00D72F89" w:rsidRPr="004C5C6A" w:rsidRDefault="00D72F89" w:rsidP="00654B09">
            <w:pPr>
              <w:rPr>
                <w:rFonts w:ascii="Garamond" w:eastAsia="Aptos" w:hAnsi="Garamond" w:cs="Times New Roman"/>
                <w:bCs/>
              </w:rPr>
            </w:pPr>
            <w:r w:rsidRPr="004C5C6A">
              <w:rPr>
                <w:rFonts w:ascii="Garamond" w:eastAsia="Times New Roman" w:hAnsi="Garamond" w:cs="Times New Roman"/>
                <w:bCs/>
              </w:rPr>
              <w:t>Addresses potential risks to communities' health and safety arising from project activities and infrastructure.</w:t>
            </w:r>
          </w:p>
        </w:tc>
      </w:tr>
      <w:tr w:rsidR="00D72F89" w:rsidRPr="004C5C6A" w14:paraId="27BA4FB4" w14:textId="77777777" w:rsidTr="00654B09">
        <w:trPr>
          <w:trHeight w:val="1167"/>
        </w:trPr>
        <w:tc>
          <w:tcPr>
            <w:tcW w:w="3929" w:type="dxa"/>
          </w:tcPr>
          <w:p w14:paraId="37DFCF4C" w14:textId="77777777" w:rsidR="00D72F89" w:rsidRPr="004C5C6A" w:rsidRDefault="00D72F89" w:rsidP="00654B09">
            <w:pPr>
              <w:rPr>
                <w:rFonts w:ascii="Garamond" w:eastAsia="Aptos" w:hAnsi="Garamond" w:cs="Times New Roman"/>
                <w:bCs/>
              </w:rPr>
            </w:pPr>
            <w:r w:rsidRPr="004C5C6A">
              <w:rPr>
                <w:rFonts w:ascii="Garamond" w:eastAsia="Times New Roman" w:hAnsi="Garamond" w:cs="Times New Roman"/>
                <w:bCs/>
              </w:rPr>
              <w:t>OS5: Biodiversity, Ecosystem Services, and Sustainable Natural Resource Management</w:t>
            </w:r>
          </w:p>
        </w:tc>
        <w:tc>
          <w:tcPr>
            <w:tcW w:w="1286" w:type="dxa"/>
          </w:tcPr>
          <w:p w14:paraId="20205819" w14:textId="77777777" w:rsidR="00D72F89" w:rsidRPr="004C5C6A" w:rsidRDefault="00D72F89" w:rsidP="00654B09">
            <w:pPr>
              <w:rPr>
                <w:rFonts w:ascii="Garamond" w:eastAsia="Aptos" w:hAnsi="Garamond" w:cs="Times New Roman"/>
                <w:bCs/>
              </w:rPr>
            </w:pPr>
            <w:r w:rsidRPr="004C5C6A">
              <w:rPr>
                <w:rFonts w:ascii="Garamond" w:eastAsia="Aptos" w:hAnsi="Garamond" w:cs="Times New Roman"/>
                <w:bCs/>
              </w:rPr>
              <w:t>Yes</w:t>
            </w:r>
          </w:p>
        </w:tc>
        <w:tc>
          <w:tcPr>
            <w:tcW w:w="4986" w:type="dxa"/>
          </w:tcPr>
          <w:p w14:paraId="13E0877C" w14:textId="77777777" w:rsidR="00D72F89" w:rsidRPr="004C5C6A" w:rsidRDefault="00D72F89" w:rsidP="00654B09">
            <w:pPr>
              <w:rPr>
                <w:rFonts w:ascii="Garamond" w:eastAsia="Aptos" w:hAnsi="Garamond" w:cs="Times New Roman"/>
                <w:bCs/>
              </w:rPr>
            </w:pPr>
            <w:r w:rsidRPr="004C5C6A">
              <w:rPr>
                <w:rFonts w:ascii="Garamond" w:eastAsia="Times New Roman" w:hAnsi="Garamond" w:cs="Times New Roman"/>
                <w:bCs/>
              </w:rPr>
              <w:t>Ensures conservation of biodiversity, maintenance of ecosystem services, and sustainable use of natural resources.</w:t>
            </w:r>
          </w:p>
        </w:tc>
      </w:tr>
      <w:tr w:rsidR="00D72F89" w:rsidRPr="004C5C6A" w14:paraId="780CFDE5" w14:textId="77777777" w:rsidTr="00654B09">
        <w:trPr>
          <w:trHeight w:val="1167"/>
        </w:trPr>
        <w:tc>
          <w:tcPr>
            <w:tcW w:w="3929" w:type="dxa"/>
          </w:tcPr>
          <w:p w14:paraId="58E65BD4" w14:textId="77777777" w:rsidR="00D72F89" w:rsidRPr="004C5C6A" w:rsidRDefault="00D72F89" w:rsidP="00654B09">
            <w:pPr>
              <w:rPr>
                <w:rFonts w:ascii="Garamond" w:eastAsia="Times New Roman" w:hAnsi="Garamond" w:cs="Times New Roman"/>
                <w:bCs/>
              </w:rPr>
            </w:pPr>
            <w:r w:rsidRPr="004C5C6A">
              <w:rPr>
                <w:rFonts w:ascii="Garamond" w:eastAsia="Times New Roman" w:hAnsi="Garamond" w:cs="Times New Roman"/>
                <w:bCs/>
              </w:rPr>
              <w:t>OS10: Stakeholder Engagement and Information Disclosure</w:t>
            </w:r>
          </w:p>
        </w:tc>
        <w:tc>
          <w:tcPr>
            <w:tcW w:w="1286" w:type="dxa"/>
          </w:tcPr>
          <w:p w14:paraId="185DC888" w14:textId="77777777" w:rsidR="00D72F89" w:rsidRPr="004C5C6A" w:rsidRDefault="00D72F89" w:rsidP="00654B09">
            <w:pPr>
              <w:rPr>
                <w:rFonts w:ascii="Garamond" w:eastAsia="Aptos" w:hAnsi="Garamond" w:cs="Times New Roman"/>
                <w:bCs/>
              </w:rPr>
            </w:pPr>
            <w:r w:rsidRPr="004C5C6A">
              <w:rPr>
                <w:rFonts w:ascii="Garamond" w:eastAsia="Aptos" w:hAnsi="Garamond" w:cs="Times New Roman"/>
                <w:bCs/>
              </w:rPr>
              <w:t>Yes</w:t>
            </w:r>
          </w:p>
        </w:tc>
        <w:tc>
          <w:tcPr>
            <w:tcW w:w="4986" w:type="dxa"/>
          </w:tcPr>
          <w:p w14:paraId="60E2CE30" w14:textId="77777777" w:rsidR="00D72F89" w:rsidRPr="004C5C6A" w:rsidRDefault="00D72F89" w:rsidP="00654B09">
            <w:pPr>
              <w:rPr>
                <w:rFonts w:ascii="Garamond" w:eastAsia="Aptos" w:hAnsi="Garamond" w:cs="Times New Roman"/>
                <w:bCs/>
              </w:rPr>
            </w:pPr>
            <w:r w:rsidRPr="004C5C6A">
              <w:rPr>
                <w:rFonts w:ascii="Garamond" w:eastAsia="Times New Roman" w:hAnsi="Garamond" w:cs="Times New Roman"/>
                <w:bCs/>
              </w:rPr>
              <w:t>Reflects the need for inclusive stakeholder consultation, grievance mechanisms, and public access to project information.</w:t>
            </w:r>
          </w:p>
        </w:tc>
      </w:tr>
    </w:tbl>
    <w:p w14:paraId="25754110" w14:textId="77777777" w:rsidR="00D72F89" w:rsidRPr="004C5C6A" w:rsidRDefault="00D72F89" w:rsidP="00D72F89">
      <w:pPr>
        <w:spacing w:after="200" w:line="276" w:lineRule="auto"/>
        <w:rPr>
          <w:rFonts w:ascii="Garamond" w:eastAsia="Times New Roman" w:hAnsi="Garamond" w:cs="Times New Roman"/>
          <w:iCs/>
          <w:kern w:val="0"/>
          <w:sz w:val="22"/>
          <w14:ligatures w14:val="none"/>
        </w:rPr>
      </w:pPr>
    </w:p>
    <w:p w14:paraId="1E4DDADB" w14:textId="77777777" w:rsidR="00D72F89" w:rsidRPr="004C5C6A" w:rsidRDefault="00D72F89" w:rsidP="00D72F89">
      <w:pPr>
        <w:rPr>
          <w:rFonts w:ascii="Garamond" w:hAnsi="Garamond"/>
        </w:rPr>
      </w:pPr>
    </w:p>
    <w:p w14:paraId="3DFCFEB7" w14:textId="607405B1" w:rsidR="004D14DF" w:rsidRPr="004C5C6A" w:rsidRDefault="00897D34" w:rsidP="00ED0238">
      <w:pPr>
        <w:spacing w:after="0" w:line="240" w:lineRule="auto"/>
        <w:rPr>
          <w:rFonts w:ascii="Garamond" w:eastAsia="Times New Roman" w:hAnsi="Garamond" w:cs="Garamond"/>
          <w:color w:val="2F5496"/>
          <w:kern w:val="0"/>
          <w:lang w:val="en-GB"/>
          <w14:ligatures w14:val="none"/>
        </w:rPr>
      </w:pPr>
      <w:r w:rsidRPr="004C5C6A">
        <w:rPr>
          <w:rFonts w:ascii="Garamond" w:eastAsia="SimSun" w:hAnsi="Garamond" w:cs="Garamond"/>
          <w:kern w:val="0"/>
          <w:lang w:val="en-GB"/>
          <w14:ligatures w14:val="none"/>
        </w:rPr>
        <w:br w:type="page"/>
      </w:r>
    </w:p>
    <w:p w14:paraId="49222895" w14:textId="682F0D97" w:rsidR="004D14DF" w:rsidRPr="004C5C6A" w:rsidRDefault="00EE3C8F" w:rsidP="00EE3C8F">
      <w:pPr>
        <w:pStyle w:val="Heading1"/>
      </w:pPr>
      <w:bookmarkStart w:id="45" w:name="_Toc214574907"/>
      <w:r>
        <w:rPr>
          <w:lang w:val="en-GB"/>
        </w:rPr>
        <w:lastRenderedPageBreak/>
        <w:t xml:space="preserve">4. </w:t>
      </w:r>
      <w:r w:rsidR="004D14DF" w:rsidRPr="004C5C6A">
        <w:t xml:space="preserve">Current status of </w:t>
      </w:r>
      <w:r w:rsidR="004C60D3" w:rsidRPr="004C5C6A">
        <w:t>healthcare</w:t>
      </w:r>
      <w:r w:rsidR="004D14DF" w:rsidRPr="004C5C6A">
        <w:t xml:space="preserve"> waste management</w:t>
      </w:r>
      <w:bookmarkEnd w:id="45"/>
    </w:p>
    <w:p w14:paraId="3E7BCB06" w14:textId="69F04DCB" w:rsidR="004D14DF" w:rsidRPr="004C5C6A" w:rsidRDefault="00EE3C8F" w:rsidP="004C60D3">
      <w:pPr>
        <w:pStyle w:val="Heading2"/>
        <w:rPr>
          <w:rFonts w:ascii="Garamond" w:hAnsi="Garamond"/>
        </w:rPr>
      </w:pPr>
      <w:bookmarkStart w:id="46" w:name="_Toc214574908"/>
      <w:r>
        <w:rPr>
          <w:rFonts w:ascii="Garamond" w:hAnsi="Garamond"/>
        </w:rPr>
        <w:t>4.</w:t>
      </w:r>
      <w:r w:rsidR="004D14DF" w:rsidRPr="004C5C6A">
        <w:rPr>
          <w:rFonts w:ascii="Garamond" w:hAnsi="Garamond"/>
        </w:rPr>
        <w:t xml:space="preserve">1 Status of </w:t>
      </w:r>
      <w:r w:rsidR="00CF1470" w:rsidRPr="004C5C6A">
        <w:rPr>
          <w:rFonts w:ascii="Garamond" w:hAnsi="Garamond"/>
        </w:rPr>
        <w:t>healthcare</w:t>
      </w:r>
      <w:r w:rsidR="004D14DF" w:rsidRPr="004C5C6A">
        <w:rPr>
          <w:rFonts w:ascii="Garamond" w:hAnsi="Garamond"/>
        </w:rPr>
        <w:t xml:space="preserve"> waste management in the Gambia</w:t>
      </w:r>
      <w:bookmarkEnd w:id="46"/>
    </w:p>
    <w:p w14:paraId="7D323794" w14:textId="77777777" w:rsidR="0061396B" w:rsidRPr="004C5C6A" w:rsidRDefault="0061396B" w:rsidP="0061396B">
      <w:pPr>
        <w:spacing w:line="360" w:lineRule="auto"/>
        <w:jc w:val="both"/>
        <w:rPr>
          <w:rFonts w:ascii="Garamond" w:hAnsi="Garamond" w:cstheme="majorBidi"/>
        </w:rPr>
      </w:pPr>
      <w:r w:rsidRPr="004C5C6A">
        <w:rPr>
          <w:rFonts w:ascii="Garamond" w:hAnsi="Garamond" w:cstheme="majorBidi"/>
        </w:rPr>
        <w:t>Healthcare Waste Management (HCWM) in The Gambia has seen commendable progress in recent years, mainly driven by support from development partners such as the World Bank. The Ministry of Health has developed and begun implementing a comprehensive National Healthcare Waste Management Plan (HCWMP) that has significantly transformed waste management practices across the country.</w:t>
      </w:r>
    </w:p>
    <w:p w14:paraId="0A8B2CDE" w14:textId="77777777" w:rsidR="0061396B" w:rsidRPr="004C5C6A" w:rsidRDefault="0061396B" w:rsidP="0061396B">
      <w:pPr>
        <w:spacing w:line="360" w:lineRule="auto"/>
        <w:jc w:val="both"/>
        <w:rPr>
          <w:rFonts w:ascii="Garamond" w:hAnsi="Garamond" w:cstheme="majorBidi"/>
        </w:rPr>
      </w:pPr>
      <w:r w:rsidRPr="004C5C6A">
        <w:rPr>
          <w:rFonts w:ascii="Garamond" w:hAnsi="Garamond" w:cstheme="majorBidi"/>
        </w:rPr>
        <w:t xml:space="preserve">A key aspect of this improvement has been the procurement and installation of both regional and facility-based waste treatment infrastructure. Specifically, </w:t>
      </w:r>
      <w:r w:rsidRPr="004C5C6A">
        <w:rPr>
          <w:rFonts w:ascii="Garamond" w:hAnsi="Garamond" w:cstheme="majorBidi"/>
          <w:b/>
          <w:bCs/>
        </w:rPr>
        <w:t>Seven Regional Containerized Inciner8 Incinerators</w:t>
      </w:r>
      <w:r w:rsidRPr="004C5C6A">
        <w:rPr>
          <w:rFonts w:ascii="Garamond" w:hAnsi="Garamond" w:cstheme="majorBidi"/>
        </w:rPr>
        <w:t xml:space="preserve"> have been installed across all the 7 health regions to handle healthcare waste from various facilities within their regions. Additionally, </w:t>
      </w:r>
      <w:r w:rsidRPr="004C5C6A">
        <w:rPr>
          <w:rFonts w:ascii="Garamond" w:hAnsi="Garamond" w:cstheme="majorBidi"/>
          <w:b/>
          <w:bCs/>
        </w:rPr>
        <w:t>forty more Inciner8 Incinerators</w:t>
      </w:r>
      <w:r w:rsidRPr="004C5C6A">
        <w:rPr>
          <w:rFonts w:ascii="Garamond" w:hAnsi="Garamond" w:cstheme="majorBidi"/>
        </w:rPr>
        <w:t xml:space="preserve"> have been installed in 40 health facilities across the country to expand treatment capacity. As a result, </w:t>
      </w:r>
      <w:r w:rsidRPr="004C5C6A">
        <w:rPr>
          <w:rFonts w:ascii="Garamond" w:hAnsi="Garamond" w:cstheme="majorBidi"/>
          <w:b/>
          <w:bCs/>
        </w:rPr>
        <w:t>over 10,476 sharps boxes have been safely incinerated</w:t>
      </w:r>
      <w:r w:rsidRPr="004C5C6A">
        <w:rPr>
          <w:rFonts w:ascii="Garamond" w:hAnsi="Garamond" w:cstheme="majorBidi"/>
        </w:rPr>
        <w:t xml:space="preserve">, and more than </w:t>
      </w:r>
      <w:r w:rsidRPr="004C5C6A">
        <w:rPr>
          <w:rFonts w:ascii="Garamond" w:hAnsi="Garamond" w:cstheme="majorBidi"/>
          <w:b/>
          <w:bCs/>
        </w:rPr>
        <w:t>15,000 kg (15 tons) of infectious waste</w:t>
      </w:r>
      <w:r w:rsidRPr="004C5C6A">
        <w:rPr>
          <w:rFonts w:ascii="Garamond" w:hAnsi="Garamond" w:cstheme="majorBidi"/>
        </w:rPr>
        <w:t xml:space="preserve"> have been </w:t>
      </w:r>
      <w:r w:rsidRPr="004C5C6A">
        <w:rPr>
          <w:rFonts w:ascii="Garamond" w:hAnsi="Garamond" w:cstheme="majorBidi"/>
          <w:b/>
          <w:bCs/>
        </w:rPr>
        <w:t>treated</w:t>
      </w:r>
      <w:r w:rsidRPr="004C5C6A">
        <w:rPr>
          <w:rFonts w:ascii="Garamond" w:hAnsi="Garamond" w:cstheme="majorBidi"/>
        </w:rPr>
        <w:t xml:space="preserve"> using two </w:t>
      </w:r>
      <w:proofErr w:type="spellStart"/>
      <w:r w:rsidRPr="004C5C6A">
        <w:rPr>
          <w:rFonts w:ascii="Garamond" w:hAnsi="Garamond" w:cstheme="majorBidi"/>
          <w:b/>
          <w:bCs/>
        </w:rPr>
        <w:t>Ecosteryl</w:t>
      </w:r>
      <w:proofErr w:type="spellEnd"/>
      <w:r w:rsidRPr="004C5C6A">
        <w:rPr>
          <w:rFonts w:ascii="Garamond" w:hAnsi="Garamond" w:cstheme="majorBidi"/>
          <w:b/>
          <w:bCs/>
        </w:rPr>
        <w:t xml:space="preserve"> machines, </w:t>
      </w:r>
      <w:r w:rsidRPr="004C5C6A">
        <w:rPr>
          <w:rFonts w:ascii="Garamond" w:hAnsi="Garamond" w:cstheme="majorBidi"/>
        </w:rPr>
        <w:t xml:space="preserve">one located at the </w:t>
      </w:r>
      <w:r w:rsidRPr="004C5C6A">
        <w:rPr>
          <w:rFonts w:ascii="Garamond" w:hAnsi="Garamond" w:cstheme="majorBidi"/>
          <w:b/>
          <w:bCs/>
        </w:rPr>
        <w:t>Clinical Waste Treatment Center in Farato</w:t>
      </w:r>
      <w:r w:rsidRPr="004C5C6A">
        <w:rPr>
          <w:rFonts w:ascii="Garamond" w:hAnsi="Garamond" w:cstheme="majorBidi"/>
        </w:rPr>
        <w:t xml:space="preserve"> (</w:t>
      </w:r>
      <w:proofErr w:type="spellStart"/>
      <w:r w:rsidRPr="004C5C6A">
        <w:rPr>
          <w:rFonts w:ascii="Garamond" w:hAnsi="Garamond" w:cstheme="majorBidi"/>
        </w:rPr>
        <w:t>Ecosteryl</w:t>
      </w:r>
      <w:proofErr w:type="spellEnd"/>
      <w:r w:rsidRPr="004C5C6A">
        <w:rPr>
          <w:rFonts w:ascii="Garamond" w:hAnsi="Garamond" w:cstheme="majorBidi"/>
        </w:rPr>
        <w:t xml:space="preserve"> 250 Series) and the other at the Edward Francis Small Teaching Hospital (</w:t>
      </w:r>
      <w:proofErr w:type="spellStart"/>
      <w:r w:rsidRPr="004C5C6A">
        <w:rPr>
          <w:rFonts w:ascii="Garamond" w:hAnsi="Garamond" w:cstheme="majorBidi"/>
        </w:rPr>
        <w:t>Ecosteryl</w:t>
      </w:r>
      <w:proofErr w:type="spellEnd"/>
      <w:r w:rsidRPr="004C5C6A">
        <w:rPr>
          <w:rFonts w:ascii="Garamond" w:hAnsi="Garamond" w:cstheme="majorBidi"/>
        </w:rPr>
        <w:t xml:space="preserve"> 75 Plus Series).</w:t>
      </w:r>
    </w:p>
    <w:p w14:paraId="1844FD1E" w14:textId="77777777" w:rsidR="0061396B" w:rsidRPr="004C5C6A" w:rsidRDefault="0061396B" w:rsidP="0061396B">
      <w:pPr>
        <w:spacing w:line="360" w:lineRule="auto"/>
        <w:jc w:val="both"/>
        <w:rPr>
          <w:rFonts w:ascii="Garamond" w:hAnsi="Garamond" w:cstheme="majorBidi"/>
        </w:rPr>
      </w:pPr>
      <w:r w:rsidRPr="004C5C6A">
        <w:rPr>
          <w:rFonts w:ascii="Garamond" w:hAnsi="Garamond" w:cstheme="majorBidi"/>
        </w:rPr>
        <w:t xml:space="preserve">Moreover, the Ministry has trained </w:t>
      </w:r>
      <w:r w:rsidRPr="004C5C6A">
        <w:rPr>
          <w:rFonts w:ascii="Garamond" w:hAnsi="Garamond" w:cstheme="majorBidi"/>
          <w:b/>
          <w:bCs/>
        </w:rPr>
        <w:t>over 210 healthcare workers</w:t>
      </w:r>
      <w:r w:rsidRPr="004C5C6A">
        <w:rPr>
          <w:rFonts w:ascii="Garamond" w:hAnsi="Garamond" w:cstheme="majorBidi"/>
        </w:rPr>
        <w:t xml:space="preserve"> on proper HCWM practices. These efforts reflect a strong national commitment to safe, efficient, and environmentally sustainable waste management.</w:t>
      </w:r>
    </w:p>
    <w:p w14:paraId="2133E725" w14:textId="77777777" w:rsidR="00A7504E" w:rsidRPr="004C5C6A" w:rsidRDefault="00A7504E" w:rsidP="00A7504E">
      <w:pPr>
        <w:spacing w:after="200" w:line="276" w:lineRule="auto"/>
        <w:rPr>
          <w:rFonts w:ascii="Garamond" w:eastAsia="Times New Roman" w:hAnsi="Garamond" w:cs="Times New Roman"/>
          <w:iCs/>
          <w:kern w:val="0"/>
          <w14:ligatures w14:val="none"/>
        </w:rPr>
      </w:pPr>
      <w:r w:rsidRPr="004C5C6A">
        <w:rPr>
          <w:rFonts w:ascii="Garamond" w:eastAsia="Times New Roman" w:hAnsi="Garamond" w:cs="Times New Roman"/>
          <w:iCs/>
          <w:kern w:val="0"/>
          <w14:ligatures w14:val="none"/>
        </w:rPr>
        <w:t>Healthcare facilities generate both general waste (non-hazardous) and healthcare waste (hazardous). The composition varies by facility type, size, and services provided.</w:t>
      </w:r>
    </w:p>
    <w:p w14:paraId="5F37318F" w14:textId="6C8ACB4C" w:rsidR="00A7504E" w:rsidRPr="004C5C6A" w:rsidRDefault="00A7504E" w:rsidP="00A7504E">
      <w:pPr>
        <w:keepNext/>
        <w:spacing w:after="200" w:line="240" w:lineRule="auto"/>
        <w:rPr>
          <w:rFonts w:ascii="Garamond" w:eastAsia="Calibri" w:hAnsi="Garamond" w:cs="Times New Roman"/>
          <w:b/>
          <w:bCs/>
          <w:color w:val="156082"/>
          <w:kern w:val="0"/>
          <w:sz w:val="22"/>
          <w:szCs w:val="18"/>
          <w14:ligatures w14:val="none"/>
        </w:rPr>
      </w:pPr>
      <w:bookmarkStart w:id="47" w:name="_Toc197905097"/>
      <w:bookmarkStart w:id="48" w:name="_Toc199080235"/>
      <w:r w:rsidRPr="004C5C6A">
        <w:rPr>
          <w:rFonts w:ascii="Garamond" w:eastAsia="Calibri" w:hAnsi="Garamond" w:cs="Times New Roman"/>
          <w:b/>
          <w:bCs/>
          <w:color w:val="156082"/>
          <w:kern w:val="0"/>
          <w:sz w:val="22"/>
          <w:szCs w:val="18"/>
          <w14:ligatures w14:val="none"/>
        </w:rPr>
        <w:t xml:space="preserve">Table </w:t>
      </w:r>
      <w:r w:rsidR="00FE12B3">
        <w:rPr>
          <w:rFonts w:ascii="Garamond" w:eastAsia="Calibri" w:hAnsi="Garamond" w:cs="Times New Roman"/>
          <w:b/>
          <w:bCs/>
          <w:color w:val="156082"/>
          <w:kern w:val="0"/>
          <w:sz w:val="22"/>
          <w:szCs w:val="18"/>
          <w14:ligatures w14:val="none"/>
        </w:rPr>
        <w:t>4</w:t>
      </w:r>
      <w:r w:rsidR="00433CAA" w:rsidRPr="004C5C6A">
        <w:rPr>
          <w:rFonts w:ascii="Garamond" w:eastAsia="Calibri" w:hAnsi="Garamond" w:cs="Times New Roman"/>
          <w:b/>
          <w:bCs/>
          <w:color w:val="156082"/>
          <w:kern w:val="0"/>
          <w:sz w:val="22"/>
          <w:szCs w:val="18"/>
          <w14:ligatures w14:val="none"/>
        </w:rPr>
        <w:t>.1</w:t>
      </w:r>
      <w:r w:rsidRPr="004C5C6A">
        <w:rPr>
          <w:rFonts w:ascii="Garamond" w:eastAsia="Calibri" w:hAnsi="Garamond" w:cs="Times New Roman"/>
          <w:b/>
          <w:bCs/>
          <w:color w:val="156082"/>
          <w:kern w:val="0"/>
          <w:sz w:val="22"/>
          <w:szCs w:val="18"/>
          <w14:ligatures w14:val="none"/>
        </w:rPr>
        <w:t xml:space="preserve">: </w:t>
      </w:r>
      <w:r w:rsidRPr="004C5C6A">
        <w:rPr>
          <w:rFonts w:ascii="Garamond" w:eastAsia="Times New Roman" w:hAnsi="Garamond" w:cs="Times New Roman"/>
          <w:b/>
          <w:bCs/>
          <w:iCs/>
          <w:color w:val="156082"/>
          <w:kern w:val="0"/>
          <w14:ligatures w14:val="none"/>
        </w:rPr>
        <w:t>Waste Composition</w:t>
      </w:r>
      <w:bookmarkEnd w:id="47"/>
      <w:bookmarkEnd w:id="48"/>
    </w:p>
    <w:tbl>
      <w:tblPr>
        <w:tblW w:w="9490" w:type="dxa"/>
        <w:tblInd w:w="118" w:type="dxa"/>
        <w:tblLook w:val="04A0" w:firstRow="1" w:lastRow="0" w:firstColumn="1" w:lastColumn="0" w:noHBand="0" w:noVBand="1"/>
      </w:tblPr>
      <w:tblGrid>
        <w:gridCol w:w="3005"/>
        <w:gridCol w:w="2357"/>
        <w:gridCol w:w="4128"/>
      </w:tblGrid>
      <w:tr w:rsidR="00A7504E" w:rsidRPr="004C5C6A" w14:paraId="6D30E430" w14:textId="77777777" w:rsidTr="00524F79">
        <w:trPr>
          <w:trHeight w:val="307"/>
          <w:tblHeader/>
        </w:trPr>
        <w:tc>
          <w:tcPr>
            <w:tcW w:w="3005" w:type="dxa"/>
            <w:tcBorders>
              <w:top w:val="single" w:sz="8" w:space="0" w:color="auto"/>
              <w:left w:val="single" w:sz="8" w:space="0" w:color="auto"/>
              <w:bottom w:val="single" w:sz="8" w:space="0" w:color="auto"/>
              <w:right w:val="single" w:sz="8" w:space="0" w:color="auto"/>
            </w:tcBorders>
            <w:shd w:val="clear" w:color="auto" w:fill="FABF8F"/>
            <w:vAlign w:val="center"/>
            <w:hideMark/>
          </w:tcPr>
          <w:p w14:paraId="637520DA" w14:textId="77777777" w:rsidR="00A7504E" w:rsidRPr="004C5C6A" w:rsidRDefault="00A7504E" w:rsidP="00A7504E">
            <w:pPr>
              <w:spacing w:after="0" w:line="240" w:lineRule="auto"/>
              <w:rPr>
                <w:rFonts w:ascii="Garamond" w:eastAsia="Times New Roman" w:hAnsi="Garamond" w:cs="Calibri"/>
                <w:b/>
                <w:bCs/>
                <w:color w:val="000000"/>
                <w:kern w:val="0"/>
                <w:sz w:val="22"/>
                <w:szCs w:val="22"/>
                <w14:ligatures w14:val="none"/>
              </w:rPr>
            </w:pPr>
            <w:r w:rsidRPr="004C5C6A">
              <w:rPr>
                <w:rFonts w:ascii="Garamond" w:eastAsia="Times New Roman" w:hAnsi="Garamond" w:cs="Calibri"/>
                <w:b/>
                <w:bCs/>
                <w:color w:val="000000"/>
                <w:kern w:val="0"/>
                <w:sz w:val="22"/>
                <w:szCs w:val="22"/>
                <w14:ligatures w14:val="none"/>
              </w:rPr>
              <w:t>Type of Waste</w:t>
            </w:r>
          </w:p>
        </w:tc>
        <w:tc>
          <w:tcPr>
            <w:tcW w:w="2357" w:type="dxa"/>
            <w:tcBorders>
              <w:top w:val="single" w:sz="8" w:space="0" w:color="auto"/>
              <w:left w:val="nil"/>
              <w:bottom w:val="single" w:sz="8" w:space="0" w:color="auto"/>
              <w:right w:val="single" w:sz="8" w:space="0" w:color="auto"/>
            </w:tcBorders>
            <w:shd w:val="clear" w:color="auto" w:fill="FABF8F"/>
            <w:vAlign w:val="center"/>
            <w:hideMark/>
          </w:tcPr>
          <w:p w14:paraId="1F7A263C" w14:textId="77777777" w:rsidR="00A7504E" w:rsidRPr="004C5C6A" w:rsidRDefault="00A7504E" w:rsidP="00A7504E">
            <w:pPr>
              <w:spacing w:after="0" w:line="240" w:lineRule="auto"/>
              <w:rPr>
                <w:rFonts w:ascii="Garamond" w:eastAsia="Times New Roman" w:hAnsi="Garamond" w:cs="Calibri"/>
                <w:b/>
                <w:bCs/>
                <w:color w:val="000000"/>
                <w:kern w:val="0"/>
                <w:sz w:val="22"/>
                <w:szCs w:val="22"/>
                <w14:ligatures w14:val="none"/>
              </w:rPr>
            </w:pPr>
            <w:r w:rsidRPr="004C5C6A">
              <w:rPr>
                <w:rFonts w:ascii="Garamond" w:eastAsia="Times New Roman" w:hAnsi="Garamond" w:cs="Calibri"/>
                <w:b/>
                <w:bCs/>
                <w:color w:val="000000"/>
                <w:kern w:val="0"/>
                <w:sz w:val="22"/>
                <w:szCs w:val="22"/>
                <w14:ligatures w14:val="none"/>
              </w:rPr>
              <w:t>Estimated Proportion</w:t>
            </w:r>
          </w:p>
        </w:tc>
        <w:tc>
          <w:tcPr>
            <w:tcW w:w="4128" w:type="dxa"/>
            <w:tcBorders>
              <w:top w:val="single" w:sz="8" w:space="0" w:color="auto"/>
              <w:left w:val="nil"/>
              <w:bottom w:val="single" w:sz="8" w:space="0" w:color="auto"/>
              <w:right w:val="single" w:sz="8" w:space="0" w:color="auto"/>
            </w:tcBorders>
            <w:shd w:val="clear" w:color="auto" w:fill="FABF8F"/>
            <w:vAlign w:val="center"/>
            <w:hideMark/>
          </w:tcPr>
          <w:p w14:paraId="2C1999E0" w14:textId="77777777" w:rsidR="00A7504E" w:rsidRPr="004C5C6A" w:rsidRDefault="00A7504E" w:rsidP="00A7504E">
            <w:pPr>
              <w:spacing w:after="0" w:line="240" w:lineRule="auto"/>
              <w:rPr>
                <w:rFonts w:ascii="Garamond" w:eastAsia="Times New Roman" w:hAnsi="Garamond" w:cs="Calibri"/>
                <w:b/>
                <w:bCs/>
                <w:color w:val="000000"/>
                <w:kern w:val="0"/>
                <w:sz w:val="22"/>
                <w:szCs w:val="22"/>
                <w14:ligatures w14:val="none"/>
              </w:rPr>
            </w:pPr>
            <w:r w:rsidRPr="004C5C6A">
              <w:rPr>
                <w:rFonts w:ascii="Garamond" w:eastAsia="Times New Roman" w:hAnsi="Garamond" w:cs="Calibri"/>
                <w:b/>
                <w:bCs/>
                <w:color w:val="000000"/>
                <w:kern w:val="0"/>
                <w:sz w:val="22"/>
                <w:szCs w:val="22"/>
                <w14:ligatures w14:val="none"/>
              </w:rPr>
              <w:t>Examples</w:t>
            </w:r>
          </w:p>
        </w:tc>
      </w:tr>
      <w:tr w:rsidR="00A7504E" w:rsidRPr="004C5C6A" w14:paraId="17D0F899" w14:textId="77777777" w:rsidTr="003F4DC4">
        <w:trPr>
          <w:trHeight w:val="903"/>
        </w:trPr>
        <w:tc>
          <w:tcPr>
            <w:tcW w:w="3005" w:type="dxa"/>
            <w:tcBorders>
              <w:top w:val="nil"/>
              <w:left w:val="single" w:sz="8" w:space="0" w:color="auto"/>
              <w:bottom w:val="single" w:sz="8" w:space="0" w:color="auto"/>
              <w:right w:val="single" w:sz="8" w:space="0" w:color="auto"/>
            </w:tcBorders>
            <w:vAlign w:val="center"/>
            <w:hideMark/>
          </w:tcPr>
          <w:p w14:paraId="07AF0006"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General Waste (non-hazardous)</w:t>
            </w:r>
          </w:p>
        </w:tc>
        <w:tc>
          <w:tcPr>
            <w:tcW w:w="2357" w:type="dxa"/>
            <w:tcBorders>
              <w:top w:val="nil"/>
              <w:left w:val="nil"/>
              <w:bottom w:val="single" w:sz="8" w:space="0" w:color="auto"/>
              <w:right w:val="single" w:sz="8" w:space="0" w:color="auto"/>
            </w:tcBorders>
            <w:vAlign w:val="center"/>
            <w:hideMark/>
          </w:tcPr>
          <w:p w14:paraId="5FA09FF3"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75–80%</w:t>
            </w:r>
          </w:p>
        </w:tc>
        <w:tc>
          <w:tcPr>
            <w:tcW w:w="4128" w:type="dxa"/>
            <w:tcBorders>
              <w:top w:val="nil"/>
              <w:left w:val="nil"/>
              <w:bottom w:val="single" w:sz="8" w:space="0" w:color="auto"/>
              <w:right w:val="single" w:sz="8" w:space="0" w:color="auto"/>
            </w:tcBorders>
            <w:vAlign w:val="center"/>
            <w:hideMark/>
          </w:tcPr>
          <w:p w14:paraId="302508D7"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Food remnants, paper, packaging materials, sweepings</w:t>
            </w:r>
          </w:p>
        </w:tc>
      </w:tr>
      <w:tr w:rsidR="00A7504E" w:rsidRPr="004C5C6A" w14:paraId="167196A1" w14:textId="77777777" w:rsidTr="003F4DC4">
        <w:trPr>
          <w:trHeight w:val="903"/>
        </w:trPr>
        <w:tc>
          <w:tcPr>
            <w:tcW w:w="3005" w:type="dxa"/>
            <w:tcBorders>
              <w:top w:val="nil"/>
              <w:left w:val="single" w:sz="8" w:space="0" w:color="auto"/>
              <w:bottom w:val="single" w:sz="8" w:space="0" w:color="auto"/>
              <w:right w:val="single" w:sz="8" w:space="0" w:color="auto"/>
            </w:tcBorders>
            <w:vAlign w:val="center"/>
            <w:hideMark/>
          </w:tcPr>
          <w:p w14:paraId="46DDCCEA"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Infectious Waste</w:t>
            </w:r>
          </w:p>
        </w:tc>
        <w:tc>
          <w:tcPr>
            <w:tcW w:w="2357" w:type="dxa"/>
            <w:tcBorders>
              <w:top w:val="nil"/>
              <w:left w:val="nil"/>
              <w:bottom w:val="single" w:sz="8" w:space="0" w:color="auto"/>
              <w:right w:val="single" w:sz="8" w:space="0" w:color="auto"/>
            </w:tcBorders>
            <w:vAlign w:val="center"/>
            <w:hideMark/>
          </w:tcPr>
          <w:p w14:paraId="460B03DA"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10–15%</w:t>
            </w:r>
          </w:p>
        </w:tc>
        <w:tc>
          <w:tcPr>
            <w:tcW w:w="4128" w:type="dxa"/>
            <w:tcBorders>
              <w:top w:val="nil"/>
              <w:left w:val="nil"/>
              <w:bottom w:val="single" w:sz="8" w:space="0" w:color="auto"/>
              <w:right w:val="single" w:sz="8" w:space="0" w:color="auto"/>
            </w:tcBorders>
            <w:vAlign w:val="center"/>
            <w:hideMark/>
          </w:tcPr>
          <w:p w14:paraId="2F9F89AE"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Blood-soiled materials, laboratory cultures, waste from isolation wards</w:t>
            </w:r>
          </w:p>
        </w:tc>
      </w:tr>
      <w:tr w:rsidR="00A7504E" w:rsidRPr="004C5C6A" w14:paraId="37F5FD42" w14:textId="77777777" w:rsidTr="003F4DC4">
        <w:trPr>
          <w:trHeight w:val="307"/>
        </w:trPr>
        <w:tc>
          <w:tcPr>
            <w:tcW w:w="3005" w:type="dxa"/>
            <w:tcBorders>
              <w:top w:val="nil"/>
              <w:left w:val="single" w:sz="8" w:space="0" w:color="auto"/>
              <w:bottom w:val="single" w:sz="8" w:space="0" w:color="auto"/>
              <w:right w:val="single" w:sz="8" w:space="0" w:color="auto"/>
            </w:tcBorders>
            <w:vAlign w:val="center"/>
            <w:hideMark/>
          </w:tcPr>
          <w:p w14:paraId="1EAC5DBB"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Sharps</w:t>
            </w:r>
          </w:p>
        </w:tc>
        <w:tc>
          <w:tcPr>
            <w:tcW w:w="2357" w:type="dxa"/>
            <w:tcBorders>
              <w:top w:val="nil"/>
              <w:left w:val="nil"/>
              <w:bottom w:val="single" w:sz="8" w:space="0" w:color="auto"/>
              <w:right w:val="single" w:sz="8" w:space="0" w:color="auto"/>
            </w:tcBorders>
            <w:vAlign w:val="center"/>
            <w:hideMark/>
          </w:tcPr>
          <w:p w14:paraId="55948E19"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1–5%</w:t>
            </w:r>
          </w:p>
        </w:tc>
        <w:tc>
          <w:tcPr>
            <w:tcW w:w="4128" w:type="dxa"/>
            <w:tcBorders>
              <w:top w:val="nil"/>
              <w:left w:val="nil"/>
              <w:bottom w:val="single" w:sz="8" w:space="0" w:color="auto"/>
              <w:right w:val="single" w:sz="8" w:space="0" w:color="auto"/>
            </w:tcBorders>
            <w:vAlign w:val="center"/>
            <w:hideMark/>
          </w:tcPr>
          <w:p w14:paraId="3F1C33A4"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Needles, scalpels, blades</w:t>
            </w:r>
          </w:p>
        </w:tc>
      </w:tr>
      <w:tr w:rsidR="00A7504E" w:rsidRPr="004C5C6A" w14:paraId="1E7E0C78" w14:textId="77777777" w:rsidTr="003F4DC4">
        <w:trPr>
          <w:trHeight w:val="605"/>
        </w:trPr>
        <w:tc>
          <w:tcPr>
            <w:tcW w:w="3005" w:type="dxa"/>
            <w:tcBorders>
              <w:top w:val="nil"/>
              <w:left w:val="single" w:sz="8" w:space="0" w:color="auto"/>
              <w:bottom w:val="single" w:sz="8" w:space="0" w:color="auto"/>
              <w:right w:val="single" w:sz="8" w:space="0" w:color="auto"/>
            </w:tcBorders>
            <w:vAlign w:val="center"/>
            <w:hideMark/>
          </w:tcPr>
          <w:p w14:paraId="7301AF48"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lastRenderedPageBreak/>
              <w:t>Pharmaceutical Waste</w:t>
            </w:r>
          </w:p>
        </w:tc>
        <w:tc>
          <w:tcPr>
            <w:tcW w:w="2357" w:type="dxa"/>
            <w:tcBorders>
              <w:top w:val="nil"/>
              <w:left w:val="nil"/>
              <w:bottom w:val="single" w:sz="8" w:space="0" w:color="auto"/>
              <w:right w:val="single" w:sz="8" w:space="0" w:color="auto"/>
            </w:tcBorders>
            <w:vAlign w:val="center"/>
            <w:hideMark/>
          </w:tcPr>
          <w:p w14:paraId="22AE42FC"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1–3%</w:t>
            </w:r>
          </w:p>
        </w:tc>
        <w:tc>
          <w:tcPr>
            <w:tcW w:w="4128" w:type="dxa"/>
            <w:tcBorders>
              <w:top w:val="nil"/>
              <w:left w:val="nil"/>
              <w:bottom w:val="single" w:sz="8" w:space="0" w:color="auto"/>
              <w:right w:val="single" w:sz="8" w:space="0" w:color="auto"/>
            </w:tcBorders>
            <w:vAlign w:val="center"/>
            <w:hideMark/>
          </w:tcPr>
          <w:p w14:paraId="124C91B2"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Expired drugs, contaminated vials</w:t>
            </w:r>
          </w:p>
        </w:tc>
      </w:tr>
      <w:tr w:rsidR="00A7504E" w:rsidRPr="004C5C6A" w14:paraId="175EF2D8" w14:textId="77777777" w:rsidTr="003F4DC4">
        <w:trPr>
          <w:trHeight w:val="605"/>
        </w:trPr>
        <w:tc>
          <w:tcPr>
            <w:tcW w:w="3005" w:type="dxa"/>
            <w:tcBorders>
              <w:top w:val="nil"/>
              <w:left w:val="single" w:sz="8" w:space="0" w:color="auto"/>
              <w:bottom w:val="single" w:sz="8" w:space="0" w:color="auto"/>
              <w:right w:val="single" w:sz="8" w:space="0" w:color="auto"/>
            </w:tcBorders>
            <w:vAlign w:val="center"/>
            <w:hideMark/>
          </w:tcPr>
          <w:p w14:paraId="64B110E9"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Chemical Waste</w:t>
            </w:r>
          </w:p>
        </w:tc>
        <w:tc>
          <w:tcPr>
            <w:tcW w:w="2357" w:type="dxa"/>
            <w:tcBorders>
              <w:top w:val="nil"/>
              <w:left w:val="nil"/>
              <w:bottom w:val="single" w:sz="8" w:space="0" w:color="auto"/>
              <w:right w:val="single" w:sz="8" w:space="0" w:color="auto"/>
            </w:tcBorders>
            <w:vAlign w:val="center"/>
            <w:hideMark/>
          </w:tcPr>
          <w:p w14:paraId="77E2B91F"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1–2%</w:t>
            </w:r>
          </w:p>
        </w:tc>
        <w:tc>
          <w:tcPr>
            <w:tcW w:w="4128" w:type="dxa"/>
            <w:tcBorders>
              <w:top w:val="nil"/>
              <w:left w:val="nil"/>
              <w:bottom w:val="single" w:sz="8" w:space="0" w:color="auto"/>
              <w:right w:val="single" w:sz="8" w:space="0" w:color="auto"/>
            </w:tcBorders>
            <w:vAlign w:val="center"/>
            <w:hideMark/>
          </w:tcPr>
          <w:p w14:paraId="4FE4CB7A"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Disinfectants, solvents, laboratory reagents</w:t>
            </w:r>
          </w:p>
        </w:tc>
      </w:tr>
      <w:tr w:rsidR="00A7504E" w:rsidRPr="004C5C6A" w14:paraId="0F482B42" w14:textId="77777777" w:rsidTr="003F4DC4">
        <w:trPr>
          <w:trHeight w:val="605"/>
        </w:trPr>
        <w:tc>
          <w:tcPr>
            <w:tcW w:w="3005" w:type="dxa"/>
            <w:tcBorders>
              <w:top w:val="nil"/>
              <w:left w:val="single" w:sz="8" w:space="0" w:color="auto"/>
              <w:bottom w:val="single" w:sz="8" w:space="0" w:color="auto"/>
              <w:right w:val="single" w:sz="8" w:space="0" w:color="auto"/>
            </w:tcBorders>
            <w:vAlign w:val="center"/>
            <w:hideMark/>
          </w:tcPr>
          <w:p w14:paraId="3097150C"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Pathological Waste</w:t>
            </w:r>
          </w:p>
        </w:tc>
        <w:tc>
          <w:tcPr>
            <w:tcW w:w="2357" w:type="dxa"/>
            <w:tcBorders>
              <w:top w:val="nil"/>
              <w:left w:val="nil"/>
              <w:bottom w:val="single" w:sz="8" w:space="0" w:color="auto"/>
              <w:right w:val="single" w:sz="8" w:space="0" w:color="auto"/>
            </w:tcBorders>
            <w:vAlign w:val="center"/>
            <w:hideMark/>
          </w:tcPr>
          <w:p w14:paraId="2F0F3943"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&lt;1%</w:t>
            </w:r>
          </w:p>
        </w:tc>
        <w:tc>
          <w:tcPr>
            <w:tcW w:w="4128" w:type="dxa"/>
            <w:tcBorders>
              <w:top w:val="nil"/>
              <w:left w:val="nil"/>
              <w:bottom w:val="single" w:sz="8" w:space="0" w:color="auto"/>
              <w:right w:val="single" w:sz="8" w:space="0" w:color="auto"/>
            </w:tcBorders>
            <w:vAlign w:val="center"/>
            <w:hideMark/>
          </w:tcPr>
          <w:p w14:paraId="76149940"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Human tissues, organs, and body parts</w:t>
            </w:r>
          </w:p>
        </w:tc>
      </w:tr>
      <w:tr w:rsidR="00A7504E" w:rsidRPr="004C5C6A" w14:paraId="65E21FB3" w14:textId="77777777" w:rsidTr="003F4DC4">
        <w:trPr>
          <w:trHeight w:val="605"/>
        </w:trPr>
        <w:tc>
          <w:tcPr>
            <w:tcW w:w="3005" w:type="dxa"/>
            <w:tcBorders>
              <w:top w:val="nil"/>
              <w:left w:val="single" w:sz="8" w:space="0" w:color="auto"/>
              <w:bottom w:val="single" w:sz="8" w:space="0" w:color="auto"/>
              <w:right w:val="single" w:sz="8" w:space="0" w:color="auto"/>
            </w:tcBorders>
            <w:vAlign w:val="center"/>
            <w:hideMark/>
          </w:tcPr>
          <w:p w14:paraId="5EB031F4"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Radioactive Waste</w:t>
            </w:r>
          </w:p>
        </w:tc>
        <w:tc>
          <w:tcPr>
            <w:tcW w:w="2357" w:type="dxa"/>
            <w:tcBorders>
              <w:top w:val="nil"/>
              <w:left w:val="nil"/>
              <w:bottom w:val="single" w:sz="8" w:space="0" w:color="auto"/>
              <w:right w:val="single" w:sz="8" w:space="0" w:color="auto"/>
            </w:tcBorders>
            <w:vAlign w:val="center"/>
            <w:hideMark/>
          </w:tcPr>
          <w:p w14:paraId="28795993"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Negligible</w:t>
            </w:r>
          </w:p>
        </w:tc>
        <w:tc>
          <w:tcPr>
            <w:tcW w:w="4128" w:type="dxa"/>
            <w:tcBorders>
              <w:top w:val="nil"/>
              <w:left w:val="nil"/>
              <w:bottom w:val="single" w:sz="8" w:space="0" w:color="auto"/>
              <w:right w:val="single" w:sz="8" w:space="0" w:color="auto"/>
            </w:tcBorders>
            <w:vAlign w:val="center"/>
            <w:hideMark/>
          </w:tcPr>
          <w:p w14:paraId="526E2083" w14:textId="77777777" w:rsidR="00A7504E" w:rsidRPr="004C5C6A" w:rsidRDefault="00A7504E" w:rsidP="00A7504E">
            <w:pPr>
              <w:spacing w:after="0" w:line="240" w:lineRule="auto"/>
              <w:rPr>
                <w:rFonts w:ascii="Garamond" w:eastAsia="Times New Roman" w:hAnsi="Garamond" w:cs="Calibri"/>
                <w:color w:val="000000"/>
                <w:kern w:val="0"/>
                <w14:ligatures w14:val="none"/>
              </w:rPr>
            </w:pPr>
            <w:r w:rsidRPr="004C5C6A">
              <w:rPr>
                <w:rFonts w:ascii="Garamond" w:eastAsia="Times New Roman" w:hAnsi="Garamond" w:cs="Calibri"/>
                <w:color w:val="000000"/>
                <w:kern w:val="0"/>
                <w14:ligatures w14:val="none"/>
              </w:rPr>
              <w:t>Used in diagnostic imaging (mainly in tertiary hospitals)</w:t>
            </w:r>
          </w:p>
        </w:tc>
      </w:tr>
    </w:tbl>
    <w:p w14:paraId="6D5BE002" w14:textId="77777777" w:rsidR="00A7504E" w:rsidRPr="004C5C6A" w:rsidRDefault="00A7504E" w:rsidP="00A7504E">
      <w:pPr>
        <w:spacing w:after="200" w:line="276" w:lineRule="auto"/>
        <w:rPr>
          <w:rFonts w:ascii="Garamond" w:eastAsia="Times New Roman" w:hAnsi="Garamond" w:cs="Times New Roman"/>
          <w:iCs/>
          <w:kern w:val="0"/>
          <w:szCs w:val="28"/>
          <w14:ligatures w14:val="none"/>
        </w:rPr>
      </w:pPr>
    </w:p>
    <w:p w14:paraId="3585E99C" w14:textId="35AF6D09" w:rsidR="00A7504E" w:rsidRPr="004C5C6A" w:rsidRDefault="00A7504E" w:rsidP="00A7504E">
      <w:pPr>
        <w:keepNext/>
        <w:spacing w:after="200" w:line="240" w:lineRule="auto"/>
        <w:rPr>
          <w:rFonts w:ascii="Garamond" w:eastAsia="Calibri" w:hAnsi="Garamond" w:cs="Times New Roman"/>
          <w:b/>
          <w:bCs/>
          <w:color w:val="156082"/>
          <w:kern w:val="0"/>
          <w:sz w:val="22"/>
          <w:szCs w:val="18"/>
          <w14:ligatures w14:val="none"/>
        </w:rPr>
      </w:pPr>
      <w:bookmarkStart w:id="49" w:name="_Toc197905098"/>
      <w:r w:rsidRPr="004C5C6A">
        <w:rPr>
          <w:rFonts w:ascii="Garamond" w:eastAsia="Calibri" w:hAnsi="Garamond" w:cs="Times New Roman"/>
          <w:b/>
          <w:bCs/>
          <w:color w:val="156082"/>
          <w:kern w:val="0"/>
          <w:sz w:val="22"/>
          <w:szCs w:val="18"/>
          <w14:ligatures w14:val="none"/>
        </w:rPr>
        <w:t xml:space="preserve">Table </w:t>
      </w:r>
      <w:r w:rsidR="00FE12B3">
        <w:rPr>
          <w:rFonts w:ascii="Garamond" w:eastAsia="Calibri" w:hAnsi="Garamond" w:cs="Times New Roman"/>
          <w:b/>
          <w:bCs/>
          <w:color w:val="156082"/>
          <w:kern w:val="0"/>
          <w:sz w:val="22"/>
          <w:szCs w:val="18"/>
          <w14:ligatures w14:val="none"/>
        </w:rPr>
        <w:t>4</w:t>
      </w:r>
      <w:r w:rsidR="00433CAA" w:rsidRPr="004C5C6A">
        <w:rPr>
          <w:rFonts w:ascii="Garamond" w:eastAsia="Calibri" w:hAnsi="Garamond" w:cs="Times New Roman"/>
          <w:b/>
          <w:bCs/>
          <w:color w:val="156082"/>
          <w:kern w:val="0"/>
          <w:sz w:val="22"/>
          <w:szCs w:val="18"/>
          <w14:ligatures w14:val="none"/>
        </w:rPr>
        <w:t>.2</w:t>
      </w:r>
      <w:r w:rsidRPr="004C5C6A">
        <w:rPr>
          <w:rFonts w:ascii="Garamond" w:eastAsia="Calibri" w:hAnsi="Garamond" w:cs="Times New Roman"/>
          <w:b/>
          <w:bCs/>
          <w:color w:val="156082"/>
          <w:kern w:val="0"/>
          <w:sz w:val="22"/>
          <w:szCs w:val="18"/>
          <w14:ligatures w14:val="none"/>
        </w:rPr>
        <w:t>: Waste categorization</w:t>
      </w:r>
      <w:bookmarkEnd w:id="49"/>
      <w:r w:rsidRPr="004C5C6A">
        <w:rPr>
          <w:rFonts w:ascii="Garamond" w:eastAsia="Calibri" w:hAnsi="Garamond" w:cs="Times New Roman"/>
          <w:b/>
          <w:bCs/>
          <w:color w:val="156082"/>
          <w:kern w:val="0"/>
          <w:sz w:val="22"/>
          <w:szCs w:val="18"/>
          <w14:ligatures w14:val="none"/>
        </w:rPr>
        <w:t xml:space="preserve"> </w:t>
      </w:r>
    </w:p>
    <w:tbl>
      <w:tblPr>
        <w:tblStyle w:val="TableGrid1"/>
        <w:tblW w:w="9900" w:type="dxa"/>
        <w:tblInd w:w="-162" w:type="dxa"/>
        <w:tblLook w:val="04A0" w:firstRow="1" w:lastRow="0" w:firstColumn="1" w:lastColumn="0" w:noHBand="0" w:noVBand="1"/>
      </w:tblPr>
      <w:tblGrid>
        <w:gridCol w:w="2841"/>
        <w:gridCol w:w="7059"/>
      </w:tblGrid>
      <w:tr w:rsidR="00A7504E" w:rsidRPr="004C5C6A" w14:paraId="79039A23" w14:textId="77777777" w:rsidTr="00524F79">
        <w:trPr>
          <w:tblHeader/>
        </w:trPr>
        <w:tc>
          <w:tcPr>
            <w:tcW w:w="2841" w:type="dxa"/>
            <w:shd w:val="clear" w:color="auto" w:fill="FABF8F"/>
          </w:tcPr>
          <w:p w14:paraId="6D5FE773" w14:textId="77777777" w:rsidR="00A7504E" w:rsidRPr="004C5C6A" w:rsidRDefault="00A7504E" w:rsidP="00A7504E">
            <w:pPr>
              <w:jc w:val="both"/>
              <w:rPr>
                <w:rFonts w:ascii="Garamond" w:eastAsia="Times New Roman" w:hAnsi="Garamond"/>
                <w:b/>
              </w:rPr>
            </w:pPr>
            <w:r w:rsidRPr="004C5C6A">
              <w:rPr>
                <w:rFonts w:ascii="Garamond" w:eastAsia="Times New Roman" w:hAnsi="Garamond"/>
                <w:b/>
              </w:rPr>
              <w:t xml:space="preserve">Category </w:t>
            </w:r>
          </w:p>
        </w:tc>
        <w:tc>
          <w:tcPr>
            <w:tcW w:w="7059" w:type="dxa"/>
            <w:shd w:val="clear" w:color="auto" w:fill="FABF8F"/>
          </w:tcPr>
          <w:p w14:paraId="133F288E" w14:textId="77777777" w:rsidR="00A7504E" w:rsidRPr="004C5C6A" w:rsidRDefault="00A7504E" w:rsidP="00A7504E">
            <w:pPr>
              <w:jc w:val="both"/>
              <w:rPr>
                <w:rFonts w:ascii="Garamond" w:eastAsia="Times New Roman" w:hAnsi="Garamond"/>
                <w:b/>
              </w:rPr>
            </w:pPr>
            <w:r w:rsidRPr="004C5C6A">
              <w:rPr>
                <w:rFonts w:ascii="Garamond" w:eastAsia="Times New Roman" w:hAnsi="Garamond"/>
                <w:b/>
              </w:rPr>
              <w:t>Description</w:t>
            </w:r>
          </w:p>
        </w:tc>
      </w:tr>
      <w:tr w:rsidR="00A7504E" w:rsidRPr="004C5C6A" w14:paraId="2FA9891B" w14:textId="77777777" w:rsidTr="003F4DC4">
        <w:tc>
          <w:tcPr>
            <w:tcW w:w="2841" w:type="dxa"/>
          </w:tcPr>
          <w:p w14:paraId="1A3D26A8" w14:textId="77777777" w:rsidR="00A7504E" w:rsidRPr="004C5C6A" w:rsidRDefault="00A7504E" w:rsidP="00A7504E">
            <w:pPr>
              <w:jc w:val="both"/>
              <w:rPr>
                <w:rFonts w:ascii="Garamond" w:eastAsia="Times New Roman" w:hAnsi="Garamond"/>
                <w:b/>
              </w:rPr>
            </w:pPr>
            <w:r w:rsidRPr="004C5C6A">
              <w:rPr>
                <w:rFonts w:ascii="Garamond" w:eastAsia="Times New Roman" w:hAnsi="Garamond"/>
                <w:b/>
              </w:rPr>
              <w:t>Infectious waste</w:t>
            </w:r>
          </w:p>
        </w:tc>
        <w:tc>
          <w:tcPr>
            <w:tcW w:w="7059" w:type="dxa"/>
          </w:tcPr>
          <w:p w14:paraId="3700AAE9" w14:textId="77777777" w:rsidR="00A7504E" w:rsidRPr="004C5C6A" w:rsidRDefault="00A7504E" w:rsidP="00A7504E">
            <w:pPr>
              <w:jc w:val="both"/>
              <w:rPr>
                <w:rFonts w:ascii="Garamond" w:eastAsia="Times New Roman" w:hAnsi="Garamond"/>
              </w:rPr>
            </w:pPr>
            <w:r w:rsidRPr="004C5C6A">
              <w:rPr>
                <w:rFonts w:ascii="Garamond" w:eastAsia="Times New Roman" w:hAnsi="Garamond"/>
              </w:rPr>
              <w:t>Infectious wastes are susceptible to containing pathogens (or their toxins) in sufficient concentration to cause diseases to a potential host. Examples include discarded materials or equipment, used for the diagnosis, treatment and prevention of disease that has been in contact with body fluids (dressings, swabs, nappies, blood bags etc.). It also includes liquid waste such as faeces, urine, blood or other body secretions.</w:t>
            </w:r>
          </w:p>
        </w:tc>
      </w:tr>
      <w:tr w:rsidR="00A7504E" w:rsidRPr="004C5C6A" w14:paraId="5130B31E" w14:textId="77777777" w:rsidTr="003F4DC4">
        <w:tc>
          <w:tcPr>
            <w:tcW w:w="2841" w:type="dxa"/>
          </w:tcPr>
          <w:p w14:paraId="15FDB032" w14:textId="77777777" w:rsidR="00A7504E" w:rsidRPr="004C5C6A" w:rsidRDefault="00A7504E" w:rsidP="00A7504E">
            <w:pPr>
              <w:jc w:val="both"/>
              <w:rPr>
                <w:rFonts w:ascii="Garamond" w:eastAsia="Times New Roman" w:hAnsi="Garamond"/>
                <w:b/>
              </w:rPr>
            </w:pPr>
            <w:r w:rsidRPr="004C5C6A">
              <w:rPr>
                <w:rFonts w:ascii="Garamond" w:eastAsia="Times New Roman" w:hAnsi="Garamond"/>
                <w:b/>
              </w:rPr>
              <w:t>Pathological anatomical waste</w:t>
            </w:r>
          </w:p>
        </w:tc>
        <w:tc>
          <w:tcPr>
            <w:tcW w:w="7059" w:type="dxa"/>
          </w:tcPr>
          <w:p w14:paraId="405D2A68" w14:textId="77777777" w:rsidR="00A7504E" w:rsidRPr="004C5C6A" w:rsidRDefault="00A7504E" w:rsidP="00A7504E">
            <w:pPr>
              <w:jc w:val="both"/>
              <w:rPr>
                <w:rFonts w:ascii="Garamond" w:eastAsia="Times New Roman" w:hAnsi="Garamond"/>
              </w:rPr>
            </w:pPr>
            <w:r w:rsidRPr="004C5C6A">
              <w:rPr>
                <w:rFonts w:ascii="Garamond" w:eastAsia="Times New Roman" w:hAnsi="Garamond"/>
              </w:rPr>
              <w:t>Pathological waste consists of organs, tissues, body parts or fluids such as blood.  Anatomical waste consists in recognizable human body parts, whether they may be infected or not.</w:t>
            </w:r>
          </w:p>
        </w:tc>
      </w:tr>
      <w:tr w:rsidR="00A7504E" w:rsidRPr="004C5C6A" w14:paraId="12E82FC4" w14:textId="77777777" w:rsidTr="003F4DC4">
        <w:tc>
          <w:tcPr>
            <w:tcW w:w="2841" w:type="dxa"/>
          </w:tcPr>
          <w:p w14:paraId="54546FD9" w14:textId="77777777" w:rsidR="00A7504E" w:rsidRPr="004C5C6A" w:rsidRDefault="00A7504E" w:rsidP="00A7504E">
            <w:pPr>
              <w:jc w:val="both"/>
              <w:rPr>
                <w:rFonts w:ascii="Garamond" w:eastAsia="Times New Roman" w:hAnsi="Garamond"/>
                <w:b/>
              </w:rPr>
            </w:pPr>
            <w:r w:rsidRPr="004C5C6A">
              <w:rPr>
                <w:rFonts w:ascii="Garamond" w:eastAsia="Times New Roman" w:hAnsi="Garamond"/>
                <w:b/>
              </w:rPr>
              <w:t>Hazardous pharmaceutical waste</w:t>
            </w:r>
          </w:p>
        </w:tc>
        <w:tc>
          <w:tcPr>
            <w:tcW w:w="7059" w:type="dxa"/>
          </w:tcPr>
          <w:p w14:paraId="4653AB87" w14:textId="77777777" w:rsidR="00A7504E" w:rsidRPr="004C5C6A" w:rsidRDefault="00A7504E" w:rsidP="00A7504E">
            <w:pPr>
              <w:jc w:val="both"/>
              <w:rPr>
                <w:rFonts w:ascii="Garamond" w:eastAsia="Times New Roman" w:hAnsi="Garamond"/>
              </w:rPr>
            </w:pPr>
            <w:r w:rsidRPr="004C5C6A">
              <w:rPr>
                <w:rFonts w:ascii="Garamond" w:eastAsia="Times New Roman" w:hAnsi="Garamond"/>
              </w:rPr>
              <w:t>Pharmaceutical waste includes expired, unused and contaminated pharmaceutical products, drugs and vaccines. This category also includes discarded items used in the handling of pharmaceuticals like bottles, vials and connecting tubing.</w:t>
            </w:r>
          </w:p>
        </w:tc>
      </w:tr>
      <w:tr w:rsidR="00A7504E" w:rsidRPr="004C5C6A" w14:paraId="431F9403" w14:textId="77777777" w:rsidTr="003F4DC4">
        <w:tc>
          <w:tcPr>
            <w:tcW w:w="2841" w:type="dxa"/>
          </w:tcPr>
          <w:p w14:paraId="707D1DE2" w14:textId="77777777" w:rsidR="00A7504E" w:rsidRPr="004C5C6A" w:rsidRDefault="00A7504E" w:rsidP="00A7504E">
            <w:pPr>
              <w:jc w:val="both"/>
              <w:rPr>
                <w:rFonts w:ascii="Garamond" w:eastAsia="Times New Roman" w:hAnsi="Garamond"/>
                <w:b/>
              </w:rPr>
            </w:pPr>
            <w:r w:rsidRPr="004C5C6A">
              <w:rPr>
                <w:rFonts w:ascii="Garamond" w:eastAsia="Times New Roman" w:hAnsi="Garamond"/>
                <w:b/>
              </w:rPr>
              <w:t>Hazardous chemical waste</w:t>
            </w:r>
          </w:p>
        </w:tc>
        <w:tc>
          <w:tcPr>
            <w:tcW w:w="7059" w:type="dxa"/>
          </w:tcPr>
          <w:p w14:paraId="0AF06356" w14:textId="77777777" w:rsidR="00A7504E" w:rsidRPr="004C5C6A" w:rsidRDefault="00A7504E" w:rsidP="00A7504E">
            <w:pPr>
              <w:jc w:val="both"/>
              <w:rPr>
                <w:rFonts w:ascii="Garamond" w:eastAsia="Times New Roman" w:hAnsi="Garamond"/>
              </w:rPr>
            </w:pPr>
            <w:r w:rsidRPr="004C5C6A">
              <w:rPr>
                <w:rFonts w:ascii="Garamond" w:eastAsia="Times New Roman" w:hAnsi="Garamond"/>
              </w:rPr>
              <w:t>Chemical waste consists of discarded chemicals (solid, liquid or gaseous) that are generated during disinfecting procedures. They may be hazardous (toxic, corrosive, flammable or reactive) and must be used and disposed of according to the specification formulated on each container</w:t>
            </w:r>
          </w:p>
        </w:tc>
      </w:tr>
      <w:tr w:rsidR="00A7504E" w:rsidRPr="004C5C6A" w14:paraId="5035113A" w14:textId="77777777" w:rsidTr="003F4DC4">
        <w:tc>
          <w:tcPr>
            <w:tcW w:w="2841" w:type="dxa"/>
          </w:tcPr>
          <w:p w14:paraId="2D7E12A7" w14:textId="77777777" w:rsidR="00A7504E" w:rsidRPr="004C5C6A" w:rsidRDefault="00A7504E" w:rsidP="00A7504E">
            <w:pPr>
              <w:jc w:val="both"/>
              <w:rPr>
                <w:rFonts w:ascii="Garamond" w:eastAsia="Times New Roman" w:hAnsi="Garamond"/>
                <w:b/>
              </w:rPr>
            </w:pPr>
            <w:r w:rsidRPr="004C5C6A">
              <w:rPr>
                <w:rFonts w:ascii="Garamond" w:eastAsia="Times New Roman" w:hAnsi="Garamond"/>
                <w:b/>
              </w:rPr>
              <w:t>Waste with a high content of heavy metals</w:t>
            </w:r>
          </w:p>
        </w:tc>
        <w:tc>
          <w:tcPr>
            <w:tcW w:w="7059" w:type="dxa"/>
          </w:tcPr>
          <w:p w14:paraId="589E6928" w14:textId="77777777" w:rsidR="00A7504E" w:rsidRPr="004C5C6A" w:rsidRDefault="00A7504E" w:rsidP="00A7504E">
            <w:pPr>
              <w:jc w:val="both"/>
              <w:rPr>
                <w:rFonts w:ascii="Garamond" w:eastAsia="Times New Roman" w:hAnsi="Garamond"/>
              </w:rPr>
            </w:pPr>
            <w:r w:rsidRPr="004C5C6A">
              <w:rPr>
                <w:rFonts w:ascii="Garamond" w:eastAsia="Times New Roman" w:hAnsi="Garamond"/>
              </w:rPr>
              <w:t>Waste with high contents of heavy metals and derivatives are highly toxic (e.g. cadmium or mercury from thermometers or manometers).</w:t>
            </w:r>
          </w:p>
        </w:tc>
      </w:tr>
      <w:tr w:rsidR="00A7504E" w:rsidRPr="004C5C6A" w14:paraId="00746C31" w14:textId="77777777" w:rsidTr="003F4DC4">
        <w:tc>
          <w:tcPr>
            <w:tcW w:w="2841" w:type="dxa"/>
          </w:tcPr>
          <w:p w14:paraId="1EE2B4EA" w14:textId="77777777" w:rsidR="00A7504E" w:rsidRPr="004C5C6A" w:rsidRDefault="00A7504E" w:rsidP="00A7504E">
            <w:pPr>
              <w:jc w:val="both"/>
              <w:rPr>
                <w:rFonts w:ascii="Garamond" w:eastAsia="Times New Roman" w:hAnsi="Garamond"/>
                <w:b/>
              </w:rPr>
            </w:pPr>
            <w:r w:rsidRPr="004C5C6A">
              <w:rPr>
                <w:rFonts w:ascii="Garamond" w:eastAsia="Times New Roman" w:hAnsi="Garamond"/>
                <w:b/>
              </w:rPr>
              <w:t>Pressurized containers</w:t>
            </w:r>
          </w:p>
        </w:tc>
        <w:tc>
          <w:tcPr>
            <w:tcW w:w="7059" w:type="dxa"/>
          </w:tcPr>
          <w:p w14:paraId="7A433C7C" w14:textId="77777777" w:rsidR="00A7504E" w:rsidRPr="004C5C6A" w:rsidRDefault="00A7504E" w:rsidP="00A7504E">
            <w:pPr>
              <w:jc w:val="both"/>
              <w:rPr>
                <w:rFonts w:ascii="Garamond" w:eastAsia="Times New Roman" w:hAnsi="Garamond"/>
              </w:rPr>
            </w:pPr>
            <w:r w:rsidRPr="004C5C6A">
              <w:rPr>
                <w:rFonts w:ascii="Garamond" w:eastAsia="Times New Roman" w:hAnsi="Garamond"/>
              </w:rPr>
              <w:t>Pressurized containers consist of full or emptied containers or aerosol cans with pressurized liquids, gas or powdered materials</w:t>
            </w:r>
          </w:p>
        </w:tc>
      </w:tr>
      <w:tr w:rsidR="00A7504E" w:rsidRPr="004C5C6A" w14:paraId="3BF954D9" w14:textId="77777777" w:rsidTr="003F4DC4">
        <w:tc>
          <w:tcPr>
            <w:tcW w:w="2841" w:type="dxa"/>
          </w:tcPr>
          <w:p w14:paraId="0D67531E" w14:textId="77777777" w:rsidR="00A7504E" w:rsidRPr="004C5C6A" w:rsidRDefault="00A7504E" w:rsidP="00A7504E">
            <w:pPr>
              <w:jc w:val="both"/>
              <w:rPr>
                <w:rFonts w:ascii="Garamond" w:eastAsia="Times New Roman" w:hAnsi="Garamond"/>
                <w:b/>
              </w:rPr>
            </w:pPr>
            <w:r w:rsidRPr="004C5C6A">
              <w:rPr>
                <w:rFonts w:ascii="Garamond" w:eastAsia="Times New Roman" w:hAnsi="Garamond"/>
                <w:b/>
              </w:rPr>
              <w:t>Sharps</w:t>
            </w:r>
          </w:p>
        </w:tc>
        <w:tc>
          <w:tcPr>
            <w:tcW w:w="7059" w:type="dxa"/>
          </w:tcPr>
          <w:p w14:paraId="4FEC6C08" w14:textId="77777777" w:rsidR="00A7504E" w:rsidRPr="004C5C6A" w:rsidRDefault="00A7504E" w:rsidP="00A7504E">
            <w:pPr>
              <w:jc w:val="both"/>
              <w:rPr>
                <w:rFonts w:ascii="Garamond" w:eastAsia="Times New Roman" w:hAnsi="Garamond"/>
              </w:rPr>
            </w:pPr>
            <w:r w:rsidRPr="004C5C6A">
              <w:rPr>
                <w:rFonts w:ascii="Garamond" w:eastAsia="Times New Roman" w:hAnsi="Garamond"/>
              </w:rPr>
              <w:t>Sharps are items that can cause cuts or puncture wounds (e.g. needle stick injuries). They are highly dangerous and potentially infectious waste. They must be segregated, packed and handled specifically within the HCF to ensure the safety of the medical and ancillary staff</w:t>
            </w:r>
          </w:p>
        </w:tc>
      </w:tr>
      <w:tr w:rsidR="00A7504E" w:rsidRPr="004C5C6A" w14:paraId="3815AD06" w14:textId="77777777" w:rsidTr="003F4DC4">
        <w:tc>
          <w:tcPr>
            <w:tcW w:w="2841" w:type="dxa"/>
          </w:tcPr>
          <w:p w14:paraId="6738D435" w14:textId="77777777" w:rsidR="00A7504E" w:rsidRPr="004C5C6A" w:rsidRDefault="00A7504E" w:rsidP="00A7504E">
            <w:pPr>
              <w:jc w:val="both"/>
              <w:rPr>
                <w:rFonts w:ascii="Garamond" w:eastAsia="Times New Roman" w:hAnsi="Garamond"/>
                <w:b/>
              </w:rPr>
            </w:pPr>
            <w:r w:rsidRPr="004C5C6A">
              <w:rPr>
                <w:rFonts w:ascii="Garamond" w:eastAsia="Times New Roman" w:hAnsi="Garamond"/>
                <w:b/>
              </w:rPr>
              <w:t>Highly infectious waste</w:t>
            </w:r>
          </w:p>
        </w:tc>
        <w:tc>
          <w:tcPr>
            <w:tcW w:w="7059" w:type="dxa"/>
          </w:tcPr>
          <w:p w14:paraId="0A31EB1F" w14:textId="77777777" w:rsidR="00A7504E" w:rsidRPr="004C5C6A" w:rsidRDefault="00A7504E" w:rsidP="00A7504E">
            <w:pPr>
              <w:jc w:val="both"/>
              <w:rPr>
                <w:rFonts w:ascii="Garamond" w:eastAsia="Times New Roman" w:hAnsi="Garamond"/>
              </w:rPr>
            </w:pPr>
            <w:r w:rsidRPr="004C5C6A">
              <w:rPr>
                <w:rFonts w:ascii="Garamond" w:eastAsia="Times New Roman" w:hAnsi="Garamond"/>
              </w:rPr>
              <w:t>This includes microbial cultures and stocks of highly infectious agents from medical laboratories. They also include body fluids of patients with highly infectious diseases.</w:t>
            </w:r>
          </w:p>
        </w:tc>
      </w:tr>
      <w:tr w:rsidR="00A7504E" w:rsidRPr="004C5C6A" w14:paraId="5B4BAD4B" w14:textId="77777777" w:rsidTr="003F4DC4">
        <w:tc>
          <w:tcPr>
            <w:tcW w:w="2841" w:type="dxa"/>
          </w:tcPr>
          <w:p w14:paraId="329B91D4" w14:textId="77777777" w:rsidR="00A7504E" w:rsidRPr="004C5C6A" w:rsidRDefault="00A7504E" w:rsidP="00A7504E">
            <w:pPr>
              <w:jc w:val="both"/>
              <w:rPr>
                <w:rFonts w:ascii="Garamond" w:eastAsia="Times New Roman" w:hAnsi="Garamond"/>
                <w:b/>
              </w:rPr>
            </w:pPr>
            <w:r w:rsidRPr="004C5C6A">
              <w:rPr>
                <w:rFonts w:ascii="Garamond" w:eastAsia="Times New Roman" w:hAnsi="Garamond"/>
                <w:b/>
              </w:rPr>
              <w:t>Genotoxic/cytotoxic waste</w:t>
            </w:r>
          </w:p>
        </w:tc>
        <w:tc>
          <w:tcPr>
            <w:tcW w:w="7059" w:type="dxa"/>
          </w:tcPr>
          <w:p w14:paraId="153632E8" w14:textId="77777777" w:rsidR="00A7504E" w:rsidRPr="004C5C6A" w:rsidRDefault="00A7504E" w:rsidP="00A7504E">
            <w:pPr>
              <w:jc w:val="both"/>
              <w:rPr>
                <w:rFonts w:ascii="Garamond" w:eastAsia="Times New Roman" w:hAnsi="Garamond"/>
              </w:rPr>
            </w:pPr>
            <w:r w:rsidRPr="004C5C6A">
              <w:rPr>
                <w:rFonts w:ascii="Garamond" w:eastAsia="Times New Roman" w:hAnsi="Garamond"/>
              </w:rPr>
              <w:t>Genotoxic waste includes all the drugs and equipment used for mixing and administration of cytotoxic drugs. Cytotoxic drugs or genotoxic drugs are drugs that can reduce the growth of certain living cells and are used in chemotherapy for cancer.</w:t>
            </w:r>
          </w:p>
        </w:tc>
      </w:tr>
      <w:tr w:rsidR="00A7504E" w:rsidRPr="004C5C6A" w14:paraId="1BD5339E" w14:textId="77777777" w:rsidTr="003F4DC4">
        <w:tc>
          <w:tcPr>
            <w:tcW w:w="2841" w:type="dxa"/>
          </w:tcPr>
          <w:p w14:paraId="01440D3D" w14:textId="77777777" w:rsidR="00A7504E" w:rsidRPr="004C5C6A" w:rsidRDefault="00A7504E" w:rsidP="00A7504E">
            <w:pPr>
              <w:jc w:val="both"/>
              <w:rPr>
                <w:rFonts w:ascii="Garamond" w:eastAsia="Times New Roman" w:hAnsi="Garamond"/>
                <w:b/>
              </w:rPr>
            </w:pPr>
            <w:r w:rsidRPr="004C5C6A">
              <w:rPr>
                <w:rFonts w:ascii="Garamond" w:eastAsia="Times New Roman" w:hAnsi="Garamond"/>
                <w:b/>
              </w:rPr>
              <w:lastRenderedPageBreak/>
              <w:t>Radioactive waste</w:t>
            </w:r>
          </w:p>
        </w:tc>
        <w:tc>
          <w:tcPr>
            <w:tcW w:w="7059" w:type="dxa"/>
          </w:tcPr>
          <w:p w14:paraId="2ABC7B5C" w14:textId="77777777" w:rsidR="00A7504E" w:rsidRPr="004C5C6A" w:rsidRDefault="00A7504E" w:rsidP="00A7504E">
            <w:pPr>
              <w:jc w:val="both"/>
              <w:rPr>
                <w:rFonts w:ascii="Garamond" w:eastAsia="Times New Roman" w:hAnsi="Garamond"/>
              </w:rPr>
            </w:pPr>
            <w:r w:rsidRPr="004C5C6A">
              <w:rPr>
                <w:rFonts w:ascii="Garamond" w:eastAsia="Times New Roman" w:hAnsi="Garamond"/>
              </w:rPr>
              <w:t>Radioactive waste includes liquids, gas and solids contaminated with radio nuclides whose ionizing radiation has genotoxic effects. These include x- and g-rays as well as a- and b- particles.</w:t>
            </w:r>
          </w:p>
        </w:tc>
      </w:tr>
    </w:tbl>
    <w:p w14:paraId="5D2A0668" w14:textId="77777777" w:rsidR="00A7504E" w:rsidRPr="004C5C6A" w:rsidRDefault="00A7504E" w:rsidP="00A7504E">
      <w:pPr>
        <w:spacing w:line="276" w:lineRule="auto"/>
        <w:jc w:val="both"/>
        <w:rPr>
          <w:rFonts w:ascii="Garamond" w:eastAsia="Times New Roman" w:hAnsi="Garamond" w:cs="Times New Roman"/>
          <w:kern w:val="0"/>
          <w14:ligatures w14:val="none"/>
        </w:rPr>
      </w:pPr>
    </w:p>
    <w:p w14:paraId="4ADF6351" w14:textId="7996BE96" w:rsidR="00AC1706" w:rsidRPr="004C5C6A" w:rsidRDefault="00AC1706" w:rsidP="00AC1706">
      <w:pPr>
        <w:pStyle w:val="BodyText"/>
        <w:spacing w:before="237" w:line="273" w:lineRule="auto"/>
        <w:ind w:right="348"/>
        <w:rPr>
          <w:rFonts w:ascii="Garamond" w:hAnsi="Garamond"/>
        </w:rPr>
      </w:pPr>
      <w:r w:rsidRPr="004C5C6A">
        <w:rPr>
          <w:rFonts w:ascii="Garamond" w:hAnsi="Garamond"/>
        </w:rPr>
        <w:t xml:space="preserve">In the </w:t>
      </w:r>
      <w:r w:rsidR="0039524A" w:rsidRPr="004C5C6A">
        <w:rPr>
          <w:rFonts w:ascii="Garamond" w:hAnsi="Garamond"/>
        </w:rPr>
        <w:t>second</w:t>
      </w:r>
      <w:r w:rsidRPr="004C5C6A">
        <w:rPr>
          <w:rFonts w:ascii="Garamond" w:hAnsi="Garamond"/>
        </w:rPr>
        <w:t xml:space="preserve"> quarter of 2024, a total of 65 health facilities were visited by the </w:t>
      </w:r>
      <w:r w:rsidR="00F56C7D" w:rsidRPr="004C5C6A">
        <w:rPr>
          <w:rFonts w:ascii="Garamond" w:hAnsi="Garamond"/>
        </w:rPr>
        <w:t xml:space="preserve">Directorate of Public Health staff </w:t>
      </w:r>
      <w:r w:rsidRPr="004C5C6A">
        <w:rPr>
          <w:rFonts w:ascii="Garamond" w:hAnsi="Garamond"/>
        </w:rPr>
        <w:t>in the seven health regions which include URR, CRR, LRR, NBE, NBW, WR1, and WR2.</w:t>
      </w:r>
      <w:r w:rsidR="006B6A44" w:rsidRPr="004C5C6A">
        <w:rPr>
          <w:rFonts w:ascii="Garamond" w:hAnsi="Garamond"/>
        </w:rPr>
        <w:t xml:space="preserve"> The finding</w:t>
      </w:r>
      <w:r w:rsidR="00CB6291" w:rsidRPr="004C5C6A">
        <w:rPr>
          <w:rFonts w:ascii="Garamond" w:hAnsi="Garamond"/>
        </w:rPr>
        <w:t>s</w:t>
      </w:r>
      <w:r w:rsidR="006B6A44" w:rsidRPr="004C5C6A">
        <w:rPr>
          <w:rFonts w:ascii="Garamond" w:hAnsi="Garamond"/>
        </w:rPr>
        <w:t xml:space="preserve"> of the </w:t>
      </w:r>
      <w:r w:rsidR="00CE5F74" w:rsidRPr="004C5C6A">
        <w:rPr>
          <w:rFonts w:ascii="Garamond" w:hAnsi="Garamond"/>
        </w:rPr>
        <w:t xml:space="preserve">HCWMP monitoring </w:t>
      </w:r>
      <w:r w:rsidR="00CB6291" w:rsidRPr="004C5C6A">
        <w:rPr>
          <w:rFonts w:ascii="Garamond" w:hAnsi="Garamond"/>
        </w:rPr>
        <w:t xml:space="preserve">are provided in Table </w:t>
      </w:r>
      <w:r w:rsidR="008220EC">
        <w:rPr>
          <w:rFonts w:ascii="Garamond" w:hAnsi="Garamond"/>
        </w:rPr>
        <w:t>4</w:t>
      </w:r>
      <w:r w:rsidR="00433CAA" w:rsidRPr="004C5C6A">
        <w:rPr>
          <w:rFonts w:ascii="Garamond" w:hAnsi="Garamond"/>
        </w:rPr>
        <w:t>.</w:t>
      </w:r>
      <w:r w:rsidR="008220EC">
        <w:rPr>
          <w:rFonts w:ascii="Garamond" w:hAnsi="Garamond"/>
        </w:rPr>
        <w:t>3</w:t>
      </w:r>
      <w:r w:rsidR="00366926" w:rsidRPr="004C5C6A">
        <w:rPr>
          <w:rFonts w:ascii="Garamond" w:hAnsi="Garamond"/>
        </w:rPr>
        <w:t xml:space="preserve"> against the indicators set </w:t>
      </w:r>
      <w:r w:rsidR="00E57C00" w:rsidRPr="004C5C6A">
        <w:rPr>
          <w:rFonts w:ascii="Garamond" w:hAnsi="Garamond"/>
        </w:rPr>
        <w:t>in the National HCWMP (2014)</w:t>
      </w:r>
      <w:r w:rsidR="00CB6291" w:rsidRPr="004C5C6A">
        <w:rPr>
          <w:rFonts w:ascii="Garamond" w:hAnsi="Garamond"/>
        </w:rPr>
        <w:t>.</w:t>
      </w:r>
    </w:p>
    <w:p w14:paraId="534A28ED" w14:textId="28E8EC7B" w:rsidR="00AE3560" w:rsidRPr="004C5C6A" w:rsidRDefault="00AE3560" w:rsidP="00AC1706">
      <w:pPr>
        <w:pStyle w:val="BodyText"/>
        <w:spacing w:before="237" w:line="273" w:lineRule="auto"/>
        <w:ind w:right="348"/>
        <w:rPr>
          <w:rFonts w:ascii="Garamond" w:hAnsi="Garamond"/>
        </w:rPr>
      </w:pPr>
      <w:r w:rsidRPr="004C5C6A">
        <w:rPr>
          <w:rFonts w:ascii="Garamond" w:hAnsi="Garamond"/>
        </w:rPr>
        <w:t xml:space="preserve">Table </w:t>
      </w:r>
      <w:r w:rsidR="008220EC">
        <w:rPr>
          <w:rFonts w:ascii="Garamond" w:hAnsi="Garamond"/>
        </w:rPr>
        <w:t>4.3</w:t>
      </w:r>
      <w:r w:rsidRPr="004C5C6A">
        <w:rPr>
          <w:rFonts w:ascii="Garamond" w:hAnsi="Garamond"/>
        </w:rPr>
        <w:t>: Findings of the HCWMP monitoring</w:t>
      </w:r>
      <w:r w:rsidR="0039524A" w:rsidRPr="004C5C6A">
        <w:rPr>
          <w:rFonts w:ascii="Garamond" w:hAnsi="Garamond"/>
        </w:rPr>
        <w:t xml:space="preserve"> for 2024 quarter 2</w:t>
      </w:r>
    </w:p>
    <w:tbl>
      <w:tblPr>
        <w:tblStyle w:val="TableGrid"/>
        <w:tblW w:w="0" w:type="auto"/>
        <w:tblLook w:val="04A0" w:firstRow="1" w:lastRow="0" w:firstColumn="1" w:lastColumn="0" w:noHBand="0" w:noVBand="1"/>
      </w:tblPr>
      <w:tblGrid>
        <w:gridCol w:w="3162"/>
        <w:gridCol w:w="3055"/>
        <w:gridCol w:w="3133"/>
      </w:tblGrid>
      <w:tr w:rsidR="00AE3560" w:rsidRPr="004C5C6A" w14:paraId="6A51BB9A" w14:textId="77777777" w:rsidTr="00524F79">
        <w:trPr>
          <w:tblHeader/>
        </w:trPr>
        <w:tc>
          <w:tcPr>
            <w:tcW w:w="4316" w:type="dxa"/>
            <w:shd w:val="clear" w:color="auto" w:fill="F1F1F1"/>
          </w:tcPr>
          <w:p w14:paraId="40DD54A6" w14:textId="77777777" w:rsidR="00AE3560" w:rsidRPr="004C5C6A" w:rsidRDefault="00AE3560" w:rsidP="003F4DC4">
            <w:pPr>
              <w:rPr>
                <w:rFonts w:ascii="Garamond" w:hAnsi="Garamond"/>
                <w:sz w:val="24"/>
                <w:szCs w:val="24"/>
              </w:rPr>
            </w:pPr>
            <w:r w:rsidRPr="004C5C6A">
              <w:rPr>
                <w:rFonts w:ascii="Garamond" w:hAnsi="Garamond"/>
                <w:b/>
                <w:spacing w:val="-2"/>
                <w:sz w:val="24"/>
                <w:szCs w:val="24"/>
              </w:rPr>
              <w:t>Indicator</w:t>
            </w:r>
          </w:p>
        </w:tc>
        <w:tc>
          <w:tcPr>
            <w:tcW w:w="4317" w:type="dxa"/>
            <w:shd w:val="clear" w:color="auto" w:fill="F1F1F1"/>
          </w:tcPr>
          <w:p w14:paraId="06052BDD" w14:textId="77777777" w:rsidR="00AE3560" w:rsidRPr="004C5C6A" w:rsidRDefault="00AE3560" w:rsidP="003F4DC4">
            <w:pPr>
              <w:rPr>
                <w:rFonts w:ascii="Garamond" w:hAnsi="Garamond"/>
                <w:sz w:val="24"/>
                <w:szCs w:val="24"/>
              </w:rPr>
            </w:pPr>
            <w:r w:rsidRPr="004C5C6A">
              <w:rPr>
                <w:rFonts w:ascii="Garamond" w:hAnsi="Garamond"/>
                <w:b/>
                <w:spacing w:val="-2"/>
              </w:rPr>
              <w:t>Current HCWM Status</w:t>
            </w:r>
          </w:p>
        </w:tc>
        <w:tc>
          <w:tcPr>
            <w:tcW w:w="4317" w:type="dxa"/>
            <w:shd w:val="clear" w:color="auto" w:fill="F1F1F1"/>
          </w:tcPr>
          <w:p w14:paraId="0F7082AC" w14:textId="77777777" w:rsidR="00AE3560" w:rsidRPr="004C5C6A" w:rsidRDefault="00AE3560" w:rsidP="003F4DC4">
            <w:pPr>
              <w:rPr>
                <w:rFonts w:ascii="Garamond" w:hAnsi="Garamond"/>
                <w:sz w:val="24"/>
                <w:szCs w:val="24"/>
              </w:rPr>
            </w:pPr>
            <w:r w:rsidRPr="004C5C6A">
              <w:rPr>
                <w:rFonts w:ascii="Garamond" w:hAnsi="Garamond"/>
                <w:b/>
                <w:spacing w:val="-2"/>
                <w:sz w:val="24"/>
                <w:szCs w:val="24"/>
              </w:rPr>
              <w:t>Recommendation</w:t>
            </w:r>
          </w:p>
        </w:tc>
      </w:tr>
      <w:tr w:rsidR="00AE3560" w:rsidRPr="004C5C6A" w14:paraId="7A46042B" w14:textId="77777777" w:rsidTr="003F4DC4">
        <w:tc>
          <w:tcPr>
            <w:tcW w:w="4316" w:type="dxa"/>
          </w:tcPr>
          <w:p w14:paraId="5C96E8D9" w14:textId="77777777" w:rsidR="00AE3560" w:rsidRPr="004C5C6A" w:rsidRDefault="00AE3560" w:rsidP="003F4DC4">
            <w:pPr>
              <w:rPr>
                <w:rFonts w:ascii="Garamond" w:hAnsi="Garamond"/>
                <w:sz w:val="24"/>
                <w:szCs w:val="24"/>
              </w:rPr>
            </w:pPr>
            <w:r w:rsidRPr="004C5C6A">
              <w:rPr>
                <w:rFonts w:ascii="Garamond" w:hAnsi="Garamond"/>
                <w:sz w:val="24"/>
                <w:szCs w:val="24"/>
              </w:rPr>
              <w:t>Presence</w:t>
            </w:r>
            <w:r w:rsidRPr="004C5C6A">
              <w:rPr>
                <w:rFonts w:ascii="Garamond" w:hAnsi="Garamond"/>
                <w:spacing w:val="-10"/>
                <w:sz w:val="24"/>
                <w:szCs w:val="24"/>
              </w:rPr>
              <w:t xml:space="preserve"> </w:t>
            </w:r>
            <w:r w:rsidRPr="004C5C6A">
              <w:rPr>
                <w:rFonts w:ascii="Garamond" w:hAnsi="Garamond"/>
                <w:sz w:val="24"/>
                <w:szCs w:val="24"/>
              </w:rPr>
              <w:t>of</w:t>
            </w:r>
            <w:r w:rsidRPr="004C5C6A">
              <w:rPr>
                <w:rFonts w:ascii="Garamond" w:hAnsi="Garamond"/>
                <w:spacing w:val="-9"/>
                <w:sz w:val="24"/>
                <w:szCs w:val="24"/>
              </w:rPr>
              <w:t xml:space="preserve"> </w:t>
            </w:r>
            <w:r w:rsidRPr="004C5C6A">
              <w:rPr>
                <w:rFonts w:ascii="Garamond" w:hAnsi="Garamond"/>
                <w:sz w:val="24"/>
                <w:szCs w:val="24"/>
              </w:rPr>
              <w:t>a</w:t>
            </w:r>
            <w:r w:rsidRPr="004C5C6A">
              <w:rPr>
                <w:rFonts w:ascii="Garamond" w:hAnsi="Garamond"/>
                <w:spacing w:val="-11"/>
                <w:sz w:val="24"/>
                <w:szCs w:val="24"/>
              </w:rPr>
              <w:t xml:space="preserve"> </w:t>
            </w:r>
            <w:r w:rsidRPr="004C5C6A">
              <w:rPr>
                <w:rFonts w:ascii="Garamond" w:hAnsi="Garamond"/>
                <w:sz w:val="24"/>
                <w:szCs w:val="24"/>
              </w:rPr>
              <w:t>Health</w:t>
            </w:r>
            <w:r w:rsidRPr="004C5C6A">
              <w:rPr>
                <w:rFonts w:ascii="Garamond" w:hAnsi="Garamond"/>
                <w:spacing w:val="-9"/>
                <w:sz w:val="24"/>
                <w:szCs w:val="24"/>
              </w:rPr>
              <w:t xml:space="preserve"> </w:t>
            </w:r>
            <w:r w:rsidRPr="004C5C6A">
              <w:rPr>
                <w:rFonts w:ascii="Garamond" w:hAnsi="Garamond"/>
                <w:sz w:val="24"/>
                <w:szCs w:val="24"/>
              </w:rPr>
              <w:t>Care Waste Management Plan</w:t>
            </w:r>
          </w:p>
        </w:tc>
        <w:tc>
          <w:tcPr>
            <w:tcW w:w="4317" w:type="dxa"/>
          </w:tcPr>
          <w:p w14:paraId="246FA7DF" w14:textId="77777777" w:rsidR="00AE3560" w:rsidRPr="004C5C6A" w:rsidRDefault="00AE3560" w:rsidP="003F4DC4">
            <w:pPr>
              <w:rPr>
                <w:rFonts w:ascii="Garamond" w:hAnsi="Garamond"/>
                <w:sz w:val="24"/>
                <w:szCs w:val="24"/>
              </w:rPr>
            </w:pPr>
            <w:r w:rsidRPr="004C5C6A">
              <w:rPr>
                <w:rFonts w:ascii="Garamond" w:hAnsi="Garamond"/>
                <w:sz w:val="24"/>
                <w:szCs w:val="24"/>
              </w:rPr>
              <w:t>The majority of the health facilities have health care waste management plan</w:t>
            </w:r>
            <w:r w:rsidRPr="004C5C6A">
              <w:rPr>
                <w:rFonts w:ascii="Garamond" w:hAnsi="Garamond"/>
              </w:rPr>
              <w:t>.</w:t>
            </w:r>
          </w:p>
        </w:tc>
        <w:tc>
          <w:tcPr>
            <w:tcW w:w="4317" w:type="dxa"/>
          </w:tcPr>
          <w:p w14:paraId="6A87E416" w14:textId="77777777" w:rsidR="00AE3560" w:rsidRPr="004C5C6A" w:rsidRDefault="00AE3560" w:rsidP="003F4DC4">
            <w:pPr>
              <w:rPr>
                <w:rFonts w:ascii="Garamond" w:hAnsi="Garamond"/>
                <w:sz w:val="24"/>
                <w:szCs w:val="24"/>
              </w:rPr>
            </w:pPr>
            <w:r w:rsidRPr="004C5C6A">
              <w:rPr>
                <w:rFonts w:ascii="Garamond" w:hAnsi="Garamond"/>
                <w:sz w:val="24"/>
                <w:szCs w:val="24"/>
              </w:rPr>
              <w:t>The RHDs should ensure that all health</w:t>
            </w:r>
            <w:r w:rsidRPr="004C5C6A">
              <w:rPr>
                <w:rFonts w:ascii="Garamond" w:hAnsi="Garamond"/>
                <w:spacing w:val="-13"/>
                <w:sz w:val="24"/>
                <w:szCs w:val="24"/>
              </w:rPr>
              <w:t xml:space="preserve"> </w:t>
            </w:r>
            <w:r w:rsidRPr="004C5C6A">
              <w:rPr>
                <w:rFonts w:ascii="Garamond" w:hAnsi="Garamond"/>
                <w:sz w:val="24"/>
                <w:szCs w:val="24"/>
              </w:rPr>
              <w:t>facilities</w:t>
            </w:r>
            <w:r w:rsidRPr="004C5C6A">
              <w:rPr>
                <w:rFonts w:ascii="Garamond" w:hAnsi="Garamond"/>
                <w:spacing w:val="-13"/>
                <w:sz w:val="24"/>
                <w:szCs w:val="24"/>
              </w:rPr>
              <w:t xml:space="preserve"> </w:t>
            </w:r>
            <w:r w:rsidRPr="004C5C6A">
              <w:rPr>
                <w:rFonts w:ascii="Garamond" w:hAnsi="Garamond"/>
                <w:sz w:val="24"/>
                <w:szCs w:val="24"/>
              </w:rPr>
              <w:t>have</w:t>
            </w:r>
            <w:r w:rsidRPr="004C5C6A">
              <w:rPr>
                <w:rFonts w:ascii="Garamond" w:hAnsi="Garamond"/>
                <w:spacing w:val="-14"/>
                <w:sz w:val="24"/>
                <w:szCs w:val="24"/>
              </w:rPr>
              <w:t xml:space="preserve"> </w:t>
            </w:r>
            <w:r w:rsidRPr="004C5C6A">
              <w:rPr>
                <w:rFonts w:ascii="Garamond" w:hAnsi="Garamond"/>
                <w:sz w:val="24"/>
                <w:szCs w:val="24"/>
              </w:rPr>
              <w:t>a</w:t>
            </w:r>
            <w:r w:rsidRPr="004C5C6A">
              <w:rPr>
                <w:rFonts w:ascii="Garamond" w:hAnsi="Garamond"/>
                <w:spacing w:val="-11"/>
                <w:sz w:val="24"/>
                <w:szCs w:val="24"/>
              </w:rPr>
              <w:t xml:space="preserve"> </w:t>
            </w:r>
            <w:r w:rsidRPr="004C5C6A">
              <w:rPr>
                <w:rFonts w:ascii="Garamond" w:hAnsi="Garamond"/>
                <w:sz w:val="24"/>
                <w:szCs w:val="24"/>
              </w:rPr>
              <w:t>comprehensive Health Care Waste Management Plan</w:t>
            </w:r>
            <w:r w:rsidRPr="004C5C6A">
              <w:rPr>
                <w:rFonts w:ascii="Garamond" w:hAnsi="Garamond"/>
                <w:spacing w:val="-2"/>
                <w:sz w:val="24"/>
                <w:szCs w:val="24"/>
              </w:rPr>
              <w:t>.</w:t>
            </w:r>
          </w:p>
        </w:tc>
      </w:tr>
      <w:tr w:rsidR="00AE3560" w:rsidRPr="004C5C6A" w14:paraId="5D839FC0" w14:textId="77777777" w:rsidTr="003F4DC4">
        <w:tc>
          <w:tcPr>
            <w:tcW w:w="4316" w:type="dxa"/>
          </w:tcPr>
          <w:p w14:paraId="6B1AE034" w14:textId="77777777" w:rsidR="00AE3560" w:rsidRPr="004C5C6A" w:rsidRDefault="00AE3560" w:rsidP="003F4DC4">
            <w:pPr>
              <w:pStyle w:val="TableParagraph"/>
              <w:ind w:left="0"/>
              <w:jc w:val="left"/>
              <w:rPr>
                <w:rFonts w:ascii="Garamond" w:hAnsi="Garamond"/>
                <w:sz w:val="24"/>
                <w:szCs w:val="24"/>
              </w:rPr>
            </w:pPr>
            <w:r w:rsidRPr="004C5C6A">
              <w:rPr>
                <w:rFonts w:ascii="Garamond" w:hAnsi="Garamond"/>
                <w:spacing w:val="12"/>
                <w:sz w:val="24"/>
                <w:szCs w:val="24"/>
              </w:rPr>
              <w:t>Appropriate</w:t>
            </w:r>
          </w:p>
          <w:p w14:paraId="01180B07" w14:textId="77777777" w:rsidR="00AE3560" w:rsidRPr="004C5C6A" w:rsidRDefault="00AE3560" w:rsidP="003F4DC4">
            <w:pPr>
              <w:rPr>
                <w:rFonts w:ascii="Garamond" w:hAnsi="Garamond"/>
                <w:sz w:val="24"/>
                <w:szCs w:val="24"/>
              </w:rPr>
            </w:pPr>
            <w:r w:rsidRPr="004C5C6A">
              <w:rPr>
                <w:rFonts w:ascii="Garamond" w:hAnsi="Garamond"/>
                <w:spacing w:val="14"/>
                <w:sz w:val="24"/>
                <w:szCs w:val="24"/>
              </w:rPr>
              <w:t>purchasing</w:t>
            </w:r>
            <w:r w:rsidRPr="004C5C6A">
              <w:rPr>
                <w:rFonts w:ascii="Garamond" w:hAnsi="Garamond"/>
                <w:spacing w:val="34"/>
                <w:sz w:val="24"/>
                <w:szCs w:val="24"/>
              </w:rPr>
              <w:t xml:space="preserve"> </w:t>
            </w:r>
            <w:r w:rsidRPr="004C5C6A">
              <w:rPr>
                <w:rFonts w:ascii="Garamond" w:hAnsi="Garamond"/>
                <w:spacing w:val="11"/>
                <w:sz w:val="24"/>
                <w:szCs w:val="24"/>
              </w:rPr>
              <w:t>system</w:t>
            </w:r>
          </w:p>
        </w:tc>
        <w:tc>
          <w:tcPr>
            <w:tcW w:w="4317" w:type="dxa"/>
          </w:tcPr>
          <w:p w14:paraId="126BC0D2" w14:textId="77777777" w:rsidR="00AE3560" w:rsidRPr="004C5C6A" w:rsidRDefault="00AE3560" w:rsidP="003F4DC4">
            <w:pPr>
              <w:rPr>
                <w:rFonts w:ascii="Garamond" w:hAnsi="Garamond"/>
                <w:sz w:val="24"/>
                <w:szCs w:val="24"/>
              </w:rPr>
            </w:pPr>
            <w:r w:rsidRPr="004C5C6A">
              <w:rPr>
                <w:rFonts w:ascii="Garamond" w:hAnsi="Garamond"/>
                <w:sz w:val="24"/>
                <w:szCs w:val="24"/>
              </w:rPr>
              <w:t>Most of the health facilities have an appropriate purchasing system for waste minimization.</w:t>
            </w:r>
          </w:p>
        </w:tc>
        <w:tc>
          <w:tcPr>
            <w:tcW w:w="4317" w:type="dxa"/>
          </w:tcPr>
          <w:p w14:paraId="4AD0F163" w14:textId="77777777" w:rsidR="00AE3560" w:rsidRPr="004C5C6A" w:rsidRDefault="00AE3560" w:rsidP="003F4DC4">
            <w:pPr>
              <w:pStyle w:val="TableParagraph"/>
              <w:ind w:right="101"/>
              <w:rPr>
                <w:rFonts w:ascii="Garamond" w:hAnsi="Garamond"/>
                <w:sz w:val="24"/>
                <w:szCs w:val="24"/>
              </w:rPr>
            </w:pPr>
            <w:r w:rsidRPr="004C5C6A">
              <w:rPr>
                <w:rFonts w:ascii="Garamond" w:hAnsi="Garamond"/>
                <w:sz w:val="24"/>
                <w:szCs w:val="24"/>
              </w:rPr>
              <w:t>The Regional Health Directorate should support health facilities without</w:t>
            </w:r>
            <w:r w:rsidRPr="004C5C6A">
              <w:rPr>
                <w:rFonts w:ascii="Garamond" w:hAnsi="Garamond"/>
                <w:spacing w:val="68"/>
                <w:sz w:val="24"/>
                <w:szCs w:val="24"/>
              </w:rPr>
              <w:t xml:space="preserve">   </w:t>
            </w:r>
            <w:r w:rsidRPr="004C5C6A">
              <w:rPr>
                <w:rFonts w:ascii="Garamond" w:hAnsi="Garamond"/>
                <w:sz w:val="24"/>
                <w:szCs w:val="24"/>
              </w:rPr>
              <w:t>appropriate</w:t>
            </w:r>
            <w:r w:rsidRPr="004C5C6A">
              <w:rPr>
                <w:rFonts w:ascii="Garamond" w:hAnsi="Garamond"/>
                <w:spacing w:val="68"/>
                <w:sz w:val="24"/>
                <w:szCs w:val="24"/>
              </w:rPr>
              <w:t xml:space="preserve">   </w:t>
            </w:r>
            <w:r w:rsidRPr="004C5C6A">
              <w:rPr>
                <w:rFonts w:ascii="Garamond" w:hAnsi="Garamond"/>
                <w:spacing w:val="-2"/>
                <w:sz w:val="24"/>
                <w:szCs w:val="24"/>
              </w:rPr>
              <w:t>purchasing</w:t>
            </w:r>
          </w:p>
          <w:p w14:paraId="4CC931AD" w14:textId="77777777" w:rsidR="00AE3560" w:rsidRPr="004C5C6A" w:rsidRDefault="00AE3560" w:rsidP="003F4DC4">
            <w:pPr>
              <w:rPr>
                <w:rFonts w:ascii="Garamond" w:hAnsi="Garamond"/>
                <w:sz w:val="24"/>
                <w:szCs w:val="24"/>
              </w:rPr>
            </w:pPr>
            <w:r w:rsidRPr="004C5C6A">
              <w:rPr>
                <w:rFonts w:ascii="Garamond" w:hAnsi="Garamond"/>
                <w:sz w:val="24"/>
                <w:szCs w:val="24"/>
              </w:rPr>
              <w:t>system</w:t>
            </w:r>
            <w:r w:rsidRPr="004C5C6A">
              <w:rPr>
                <w:rFonts w:ascii="Garamond" w:hAnsi="Garamond"/>
                <w:spacing w:val="-2"/>
                <w:sz w:val="24"/>
                <w:szCs w:val="24"/>
              </w:rPr>
              <w:t xml:space="preserve"> </w:t>
            </w:r>
            <w:r w:rsidRPr="004C5C6A">
              <w:rPr>
                <w:rFonts w:ascii="Garamond" w:hAnsi="Garamond"/>
                <w:sz w:val="24"/>
                <w:szCs w:val="24"/>
              </w:rPr>
              <w:t>to</w:t>
            </w:r>
            <w:r w:rsidRPr="004C5C6A">
              <w:rPr>
                <w:rFonts w:ascii="Garamond" w:hAnsi="Garamond"/>
                <w:spacing w:val="-1"/>
                <w:sz w:val="24"/>
                <w:szCs w:val="24"/>
              </w:rPr>
              <w:t xml:space="preserve"> </w:t>
            </w:r>
            <w:r w:rsidRPr="004C5C6A">
              <w:rPr>
                <w:rFonts w:ascii="Garamond" w:hAnsi="Garamond"/>
                <w:sz w:val="24"/>
                <w:szCs w:val="24"/>
              </w:rPr>
              <w:t>establish</w:t>
            </w:r>
            <w:r w:rsidRPr="004C5C6A">
              <w:rPr>
                <w:rFonts w:ascii="Garamond" w:hAnsi="Garamond"/>
                <w:spacing w:val="-1"/>
                <w:sz w:val="24"/>
                <w:szCs w:val="24"/>
              </w:rPr>
              <w:t xml:space="preserve"> </w:t>
            </w:r>
            <w:r w:rsidRPr="004C5C6A">
              <w:rPr>
                <w:rFonts w:ascii="Garamond" w:hAnsi="Garamond"/>
                <w:spacing w:val="-4"/>
                <w:sz w:val="24"/>
                <w:szCs w:val="24"/>
              </w:rPr>
              <w:t>one.</w:t>
            </w:r>
          </w:p>
        </w:tc>
      </w:tr>
      <w:tr w:rsidR="00AE3560" w:rsidRPr="004C5C6A" w14:paraId="625323CB" w14:textId="77777777" w:rsidTr="003F4DC4">
        <w:tc>
          <w:tcPr>
            <w:tcW w:w="4316" w:type="dxa"/>
          </w:tcPr>
          <w:p w14:paraId="1D9463CA" w14:textId="77777777" w:rsidR="00AE3560" w:rsidRPr="004C5C6A" w:rsidRDefault="00AE3560" w:rsidP="003F4DC4">
            <w:pPr>
              <w:rPr>
                <w:rFonts w:ascii="Garamond" w:hAnsi="Garamond"/>
                <w:sz w:val="24"/>
                <w:szCs w:val="24"/>
              </w:rPr>
            </w:pPr>
            <w:r w:rsidRPr="004C5C6A">
              <w:rPr>
                <w:rFonts w:ascii="Garamond" w:hAnsi="Garamond"/>
                <w:sz w:val="24"/>
                <w:szCs w:val="24"/>
              </w:rPr>
              <w:t>Stock</w:t>
            </w:r>
            <w:r w:rsidRPr="004C5C6A">
              <w:rPr>
                <w:rFonts w:ascii="Garamond" w:hAnsi="Garamond"/>
                <w:spacing w:val="80"/>
                <w:sz w:val="24"/>
                <w:szCs w:val="24"/>
              </w:rPr>
              <w:t xml:space="preserve"> </w:t>
            </w:r>
            <w:r w:rsidRPr="004C5C6A">
              <w:rPr>
                <w:rFonts w:ascii="Garamond" w:hAnsi="Garamond"/>
                <w:sz w:val="24"/>
                <w:szCs w:val="24"/>
              </w:rPr>
              <w:t>control</w:t>
            </w:r>
            <w:r w:rsidRPr="004C5C6A">
              <w:rPr>
                <w:rFonts w:ascii="Garamond" w:hAnsi="Garamond"/>
                <w:spacing w:val="80"/>
                <w:sz w:val="24"/>
                <w:szCs w:val="24"/>
              </w:rPr>
              <w:t xml:space="preserve"> </w:t>
            </w:r>
            <w:r w:rsidRPr="004C5C6A">
              <w:rPr>
                <w:rFonts w:ascii="Garamond" w:hAnsi="Garamond"/>
                <w:sz w:val="24"/>
                <w:szCs w:val="24"/>
              </w:rPr>
              <w:t>system</w:t>
            </w:r>
            <w:r w:rsidRPr="004C5C6A">
              <w:rPr>
                <w:rFonts w:ascii="Garamond" w:hAnsi="Garamond"/>
                <w:spacing w:val="80"/>
                <w:sz w:val="24"/>
                <w:szCs w:val="24"/>
              </w:rPr>
              <w:t xml:space="preserve"> </w:t>
            </w:r>
            <w:r w:rsidRPr="004C5C6A">
              <w:rPr>
                <w:rFonts w:ascii="Garamond" w:hAnsi="Garamond"/>
                <w:sz w:val="24"/>
                <w:szCs w:val="24"/>
              </w:rPr>
              <w:t xml:space="preserve">in </w:t>
            </w:r>
            <w:r w:rsidRPr="004C5C6A">
              <w:rPr>
                <w:rFonts w:ascii="Garamond" w:hAnsi="Garamond"/>
                <w:spacing w:val="-2"/>
                <w:sz w:val="24"/>
                <w:szCs w:val="24"/>
              </w:rPr>
              <w:t>place</w:t>
            </w:r>
          </w:p>
        </w:tc>
        <w:tc>
          <w:tcPr>
            <w:tcW w:w="4317" w:type="dxa"/>
          </w:tcPr>
          <w:p w14:paraId="60C50A75" w14:textId="77777777" w:rsidR="00AE3560" w:rsidRPr="004C5C6A" w:rsidRDefault="00AE3560" w:rsidP="003F4DC4">
            <w:pPr>
              <w:pStyle w:val="TableParagraph"/>
              <w:ind w:left="105" w:right="98"/>
              <w:rPr>
                <w:rFonts w:ascii="Garamond" w:hAnsi="Garamond"/>
                <w:sz w:val="24"/>
                <w:szCs w:val="24"/>
              </w:rPr>
            </w:pPr>
            <w:r w:rsidRPr="004C5C6A">
              <w:rPr>
                <w:rFonts w:ascii="Garamond" w:hAnsi="Garamond"/>
                <w:sz w:val="24"/>
                <w:szCs w:val="24"/>
              </w:rPr>
              <w:t>All</w:t>
            </w:r>
            <w:r w:rsidRPr="004C5C6A">
              <w:rPr>
                <w:rFonts w:ascii="Garamond" w:hAnsi="Garamond"/>
                <w:spacing w:val="-8"/>
                <w:sz w:val="24"/>
                <w:szCs w:val="24"/>
              </w:rPr>
              <w:t xml:space="preserve"> </w:t>
            </w:r>
            <w:r w:rsidRPr="004C5C6A">
              <w:rPr>
                <w:rFonts w:ascii="Garamond" w:hAnsi="Garamond"/>
                <w:sz w:val="24"/>
                <w:szCs w:val="24"/>
              </w:rPr>
              <w:t>of</w:t>
            </w:r>
            <w:r w:rsidRPr="004C5C6A">
              <w:rPr>
                <w:rFonts w:ascii="Garamond" w:hAnsi="Garamond"/>
                <w:spacing w:val="-10"/>
                <w:sz w:val="24"/>
                <w:szCs w:val="24"/>
              </w:rPr>
              <w:t xml:space="preserve"> </w:t>
            </w:r>
            <w:r w:rsidRPr="004C5C6A">
              <w:rPr>
                <w:rFonts w:ascii="Garamond" w:hAnsi="Garamond"/>
                <w:sz w:val="24"/>
                <w:szCs w:val="24"/>
              </w:rPr>
              <w:t>the</w:t>
            </w:r>
            <w:r w:rsidRPr="004C5C6A">
              <w:rPr>
                <w:rFonts w:ascii="Garamond" w:hAnsi="Garamond"/>
                <w:spacing w:val="-9"/>
                <w:sz w:val="24"/>
                <w:szCs w:val="24"/>
              </w:rPr>
              <w:t xml:space="preserve"> </w:t>
            </w:r>
            <w:r w:rsidRPr="004C5C6A">
              <w:rPr>
                <w:rFonts w:ascii="Garamond" w:hAnsi="Garamond"/>
                <w:sz w:val="24"/>
                <w:szCs w:val="24"/>
              </w:rPr>
              <w:t>health</w:t>
            </w:r>
            <w:r w:rsidRPr="004C5C6A">
              <w:rPr>
                <w:rFonts w:ascii="Garamond" w:hAnsi="Garamond"/>
                <w:spacing w:val="-9"/>
                <w:sz w:val="24"/>
                <w:szCs w:val="24"/>
              </w:rPr>
              <w:t xml:space="preserve"> </w:t>
            </w:r>
            <w:r w:rsidRPr="004C5C6A">
              <w:rPr>
                <w:rFonts w:ascii="Garamond" w:hAnsi="Garamond"/>
                <w:sz w:val="24"/>
                <w:szCs w:val="24"/>
              </w:rPr>
              <w:t>facilities</w:t>
            </w:r>
            <w:r w:rsidRPr="004C5C6A">
              <w:rPr>
                <w:rFonts w:ascii="Garamond" w:hAnsi="Garamond"/>
                <w:spacing w:val="-9"/>
                <w:sz w:val="24"/>
                <w:szCs w:val="24"/>
              </w:rPr>
              <w:t xml:space="preserve"> </w:t>
            </w:r>
            <w:r w:rsidRPr="004C5C6A">
              <w:rPr>
                <w:rFonts w:ascii="Garamond" w:hAnsi="Garamond"/>
                <w:sz w:val="24"/>
                <w:szCs w:val="24"/>
              </w:rPr>
              <w:t>have a stock control system in place for vaccines and drugs. However, stock management for healthcare waste management</w:t>
            </w:r>
            <w:r w:rsidRPr="004C5C6A">
              <w:rPr>
                <w:rFonts w:ascii="Garamond" w:hAnsi="Garamond"/>
                <w:spacing w:val="-3"/>
                <w:sz w:val="24"/>
                <w:szCs w:val="24"/>
              </w:rPr>
              <w:t xml:space="preserve"> </w:t>
            </w:r>
            <w:r w:rsidRPr="004C5C6A">
              <w:rPr>
                <w:rFonts w:ascii="Garamond" w:hAnsi="Garamond"/>
                <w:sz w:val="24"/>
                <w:szCs w:val="24"/>
              </w:rPr>
              <w:t>materials</w:t>
            </w:r>
            <w:r w:rsidRPr="004C5C6A">
              <w:rPr>
                <w:rFonts w:ascii="Garamond" w:hAnsi="Garamond"/>
                <w:spacing w:val="-2"/>
                <w:sz w:val="24"/>
                <w:szCs w:val="24"/>
              </w:rPr>
              <w:t xml:space="preserve"> </w:t>
            </w:r>
            <w:r w:rsidRPr="004C5C6A">
              <w:rPr>
                <w:rFonts w:ascii="Garamond" w:hAnsi="Garamond"/>
                <w:sz w:val="24"/>
                <w:szCs w:val="24"/>
              </w:rPr>
              <w:t>is</w:t>
            </w:r>
            <w:r w:rsidRPr="004C5C6A">
              <w:rPr>
                <w:rFonts w:ascii="Garamond" w:hAnsi="Garamond"/>
                <w:spacing w:val="-2"/>
                <w:sz w:val="24"/>
                <w:szCs w:val="24"/>
              </w:rPr>
              <w:t xml:space="preserve"> </w:t>
            </w:r>
            <w:r w:rsidRPr="004C5C6A">
              <w:rPr>
                <w:rFonts w:ascii="Garamond" w:hAnsi="Garamond"/>
                <w:sz w:val="24"/>
                <w:szCs w:val="24"/>
              </w:rPr>
              <w:t>practiced</w:t>
            </w:r>
            <w:r w:rsidRPr="004C5C6A">
              <w:rPr>
                <w:rFonts w:ascii="Garamond" w:hAnsi="Garamond"/>
                <w:spacing w:val="-3"/>
                <w:sz w:val="24"/>
                <w:szCs w:val="24"/>
              </w:rPr>
              <w:t xml:space="preserve"> </w:t>
            </w:r>
            <w:r w:rsidRPr="004C5C6A">
              <w:rPr>
                <w:rFonts w:ascii="Garamond" w:hAnsi="Garamond"/>
                <w:sz w:val="24"/>
                <w:szCs w:val="24"/>
              </w:rPr>
              <w:t>by only</w:t>
            </w:r>
            <w:r w:rsidRPr="004C5C6A">
              <w:rPr>
                <w:rFonts w:ascii="Garamond" w:hAnsi="Garamond"/>
                <w:spacing w:val="55"/>
                <w:sz w:val="24"/>
                <w:szCs w:val="24"/>
              </w:rPr>
              <w:t xml:space="preserve"> </w:t>
            </w:r>
            <w:r w:rsidRPr="004C5C6A">
              <w:rPr>
                <w:rFonts w:ascii="Garamond" w:hAnsi="Garamond"/>
                <w:sz w:val="24"/>
                <w:szCs w:val="24"/>
              </w:rPr>
              <w:t>a</w:t>
            </w:r>
            <w:r w:rsidRPr="004C5C6A">
              <w:rPr>
                <w:rFonts w:ascii="Garamond" w:hAnsi="Garamond"/>
                <w:spacing w:val="61"/>
                <w:sz w:val="24"/>
                <w:szCs w:val="24"/>
              </w:rPr>
              <w:t xml:space="preserve"> </w:t>
            </w:r>
            <w:r w:rsidRPr="004C5C6A">
              <w:rPr>
                <w:rFonts w:ascii="Garamond" w:hAnsi="Garamond"/>
                <w:sz w:val="24"/>
                <w:szCs w:val="24"/>
              </w:rPr>
              <w:t>few</w:t>
            </w:r>
            <w:r w:rsidRPr="004C5C6A">
              <w:rPr>
                <w:rFonts w:ascii="Garamond" w:hAnsi="Garamond"/>
                <w:spacing w:val="59"/>
                <w:sz w:val="24"/>
                <w:szCs w:val="24"/>
              </w:rPr>
              <w:t xml:space="preserve"> </w:t>
            </w:r>
            <w:r w:rsidRPr="004C5C6A">
              <w:rPr>
                <w:rFonts w:ascii="Garamond" w:hAnsi="Garamond"/>
                <w:sz w:val="24"/>
                <w:szCs w:val="24"/>
              </w:rPr>
              <w:t>health</w:t>
            </w:r>
            <w:r w:rsidRPr="004C5C6A">
              <w:rPr>
                <w:rFonts w:ascii="Garamond" w:hAnsi="Garamond"/>
                <w:spacing w:val="59"/>
                <w:sz w:val="24"/>
                <w:szCs w:val="24"/>
              </w:rPr>
              <w:t xml:space="preserve"> </w:t>
            </w:r>
            <w:r w:rsidRPr="004C5C6A">
              <w:rPr>
                <w:rFonts w:ascii="Garamond" w:hAnsi="Garamond"/>
                <w:sz w:val="24"/>
                <w:szCs w:val="24"/>
              </w:rPr>
              <w:t>facilities</w:t>
            </w:r>
            <w:r w:rsidRPr="004C5C6A">
              <w:rPr>
                <w:rFonts w:ascii="Garamond" w:hAnsi="Garamond"/>
                <w:spacing w:val="62"/>
                <w:sz w:val="24"/>
                <w:szCs w:val="24"/>
              </w:rPr>
              <w:t xml:space="preserve"> </w:t>
            </w:r>
            <w:r w:rsidRPr="004C5C6A">
              <w:rPr>
                <w:rFonts w:ascii="Garamond" w:hAnsi="Garamond"/>
                <w:sz w:val="24"/>
                <w:szCs w:val="24"/>
              </w:rPr>
              <w:t>using</w:t>
            </w:r>
            <w:r w:rsidRPr="004C5C6A">
              <w:rPr>
                <w:rFonts w:ascii="Garamond" w:hAnsi="Garamond"/>
                <w:spacing w:val="58"/>
                <w:sz w:val="24"/>
                <w:szCs w:val="24"/>
              </w:rPr>
              <w:t xml:space="preserve"> </w:t>
            </w:r>
            <w:r w:rsidRPr="004C5C6A">
              <w:rPr>
                <w:rFonts w:ascii="Garamond" w:hAnsi="Garamond"/>
                <w:spacing w:val="-10"/>
                <w:sz w:val="24"/>
                <w:szCs w:val="24"/>
              </w:rPr>
              <w:t xml:space="preserve">a </w:t>
            </w:r>
            <w:r w:rsidRPr="004C5C6A">
              <w:rPr>
                <w:rFonts w:ascii="Garamond" w:hAnsi="Garamond"/>
                <w:sz w:val="24"/>
                <w:szCs w:val="24"/>
              </w:rPr>
              <w:t>quire</w:t>
            </w:r>
            <w:r w:rsidRPr="004C5C6A">
              <w:rPr>
                <w:rFonts w:ascii="Garamond" w:hAnsi="Garamond"/>
                <w:spacing w:val="-2"/>
                <w:sz w:val="24"/>
                <w:szCs w:val="24"/>
              </w:rPr>
              <w:t xml:space="preserve"> </w:t>
            </w:r>
            <w:r w:rsidRPr="004C5C6A">
              <w:rPr>
                <w:rFonts w:ascii="Garamond" w:hAnsi="Garamond"/>
                <w:sz w:val="24"/>
                <w:szCs w:val="24"/>
              </w:rPr>
              <w:t>book to record inventories</w:t>
            </w:r>
          </w:p>
        </w:tc>
        <w:tc>
          <w:tcPr>
            <w:tcW w:w="4317" w:type="dxa"/>
          </w:tcPr>
          <w:p w14:paraId="022F0EB0" w14:textId="77777777" w:rsidR="00AE3560" w:rsidRPr="004C5C6A" w:rsidRDefault="00AE3560" w:rsidP="003F4DC4">
            <w:pPr>
              <w:pStyle w:val="TableParagraph"/>
              <w:ind w:right="100"/>
              <w:rPr>
                <w:rFonts w:ascii="Garamond" w:hAnsi="Garamond"/>
                <w:sz w:val="24"/>
                <w:szCs w:val="24"/>
              </w:rPr>
            </w:pPr>
            <w:r w:rsidRPr="004C5C6A">
              <w:rPr>
                <w:rFonts w:ascii="Garamond" w:hAnsi="Garamond"/>
                <w:sz w:val="24"/>
                <w:szCs w:val="24"/>
              </w:rPr>
              <w:t>The RHD should strengthen monitoring and supervision of health facilities regarding proper filling of the Stock Control forms and vaccine ledgers as well as encourage them to take inventory of</w:t>
            </w:r>
            <w:r w:rsidRPr="004C5C6A">
              <w:rPr>
                <w:rFonts w:ascii="Garamond" w:hAnsi="Garamond"/>
                <w:spacing w:val="55"/>
                <w:sz w:val="24"/>
                <w:szCs w:val="24"/>
              </w:rPr>
              <w:t xml:space="preserve">   </w:t>
            </w:r>
            <w:r w:rsidRPr="004C5C6A">
              <w:rPr>
                <w:rFonts w:ascii="Garamond" w:hAnsi="Garamond"/>
                <w:sz w:val="24"/>
                <w:szCs w:val="24"/>
              </w:rPr>
              <w:t>health</w:t>
            </w:r>
            <w:r w:rsidRPr="004C5C6A">
              <w:rPr>
                <w:rFonts w:ascii="Garamond" w:hAnsi="Garamond"/>
                <w:spacing w:val="55"/>
                <w:sz w:val="24"/>
                <w:szCs w:val="24"/>
              </w:rPr>
              <w:t xml:space="preserve">   </w:t>
            </w:r>
            <w:r w:rsidRPr="004C5C6A">
              <w:rPr>
                <w:rFonts w:ascii="Garamond" w:hAnsi="Garamond"/>
                <w:sz w:val="24"/>
                <w:szCs w:val="24"/>
              </w:rPr>
              <w:t>care</w:t>
            </w:r>
            <w:r w:rsidRPr="004C5C6A">
              <w:rPr>
                <w:rFonts w:ascii="Garamond" w:hAnsi="Garamond"/>
                <w:spacing w:val="55"/>
                <w:sz w:val="24"/>
                <w:szCs w:val="24"/>
              </w:rPr>
              <w:t xml:space="preserve">   </w:t>
            </w:r>
            <w:r w:rsidRPr="004C5C6A">
              <w:rPr>
                <w:rFonts w:ascii="Garamond" w:hAnsi="Garamond"/>
                <w:spacing w:val="-4"/>
                <w:sz w:val="24"/>
                <w:szCs w:val="24"/>
              </w:rPr>
              <w:t xml:space="preserve">waste </w:t>
            </w:r>
            <w:r w:rsidRPr="004C5C6A">
              <w:rPr>
                <w:rFonts w:ascii="Garamond" w:hAnsi="Garamond"/>
                <w:sz w:val="24"/>
                <w:szCs w:val="24"/>
              </w:rPr>
              <w:t>management</w:t>
            </w:r>
            <w:r w:rsidRPr="004C5C6A">
              <w:rPr>
                <w:rFonts w:ascii="Garamond" w:hAnsi="Garamond"/>
                <w:spacing w:val="-4"/>
                <w:sz w:val="24"/>
                <w:szCs w:val="24"/>
              </w:rPr>
              <w:t xml:space="preserve"> </w:t>
            </w:r>
            <w:r w:rsidRPr="004C5C6A">
              <w:rPr>
                <w:rFonts w:ascii="Garamond" w:hAnsi="Garamond"/>
                <w:spacing w:val="-2"/>
                <w:sz w:val="24"/>
                <w:szCs w:val="24"/>
              </w:rPr>
              <w:t>materials.</w:t>
            </w:r>
          </w:p>
        </w:tc>
      </w:tr>
      <w:tr w:rsidR="00AE3560" w:rsidRPr="004C5C6A" w14:paraId="455DB867" w14:textId="77777777" w:rsidTr="003F4DC4">
        <w:tc>
          <w:tcPr>
            <w:tcW w:w="4316" w:type="dxa"/>
          </w:tcPr>
          <w:p w14:paraId="2A9102E2" w14:textId="77777777" w:rsidR="00AE3560" w:rsidRPr="004C5C6A" w:rsidRDefault="00AE3560" w:rsidP="003F4DC4">
            <w:pPr>
              <w:rPr>
                <w:rFonts w:ascii="Garamond" w:hAnsi="Garamond"/>
                <w:sz w:val="24"/>
                <w:szCs w:val="24"/>
              </w:rPr>
            </w:pPr>
            <w:r w:rsidRPr="004C5C6A">
              <w:rPr>
                <w:rFonts w:ascii="Garamond" w:hAnsi="Garamond"/>
                <w:sz w:val="24"/>
                <w:szCs w:val="24"/>
              </w:rPr>
              <w:t>Waste</w:t>
            </w:r>
            <w:r w:rsidRPr="004C5C6A">
              <w:rPr>
                <w:rFonts w:ascii="Garamond" w:hAnsi="Garamond"/>
                <w:spacing w:val="80"/>
                <w:sz w:val="24"/>
                <w:szCs w:val="24"/>
              </w:rPr>
              <w:t xml:space="preserve"> </w:t>
            </w:r>
            <w:r w:rsidRPr="004C5C6A">
              <w:rPr>
                <w:rFonts w:ascii="Garamond" w:hAnsi="Garamond"/>
                <w:sz w:val="24"/>
                <w:szCs w:val="24"/>
              </w:rPr>
              <w:t>Recovery</w:t>
            </w:r>
            <w:r w:rsidRPr="004C5C6A">
              <w:rPr>
                <w:rFonts w:ascii="Garamond" w:hAnsi="Garamond"/>
                <w:spacing w:val="80"/>
                <w:sz w:val="24"/>
                <w:szCs w:val="24"/>
              </w:rPr>
              <w:t xml:space="preserve"> </w:t>
            </w:r>
            <w:r w:rsidRPr="004C5C6A">
              <w:rPr>
                <w:rFonts w:ascii="Garamond" w:hAnsi="Garamond"/>
                <w:sz w:val="24"/>
                <w:szCs w:val="24"/>
              </w:rPr>
              <w:t>System (recycling cardboard)</w:t>
            </w:r>
          </w:p>
        </w:tc>
        <w:tc>
          <w:tcPr>
            <w:tcW w:w="4317" w:type="dxa"/>
          </w:tcPr>
          <w:p w14:paraId="1828644E" w14:textId="77777777" w:rsidR="00AE3560" w:rsidRPr="004C5C6A" w:rsidRDefault="00AE3560" w:rsidP="003F4DC4">
            <w:pPr>
              <w:pStyle w:val="TableParagraph"/>
              <w:ind w:left="105"/>
              <w:jc w:val="left"/>
              <w:rPr>
                <w:rFonts w:ascii="Garamond" w:hAnsi="Garamond"/>
                <w:sz w:val="24"/>
                <w:szCs w:val="24"/>
              </w:rPr>
            </w:pPr>
            <w:r w:rsidRPr="004C5C6A">
              <w:rPr>
                <w:rFonts w:ascii="Garamond" w:hAnsi="Garamond"/>
                <w:sz w:val="24"/>
                <w:szCs w:val="24"/>
              </w:rPr>
              <w:t>Waste</w:t>
            </w:r>
            <w:r w:rsidRPr="004C5C6A">
              <w:rPr>
                <w:rFonts w:ascii="Garamond" w:hAnsi="Garamond"/>
                <w:spacing w:val="40"/>
                <w:sz w:val="24"/>
                <w:szCs w:val="24"/>
              </w:rPr>
              <w:t xml:space="preserve"> </w:t>
            </w:r>
            <w:r w:rsidRPr="004C5C6A">
              <w:rPr>
                <w:rFonts w:ascii="Garamond" w:hAnsi="Garamond"/>
                <w:sz w:val="24"/>
                <w:szCs w:val="24"/>
              </w:rPr>
              <w:t>recycling</w:t>
            </w:r>
            <w:r w:rsidRPr="004C5C6A">
              <w:rPr>
                <w:rFonts w:ascii="Garamond" w:hAnsi="Garamond"/>
                <w:spacing w:val="40"/>
                <w:sz w:val="24"/>
                <w:szCs w:val="24"/>
              </w:rPr>
              <w:t xml:space="preserve"> </w:t>
            </w:r>
            <w:r w:rsidRPr="004C5C6A">
              <w:rPr>
                <w:rFonts w:ascii="Garamond" w:hAnsi="Garamond"/>
                <w:sz w:val="24"/>
                <w:szCs w:val="24"/>
              </w:rPr>
              <w:t>is</w:t>
            </w:r>
            <w:r w:rsidRPr="004C5C6A">
              <w:rPr>
                <w:rFonts w:ascii="Garamond" w:hAnsi="Garamond"/>
                <w:spacing w:val="40"/>
                <w:sz w:val="24"/>
                <w:szCs w:val="24"/>
              </w:rPr>
              <w:t xml:space="preserve"> </w:t>
            </w:r>
            <w:r w:rsidRPr="004C5C6A">
              <w:rPr>
                <w:rFonts w:ascii="Garamond" w:hAnsi="Garamond"/>
                <w:sz w:val="24"/>
                <w:szCs w:val="24"/>
              </w:rPr>
              <w:t>not</w:t>
            </w:r>
            <w:r w:rsidRPr="004C5C6A">
              <w:rPr>
                <w:rFonts w:ascii="Garamond" w:hAnsi="Garamond"/>
                <w:spacing w:val="40"/>
                <w:sz w:val="24"/>
                <w:szCs w:val="24"/>
              </w:rPr>
              <w:t xml:space="preserve"> </w:t>
            </w:r>
            <w:r w:rsidRPr="004C5C6A">
              <w:rPr>
                <w:rFonts w:ascii="Garamond" w:hAnsi="Garamond"/>
                <w:sz w:val="24"/>
                <w:szCs w:val="24"/>
              </w:rPr>
              <w:t>practiced</w:t>
            </w:r>
            <w:r w:rsidRPr="004C5C6A">
              <w:rPr>
                <w:rFonts w:ascii="Garamond" w:hAnsi="Garamond"/>
                <w:spacing w:val="40"/>
                <w:sz w:val="24"/>
                <w:szCs w:val="24"/>
              </w:rPr>
              <w:t xml:space="preserve"> </w:t>
            </w:r>
            <w:r w:rsidRPr="004C5C6A">
              <w:rPr>
                <w:rFonts w:ascii="Garamond" w:hAnsi="Garamond"/>
                <w:sz w:val="24"/>
                <w:szCs w:val="24"/>
              </w:rPr>
              <w:t>by any</w:t>
            </w:r>
            <w:r w:rsidRPr="004C5C6A">
              <w:rPr>
                <w:rFonts w:ascii="Garamond" w:hAnsi="Garamond"/>
                <w:spacing w:val="58"/>
                <w:w w:val="150"/>
                <w:sz w:val="24"/>
                <w:szCs w:val="24"/>
              </w:rPr>
              <w:t xml:space="preserve"> </w:t>
            </w:r>
            <w:r w:rsidRPr="004C5C6A">
              <w:rPr>
                <w:rFonts w:ascii="Garamond" w:hAnsi="Garamond"/>
                <w:sz w:val="24"/>
                <w:szCs w:val="24"/>
              </w:rPr>
              <w:t>of</w:t>
            </w:r>
            <w:r w:rsidRPr="004C5C6A">
              <w:rPr>
                <w:rFonts w:ascii="Garamond" w:hAnsi="Garamond"/>
                <w:spacing w:val="62"/>
                <w:w w:val="150"/>
                <w:sz w:val="24"/>
                <w:szCs w:val="24"/>
              </w:rPr>
              <w:t xml:space="preserve"> </w:t>
            </w:r>
            <w:r w:rsidRPr="004C5C6A">
              <w:rPr>
                <w:rFonts w:ascii="Garamond" w:hAnsi="Garamond"/>
                <w:sz w:val="24"/>
                <w:szCs w:val="24"/>
              </w:rPr>
              <w:t>the</w:t>
            </w:r>
            <w:r w:rsidRPr="004C5C6A">
              <w:rPr>
                <w:rFonts w:ascii="Garamond" w:hAnsi="Garamond"/>
                <w:spacing w:val="62"/>
                <w:w w:val="150"/>
                <w:sz w:val="24"/>
                <w:szCs w:val="24"/>
              </w:rPr>
              <w:t xml:space="preserve"> </w:t>
            </w:r>
            <w:r w:rsidRPr="004C5C6A">
              <w:rPr>
                <w:rFonts w:ascii="Garamond" w:hAnsi="Garamond"/>
                <w:sz w:val="24"/>
                <w:szCs w:val="24"/>
              </w:rPr>
              <w:t>health</w:t>
            </w:r>
            <w:r w:rsidRPr="004C5C6A">
              <w:rPr>
                <w:rFonts w:ascii="Garamond" w:hAnsi="Garamond"/>
                <w:spacing w:val="63"/>
                <w:w w:val="150"/>
                <w:sz w:val="24"/>
                <w:szCs w:val="24"/>
              </w:rPr>
              <w:t xml:space="preserve"> </w:t>
            </w:r>
            <w:r w:rsidRPr="004C5C6A">
              <w:rPr>
                <w:rFonts w:ascii="Garamond" w:hAnsi="Garamond"/>
                <w:sz w:val="24"/>
                <w:szCs w:val="24"/>
              </w:rPr>
              <w:t>facilities</w:t>
            </w:r>
            <w:r w:rsidRPr="004C5C6A">
              <w:rPr>
                <w:rFonts w:ascii="Garamond" w:hAnsi="Garamond"/>
                <w:spacing w:val="63"/>
                <w:w w:val="150"/>
                <w:sz w:val="24"/>
                <w:szCs w:val="24"/>
              </w:rPr>
              <w:t xml:space="preserve"> </w:t>
            </w:r>
            <w:r w:rsidRPr="004C5C6A">
              <w:rPr>
                <w:rFonts w:ascii="Garamond" w:hAnsi="Garamond"/>
                <w:sz w:val="24"/>
                <w:szCs w:val="24"/>
              </w:rPr>
              <w:t>in</w:t>
            </w:r>
            <w:r w:rsidRPr="004C5C6A">
              <w:rPr>
                <w:rFonts w:ascii="Garamond" w:hAnsi="Garamond"/>
                <w:spacing w:val="64"/>
                <w:w w:val="150"/>
                <w:sz w:val="24"/>
                <w:szCs w:val="24"/>
              </w:rPr>
              <w:t xml:space="preserve"> </w:t>
            </w:r>
            <w:r w:rsidRPr="004C5C6A">
              <w:rPr>
                <w:rFonts w:ascii="Garamond" w:hAnsi="Garamond"/>
                <w:spacing w:val="-5"/>
                <w:sz w:val="24"/>
                <w:szCs w:val="24"/>
              </w:rPr>
              <w:t>the</w:t>
            </w:r>
          </w:p>
          <w:p w14:paraId="609CD3C2" w14:textId="77777777" w:rsidR="00AE3560" w:rsidRPr="004C5C6A" w:rsidRDefault="00AE3560" w:rsidP="003F4DC4">
            <w:pPr>
              <w:rPr>
                <w:rFonts w:ascii="Garamond" w:hAnsi="Garamond"/>
                <w:sz w:val="24"/>
                <w:szCs w:val="24"/>
              </w:rPr>
            </w:pPr>
            <w:r w:rsidRPr="004C5C6A">
              <w:rPr>
                <w:rFonts w:ascii="Garamond" w:hAnsi="Garamond"/>
                <w:spacing w:val="-2"/>
                <w:sz w:val="24"/>
                <w:szCs w:val="24"/>
              </w:rPr>
              <w:t>country.</w:t>
            </w:r>
          </w:p>
        </w:tc>
        <w:tc>
          <w:tcPr>
            <w:tcW w:w="4317" w:type="dxa"/>
          </w:tcPr>
          <w:p w14:paraId="7B74A7FE" w14:textId="77777777" w:rsidR="00AE3560" w:rsidRPr="004C5C6A" w:rsidRDefault="00AE3560" w:rsidP="003F4DC4">
            <w:pPr>
              <w:rPr>
                <w:rFonts w:ascii="Garamond" w:hAnsi="Garamond"/>
                <w:sz w:val="24"/>
                <w:szCs w:val="24"/>
              </w:rPr>
            </w:pPr>
            <w:r w:rsidRPr="004C5C6A">
              <w:rPr>
                <w:rFonts w:ascii="Garamond" w:hAnsi="Garamond"/>
              </w:rPr>
              <w:t>Recycling</w:t>
            </w:r>
            <w:r w:rsidRPr="004C5C6A">
              <w:rPr>
                <w:rFonts w:ascii="Garamond" w:hAnsi="Garamond"/>
                <w:spacing w:val="-7"/>
                <w:sz w:val="24"/>
                <w:szCs w:val="24"/>
              </w:rPr>
              <w:t xml:space="preserve"> </w:t>
            </w:r>
            <w:r w:rsidRPr="004C5C6A">
              <w:rPr>
                <w:rFonts w:ascii="Garamond" w:hAnsi="Garamond"/>
                <w:sz w:val="24"/>
                <w:szCs w:val="24"/>
              </w:rPr>
              <w:t>health</w:t>
            </w:r>
            <w:r w:rsidRPr="004C5C6A">
              <w:rPr>
                <w:rFonts w:ascii="Garamond" w:hAnsi="Garamond"/>
                <w:spacing w:val="-6"/>
                <w:sz w:val="24"/>
                <w:szCs w:val="24"/>
              </w:rPr>
              <w:t xml:space="preserve"> </w:t>
            </w:r>
            <w:r w:rsidRPr="004C5C6A">
              <w:rPr>
                <w:rFonts w:ascii="Garamond" w:hAnsi="Garamond"/>
                <w:sz w:val="24"/>
                <w:szCs w:val="24"/>
              </w:rPr>
              <w:t>care</w:t>
            </w:r>
            <w:r w:rsidRPr="004C5C6A">
              <w:rPr>
                <w:rFonts w:ascii="Garamond" w:hAnsi="Garamond"/>
                <w:spacing w:val="-7"/>
                <w:sz w:val="24"/>
                <w:szCs w:val="24"/>
              </w:rPr>
              <w:t xml:space="preserve"> </w:t>
            </w:r>
            <w:r w:rsidRPr="004C5C6A">
              <w:rPr>
                <w:rFonts w:ascii="Garamond" w:hAnsi="Garamond"/>
                <w:sz w:val="24"/>
                <w:szCs w:val="24"/>
              </w:rPr>
              <w:t>waste</w:t>
            </w:r>
            <w:r w:rsidRPr="004C5C6A">
              <w:rPr>
                <w:rFonts w:ascii="Garamond" w:hAnsi="Garamond"/>
                <w:spacing w:val="-7"/>
                <w:sz w:val="24"/>
                <w:szCs w:val="24"/>
              </w:rPr>
              <w:t xml:space="preserve"> </w:t>
            </w:r>
            <w:r w:rsidRPr="004C5C6A">
              <w:rPr>
                <w:rFonts w:ascii="Garamond" w:hAnsi="Garamond"/>
                <w:sz w:val="24"/>
                <w:szCs w:val="24"/>
              </w:rPr>
              <w:t>should be encouraged.</w:t>
            </w:r>
          </w:p>
        </w:tc>
      </w:tr>
      <w:tr w:rsidR="00AE3560" w:rsidRPr="004C5C6A" w14:paraId="469D1486" w14:textId="77777777" w:rsidTr="003F4DC4">
        <w:tc>
          <w:tcPr>
            <w:tcW w:w="4316" w:type="dxa"/>
          </w:tcPr>
          <w:p w14:paraId="37782E72" w14:textId="77777777" w:rsidR="00AE3560" w:rsidRPr="004C5C6A" w:rsidRDefault="00AE3560" w:rsidP="003F4DC4">
            <w:pPr>
              <w:rPr>
                <w:rFonts w:ascii="Garamond" w:hAnsi="Garamond"/>
                <w:sz w:val="24"/>
                <w:szCs w:val="24"/>
              </w:rPr>
            </w:pPr>
            <w:r w:rsidRPr="004C5C6A">
              <w:rPr>
                <w:rFonts w:ascii="Garamond" w:hAnsi="Garamond"/>
                <w:sz w:val="24"/>
                <w:szCs w:val="24"/>
              </w:rPr>
              <w:t>Use</w:t>
            </w:r>
            <w:r w:rsidRPr="004C5C6A">
              <w:rPr>
                <w:rFonts w:ascii="Garamond" w:hAnsi="Garamond"/>
                <w:spacing w:val="-3"/>
                <w:sz w:val="24"/>
                <w:szCs w:val="24"/>
              </w:rPr>
              <w:t xml:space="preserve"> </w:t>
            </w:r>
            <w:r w:rsidRPr="004C5C6A">
              <w:rPr>
                <w:rFonts w:ascii="Garamond" w:hAnsi="Garamond"/>
                <w:sz w:val="24"/>
                <w:szCs w:val="24"/>
              </w:rPr>
              <w:t>of</w:t>
            </w:r>
            <w:r w:rsidRPr="004C5C6A">
              <w:rPr>
                <w:rFonts w:ascii="Garamond" w:hAnsi="Garamond"/>
                <w:spacing w:val="-1"/>
                <w:sz w:val="24"/>
                <w:szCs w:val="24"/>
              </w:rPr>
              <w:t xml:space="preserve"> </w:t>
            </w:r>
            <w:r w:rsidRPr="004C5C6A">
              <w:rPr>
                <w:rFonts w:ascii="Garamond" w:hAnsi="Garamond"/>
                <w:sz w:val="24"/>
                <w:szCs w:val="24"/>
              </w:rPr>
              <w:t>reusable</w:t>
            </w:r>
            <w:r w:rsidRPr="004C5C6A">
              <w:rPr>
                <w:rFonts w:ascii="Garamond" w:hAnsi="Garamond"/>
                <w:spacing w:val="-1"/>
                <w:sz w:val="24"/>
                <w:szCs w:val="24"/>
              </w:rPr>
              <w:t xml:space="preserve"> </w:t>
            </w:r>
            <w:r w:rsidRPr="004C5C6A">
              <w:rPr>
                <w:rFonts w:ascii="Garamond" w:hAnsi="Garamond"/>
                <w:spacing w:val="-2"/>
                <w:sz w:val="24"/>
                <w:szCs w:val="24"/>
              </w:rPr>
              <w:t>products</w:t>
            </w:r>
          </w:p>
        </w:tc>
        <w:tc>
          <w:tcPr>
            <w:tcW w:w="4317" w:type="dxa"/>
          </w:tcPr>
          <w:p w14:paraId="189A9BE4" w14:textId="77777777" w:rsidR="00AE3560" w:rsidRPr="004C5C6A" w:rsidRDefault="00AE3560" w:rsidP="003F4DC4">
            <w:pPr>
              <w:rPr>
                <w:rFonts w:ascii="Garamond" w:hAnsi="Garamond"/>
                <w:sz w:val="24"/>
                <w:szCs w:val="24"/>
              </w:rPr>
            </w:pPr>
            <w:r w:rsidRPr="004C5C6A">
              <w:rPr>
                <w:rFonts w:ascii="Garamond" w:hAnsi="Garamond"/>
                <w:sz w:val="24"/>
                <w:szCs w:val="24"/>
              </w:rPr>
              <w:t>All the health facilities are doing some form of re-use of materials such as containers, cartons, and sterilizable equipment.</w:t>
            </w:r>
          </w:p>
        </w:tc>
        <w:tc>
          <w:tcPr>
            <w:tcW w:w="4317" w:type="dxa"/>
          </w:tcPr>
          <w:p w14:paraId="7E5B3073" w14:textId="77777777" w:rsidR="00AE3560" w:rsidRPr="004C5C6A" w:rsidRDefault="00AE3560" w:rsidP="003F4DC4">
            <w:pPr>
              <w:pStyle w:val="TableParagraph"/>
              <w:ind w:right="97"/>
              <w:rPr>
                <w:rFonts w:ascii="Garamond" w:hAnsi="Garamond"/>
                <w:sz w:val="24"/>
                <w:szCs w:val="24"/>
              </w:rPr>
            </w:pPr>
            <w:r w:rsidRPr="004C5C6A">
              <w:rPr>
                <w:rFonts w:ascii="Garamond" w:hAnsi="Garamond"/>
                <w:sz w:val="24"/>
                <w:szCs w:val="24"/>
              </w:rPr>
              <w:t>The</w:t>
            </w:r>
            <w:r w:rsidRPr="004C5C6A">
              <w:rPr>
                <w:rFonts w:ascii="Garamond" w:hAnsi="Garamond"/>
                <w:spacing w:val="-5"/>
                <w:sz w:val="24"/>
                <w:szCs w:val="24"/>
              </w:rPr>
              <w:t xml:space="preserve"> </w:t>
            </w:r>
            <w:r w:rsidRPr="004C5C6A">
              <w:rPr>
                <w:rFonts w:ascii="Garamond" w:hAnsi="Garamond"/>
                <w:sz w:val="24"/>
                <w:szCs w:val="24"/>
              </w:rPr>
              <w:t>Ministry</w:t>
            </w:r>
            <w:r w:rsidRPr="004C5C6A">
              <w:rPr>
                <w:rFonts w:ascii="Garamond" w:hAnsi="Garamond"/>
                <w:spacing w:val="-11"/>
                <w:sz w:val="24"/>
                <w:szCs w:val="24"/>
              </w:rPr>
              <w:t xml:space="preserve"> </w:t>
            </w:r>
            <w:r w:rsidRPr="004C5C6A">
              <w:rPr>
                <w:rFonts w:ascii="Garamond" w:hAnsi="Garamond"/>
                <w:sz w:val="24"/>
                <w:szCs w:val="24"/>
              </w:rPr>
              <w:t>of</w:t>
            </w:r>
            <w:r w:rsidRPr="004C5C6A">
              <w:rPr>
                <w:rFonts w:ascii="Garamond" w:hAnsi="Garamond"/>
                <w:spacing w:val="-5"/>
                <w:sz w:val="24"/>
                <w:szCs w:val="24"/>
              </w:rPr>
              <w:t xml:space="preserve"> </w:t>
            </w:r>
            <w:r w:rsidRPr="004C5C6A">
              <w:rPr>
                <w:rFonts w:ascii="Garamond" w:hAnsi="Garamond"/>
                <w:sz w:val="24"/>
                <w:szCs w:val="24"/>
              </w:rPr>
              <w:t>Health</w:t>
            </w:r>
            <w:r w:rsidRPr="004C5C6A">
              <w:rPr>
                <w:rFonts w:ascii="Garamond" w:hAnsi="Garamond"/>
                <w:spacing w:val="-4"/>
                <w:sz w:val="24"/>
                <w:szCs w:val="24"/>
              </w:rPr>
              <w:t xml:space="preserve"> </w:t>
            </w:r>
            <w:r w:rsidRPr="004C5C6A">
              <w:rPr>
                <w:rFonts w:ascii="Garamond" w:hAnsi="Garamond"/>
                <w:sz w:val="24"/>
                <w:szCs w:val="24"/>
              </w:rPr>
              <w:t>(MoH)</w:t>
            </w:r>
            <w:r w:rsidRPr="004C5C6A">
              <w:rPr>
                <w:rFonts w:ascii="Garamond" w:hAnsi="Garamond"/>
                <w:spacing w:val="-5"/>
                <w:sz w:val="24"/>
                <w:szCs w:val="24"/>
              </w:rPr>
              <w:t xml:space="preserve"> </w:t>
            </w:r>
            <w:r w:rsidRPr="004C5C6A">
              <w:rPr>
                <w:rFonts w:ascii="Garamond" w:hAnsi="Garamond"/>
                <w:sz w:val="24"/>
                <w:szCs w:val="24"/>
              </w:rPr>
              <w:t>should provide more sterilizing equipment (e.g. autoclave) and ensure their proper maintenance. Facilities should ensure</w:t>
            </w:r>
            <w:r w:rsidRPr="004C5C6A">
              <w:rPr>
                <w:rFonts w:ascii="Garamond" w:hAnsi="Garamond"/>
                <w:spacing w:val="25"/>
                <w:sz w:val="24"/>
                <w:szCs w:val="24"/>
              </w:rPr>
              <w:t xml:space="preserve">  </w:t>
            </w:r>
            <w:r w:rsidRPr="004C5C6A">
              <w:rPr>
                <w:rFonts w:ascii="Garamond" w:hAnsi="Garamond"/>
                <w:sz w:val="24"/>
                <w:szCs w:val="24"/>
              </w:rPr>
              <w:t>that</w:t>
            </w:r>
            <w:r w:rsidRPr="004C5C6A">
              <w:rPr>
                <w:rFonts w:ascii="Garamond" w:hAnsi="Garamond"/>
                <w:spacing w:val="28"/>
                <w:sz w:val="24"/>
                <w:szCs w:val="24"/>
              </w:rPr>
              <w:t xml:space="preserve">  </w:t>
            </w:r>
            <w:r w:rsidRPr="004C5C6A">
              <w:rPr>
                <w:rFonts w:ascii="Garamond" w:hAnsi="Garamond"/>
                <w:sz w:val="24"/>
                <w:szCs w:val="24"/>
              </w:rPr>
              <w:t>certain</w:t>
            </w:r>
            <w:r w:rsidRPr="004C5C6A">
              <w:rPr>
                <w:rFonts w:ascii="Garamond" w:hAnsi="Garamond"/>
                <w:spacing w:val="28"/>
                <w:sz w:val="24"/>
                <w:szCs w:val="24"/>
              </w:rPr>
              <w:t xml:space="preserve">  </w:t>
            </w:r>
            <w:r w:rsidRPr="004C5C6A">
              <w:rPr>
                <w:rFonts w:ascii="Garamond" w:hAnsi="Garamond"/>
                <w:sz w:val="24"/>
                <w:szCs w:val="24"/>
              </w:rPr>
              <w:t>equipment</w:t>
            </w:r>
            <w:r w:rsidRPr="004C5C6A">
              <w:rPr>
                <w:rFonts w:ascii="Garamond" w:hAnsi="Garamond"/>
                <w:spacing w:val="30"/>
                <w:sz w:val="24"/>
                <w:szCs w:val="24"/>
              </w:rPr>
              <w:t xml:space="preserve">  </w:t>
            </w:r>
            <w:r w:rsidRPr="004C5C6A">
              <w:rPr>
                <w:rFonts w:ascii="Garamond" w:hAnsi="Garamond"/>
                <w:spacing w:val="-5"/>
                <w:sz w:val="24"/>
                <w:szCs w:val="24"/>
              </w:rPr>
              <w:t>are</w:t>
            </w:r>
          </w:p>
          <w:p w14:paraId="0B5E9594" w14:textId="77777777" w:rsidR="00AE3560" w:rsidRPr="004C5C6A" w:rsidRDefault="00AE3560" w:rsidP="003F4DC4">
            <w:pPr>
              <w:rPr>
                <w:rFonts w:ascii="Garamond" w:hAnsi="Garamond"/>
                <w:sz w:val="24"/>
                <w:szCs w:val="24"/>
              </w:rPr>
            </w:pPr>
            <w:r w:rsidRPr="004C5C6A">
              <w:rPr>
                <w:rFonts w:ascii="Garamond" w:hAnsi="Garamond"/>
                <w:sz w:val="24"/>
                <w:szCs w:val="24"/>
              </w:rPr>
              <w:t>sterilized</w:t>
            </w:r>
            <w:r w:rsidRPr="004C5C6A">
              <w:rPr>
                <w:rFonts w:ascii="Garamond" w:hAnsi="Garamond"/>
                <w:spacing w:val="-14"/>
                <w:sz w:val="24"/>
                <w:szCs w:val="24"/>
              </w:rPr>
              <w:t xml:space="preserve"> </w:t>
            </w:r>
            <w:r w:rsidRPr="004C5C6A">
              <w:rPr>
                <w:rFonts w:ascii="Garamond" w:hAnsi="Garamond"/>
                <w:sz w:val="24"/>
                <w:szCs w:val="24"/>
              </w:rPr>
              <w:t>before</w:t>
            </w:r>
            <w:r w:rsidRPr="004C5C6A">
              <w:rPr>
                <w:rFonts w:ascii="Garamond" w:hAnsi="Garamond"/>
                <w:spacing w:val="-13"/>
                <w:sz w:val="24"/>
                <w:szCs w:val="24"/>
              </w:rPr>
              <w:t xml:space="preserve"> </w:t>
            </w:r>
            <w:r w:rsidRPr="004C5C6A">
              <w:rPr>
                <w:rFonts w:ascii="Garamond" w:hAnsi="Garamond"/>
                <w:sz w:val="24"/>
                <w:szCs w:val="24"/>
              </w:rPr>
              <w:t>they</w:t>
            </w:r>
            <w:r w:rsidRPr="004C5C6A">
              <w:rPr>
                <w:rFonts w:ascii="Garamond" w:hAnsi="Garamond"/>
                <w:spacing w:val="-17"/>
                <w:sz w:val="24"/>
                <w:szCs w:val="24"/>
              </w:rPr>
              <w:t xml:space="preserve"> </w:t>
            </w:r>
            <w:r w:rsidRPr="004C5C6A">
              <w:rPr>
                <w:rFonts w:ascii="Garamond" w:hAnsi="Garamond"/>
                <w:sz w:val="24"/>
                <w:szCs w:val="24"/>
              </w:rPr>
              <w:t>are</w:t>
            </w:r>
            <w:r w:rsidRPr="004C5C6A">
              <w:rPr>
                <w:rFonts w:ascii="Garamond" w:hAnsi="Garamond"/>
                <w:spacing w:val="-13"/>
                <w:sz w:val="24"/>
                <w:szCs w:val="24"/>
              </w:rPr>
              <w:t xml:space="preserve"> </w:t>
            </w:r>
            <w:r w:rsidRPr="004C5C6A">
              <w:rPr>
                <w:rFonts w:ascii="Garamond" w:hAnsi="Garamond"/>
                <w:sz w:val="24"/>
                <w:szCs w:val="24"/>
              </w:rPr>
              <w:t>being</w:t>
            </w:r>
            <w:r w:rsidRPr="004C5C6A">
              <w:rPr>
                <w:rFonts w:ascii="Garamond" w:hAnsi="Garamond"/>
                <w:spacing w:val="-14"/>
                <w:sz w:val="24"/>
                <w:szCs w:val="24"/>
              </w:rPr>
              <w:t xml:space="preserve"> </w:t>
            </w:r>
            <w:r w:rsidRPr="004C5C6A">
              <w:rPr>
                <w:rFonts w:ascii="Garamond" w:hAnsi="Garamond"/>
                <w:spacing w:val="-2"/>
                <w:sz w:val="24"/>
                <w:szCs w:val="24"/>
              </w:rPr>
              <w:t>reused.</w:t>
            </w:r>
          </w:p>
        </w:tc>
      </w:tr>
      <w:tr w:rsidR="00AE3560" w:rsidRPr="004C5C6A" w14:paraId="04F7C624" w14:textId="77777777" w:rsidTr="003F4DC4">
        <w:tc>
          <w:tcPr>
            <w:tcW w:w="4316" w:type="dxa"/>
          </w:tcPr>
          <w:p w14:paraId="132936A5" w14:textId="77777777" w:rsidR="00AE3560" w:rsidRPr="004C5C6A" w:rsidRDefault="00AE3560" w:rsidP="003F4DC4">
            <w:pPr>
              <w:rPr>
                <w:rFonts w:ascii="Garamond" w:hAnsi="Garamond"/>
                <w:sz w:val="24"/>
                <w:szCs w:val="24"/>
              </w:rPr>
            </w:pPr>
            <w:r w:rsidRPr="004C5C6A">
              <w:rPr>
                <w:rFonts w:ascii="Garamond" w:hAnsi="Garamond"/>
                <w:sz w:val="24"/>
                <w:szCs w:val="24"/>
              </w:rPr>
              <w:t>Standard</w:t>
            </w:r>
            <w:r w:rsidRPr="004C5C6A">
              <w:rPr>
                <w:rFonts w:ascii="Garamond" w:hAnsi="Garamond"/>
                <w:spacing w:val="-2"/>
                <w:sz w:val="24"/>
                <w:szCs w:val="24"/>
              </w:rPr>
              <w:t xml:space="preserve"> </w:t>
            </w:r>
            <w:r w:rsidRPr="004C5C6A">
              <w:rPr>
                <w:rFonts w:ascii="Garamond" w:hAnsi="Garamond"/>
                <w:sz w:val="24"/>
                <w:szCs w:val="24"/>
              </w:rPr>
              <w:t>of</w:t>
            </w:r>
            <w:r w:rsidRPr="004C5C6A">
              <w:rPr>
                <w:rFonts w:ascii="Garamond" w:hAnsi="Garamond"/>
                <w:spacing w:val="-2"/>
                <w:sz w:val="24"/>
                <w:szCs w:val="24"/>
              </w:rPr>
              <w:t xml:space="preserve"> Hygiene</w:t>
            </w:r>
          </w:p>
        </w:tc>
        <w:tc>
          <w:tcPr>
            <w:tcW w:w="4317" w:type="dxa"/>
          </w:tcPr>
          <w:p w14:paraId="2F2202E0" w14:textId="77777777" w:rsidR="00AE3560" w:rsidRPr="004C5C6A" w:rsidRDefault="00AE3560" w:rsidP="003F4DC4">
            <w:pPr>
              <w:pStyle w:val="TableParagraph"/>
              <w:ind w:left="105" w:right="100"/>
              <w:rPr>
                <w:rFonts w:ascii="Garamond" w:hAnsi="Garamond"/>
                <w:sz w:val="24"/>
                <w:szCs w:val="24"/>
              </w:rPr>
            </w:pPr>
            <w:r w:rsidRPr="004C5C6A">
              <w:rPr>
                <w:rFonts w:ascii="Garamond" w:hAnsi="Garamond"/>
                <w:sz w:val="24"/>
                <w:szCs w:val="24"/>
              </w:rPr>
              <w:t xml:space="preserve">The standard of hygiene was </w:t>
            </w:r>
            <w:r w:rsidRPr="004C5C6A">
              <w:rPr>
                <w:rFonts w:ascii="Garamond" w:hAnsi="Garamond"/>
                <w:sz w:val="24"/>
                <w:szCs w:val="24"/>
              </w:rPr>
              <w:lastRenderedPageBreak/>
              <w:t>satisfactory in most of the facilities. This</w:t>
            </w:r>
            <w:r w:rsidRPr="004C5C6A">
              <w:rPr>
                <w:rFonts w:ascii="Garamond" w:hAnsi="Garamond"/>
                <w:spacing w:val="37"/>
                <w:sz w:val="24"/>
                <w:szCs w:val="24"/>
              </w:rPr>
              <w:t xml:space="preserve"> </w:t>
            </w:r>
            <w:r w:rsidRPr="004C5C6A">
              <w:rPr>
                <w:rFonts w:ascii="Garamond" w:hAnsi="Garamond"/>
                <w:sz w:val="24"/>
                <w:szCs w:val="24"/>
              </w:rPr>
              <w:t>includes</w:t>
            </w:r>
            <w:r w:rsidRPr="004C5C6A">
              <w:rPr>
                <w:rFonts w:ascii="Garamond" w:hAnsi="Garamond"/>
                <w:spacing w:val="36"/>
                <w:sz w:val="24"/>
                <w:szCs w:val="24"/>
              </w:rPr>
              <w:t xml:space="preserve"> </w:t>
            </w:r>
            <w:r w:rsidRPr="004C5C6A">
              <w:rPr>
                <w:rFonts w:ascii="Garamond" w:hAnsi="Garamond"/>
                <w:sz w:val="24"/>
                <w:szCs w:val="24"/>
              </w:rPr>
              <w:t>the</w:t>
            </w:r>
            <w:r w:rsidRPr="004C5C6A">
              <w:rPr>
                <w:rFonts w:ascii="Garamond" w:hAnsi="Garamond"/>
                <w:spacing w:val="34"/>
                <w:sz w:val="24"/>
                <w:szCs w:val="24"/>
              </w:rPr>
              <w:t xml:space="preserve"> </w:t>
            </w:r>
            <w:r w:rsidRPr="004C5C6A">
              <w:rPr>
                <w:rFonts w:ascii="Garamond" w:hAnsi="Garamond"/>
                <w:sz w:val="24"/>
                <w:szCs w:val="24"/>
              </w:rPr>
              <w:t>presence</w:t>
            </w:r>
            <w:r w:rsidRPr="004C5C6A">
              <w:rPr>
                <w:rFonts w:ascii="Garamond" w:hAnsi="Garamond"/>
                <w:spacing w:val="37"/>
                <w:sz w:val="24"/>
                <w:szCs w:val="24"/>
              </w:rPr>
              <w:t xml:space="preserve"> </w:t>
            </w:r>
            <w:r w:rsidRPr="004C5C6A">
              <w:rPr>
                <w:rFonts w:ascii="Garamond" w:hAnsi="Garamond"/>
                <w:spacing w:val="-5"/>
                <w:sz w:val="24"/>
                <w:szCs w:val="24"/>
              </w:rPr>
              <w:t xml:space="preserve">of </w:t>
            </w:r>
            <w:r w:rsidRPr="004C5C6A">
              <w:rPr>
                <w:rFonts w:ascii="Garamond" w:hAnsi="Garamond"/>
                <w:sz w:val="24"/>
                <w:szCs w:val="24"/>
              </w:rPr>
              <w:t>wash</w:t>
            </w:r>
            <w:r w:rsidRPr="004C5C6A">
              <w:rPr>
                <w:rFonts w:ascii="Garamond" w:hAnsi="Garamond"/>
                <w:spacing w:val="-12"/>
                <w:sz w:val="24"/>
                <w:szCs w:val="24"/>
              </w:rPr>
              <w:t xml:space="preserve"> </w:t>
            </w:r>
            <w:r w:rsidRPr="004C5C6A">
              <w:rPr>
                <w:rFonts w:ascii="Garamond" w:hAnsi="Garamond"/>
                <w:sz w:val="24"/>
                <w:szCs w:val="24"/>
              </w:rPr>
              <w:t>hand</w:t>
            </w:r>
            <w:r w:rsidRPr="004C5C6A">
              <w:rPr>
                <w:rFonts w:ascii="Garamond" w:hAnsi="Garamond"/>
                <w:spacing w:val="-12"/>
                <w:sz w:val="24"/>
                <w:szCs w:val="24"/>
              </w:rPr>
              <w:t xml:space="preserve"> </w:t>
            </w:r>
            <w:r w:rsidRPr="004C5C6A">
              <w:rPr>
                <w:rFonts w:ascii="Garamond" w:hAnsi="Garamond"/>
                <w:sz w:val="24"/>
                <w:szCs w:val="24"/>
              </w:rPr>
              <w:t>stations,</w:t>
            </w:r>
            <w:r w:rsidRPr="004C5C6A">
              <w:rPr>
                <w:rFonts w:ascii="Garamond" w:hAnsi="Garamond"/>
                <w:spacing w:val="-12"/>
                <w:sz w:val="24"/>
                <w:szCs w:val="24"/>
              </w:rPr>
              <w:t xml:space="preserve"> </w:t>
            </w:r>
            <w:r w:rsidRPr="004C5C6A">
              <w:rPr>
                <w:rFonts w:ascii="Garamond" w:hAnsi="Garamond"/>
                <w:sz w:val="24"/>
                <w:szCs w:val="24"/>
              </w:rPr>
              <w:t>detergent,</w:t>
            </w:r>
            <w:r w:rsidRPr="004C5C6A">
              <w:rPr>
                <w:rFonts w:ascii="Garamond" w:hAnsi="Garamond"/>
                <w:spacing w:val="-10"/>
                <w:sz w:val="24"/>
                <w:szCs w:val="24"/>
              </w:rPr>
              <w:t xml:space="preserve"> </w:t>
            </w:r>
            <w:r w:rsidRPr="004C5C6A">
              <w:rPr>
                <w:rFonts w:ascii="Garamond" w:hAnsi="Garamond"/>
                <w:spacing w:val="-2"/>
                <w:sz w:val="24"/>
                <w:szCs w:val="24"/>
              </w:rPr>
              <w:t xml:space="preserve">running </w:t>
            </w:r>
            <w:r w:rsidRPr="004C5C6A">
              <w:rPr>
                <w:rFonts w:ascii="Garamond" w:hAnsi="Garamond"/>
                <w:sz w:val="24"/>
                <w:szCs w:val="24"/>
              </w:rPr>
              <w:t>water,</w:t>
            </w:r>
            <w:r w:rsidRPr="004C5C6A">
              <w:rPr>
                <w:rFonts w:ascii="Garamond" w:hAnsi="Garamond"/>
                <w:spacing w:val="28"/>
                <w:sz w:val="24"/>
                <w:szCs w:val="24"/>
              </w:rPr>
              <w:t xml:space="preserve"> </w:t>
            </w:r>
            <w:r w:rsidRPr="004C5C6A">
              <w:rPr>
                <w:rFonts w:ascii="Garamond" w:hAnsi="Garamond"/>
                <w:sz w:val="24"/>
                <w:szCs w:val="24"/>
              </w:rPr>
              <w:t>and</w:t>
            </w:r>
            <w:r w:rsidRPr="004C5C6A">
              <w:rPr>
                <w:rFonts w:ascii="Garamond" w:hAnsi="Garamond"/>
                <w:spacing w:val="33"/>
                <w:sz w:val="24"/>
                <w:szCs w:val="24"/>
              </w:rPr>
              <w:t xml:space="preserve"> </w:t>
            </w:r>
            <w:r w:rsidRPr="004C5C6A">
              <w:rPr>
                <w:rFonts w:ascii="Garamond" w:hAnsi="Garamond"/>
                <w:sz w:val="24"/>
                <w:szCs w:val="24"/>
              </w:rPr>
              <w:t>general</w:t>
            </w:r>
            <w:r w:rsidRPr="004C5C6A">
              <w:rPr>
                <w:rFonts w:ascii="Garamond" w:hAnsi="Garamond"/>
                <w:spacing w:val="30"/>
                <w:sz w:val="24"/>
                <w:szCs w:val="24"/>
              </w:rPr>
              <w:t xml:space="preserve"> </w:t>
            </w:r>
            <w:r w:rsidRPr="004C5C6A">
              <w:rPr>
                <w:rFonts w:ascii="Garamond" w:hAnsi="Garamond"/>
                <w:sz w:val="24"/>
                <w:szCs w:val="24"/>
              </w:rPr>
              <w:t>cleanliness</w:t>
            </w:r>
            <w:r w:rsidRPr="004C5C6A">
              <w:rPr>
                <w:rFonts w:ascii="Garamond" w:hAnsi="Garamond"/>
                <w:spacing w:val="31"/>
                <w:sz w:val="24"/>
                <w:szCs w:val="24"/>
              </w:rPr>
              <w:t xml:space="preserve"> </w:t>
            </w:r>
            <w:r w:rsidRPr="004C5C6A">
              <w:rPr>
                <w:rFonts w:ascii="Garamond" w:hAnsi="Garamond"/>
                <w:sz w:val="24"/>
                <w:szCs w:val="24"/>
              </w:rPr>
              <w:t>of</w:t>
            </w:r>
            <w:r w:rsidRPr="004C5C6A">
              <w:rPr>
                <w:rFonts w:ascii="Garamond" w:hAnsi="Garamond"/>
                <w:spacing w:val="30"/>
                <w:sz w:val="24"/>
                <w:szCs w:val="24"/>
              </w:rPr>
              <w:t xml:space="preserve"> </w:t>
            </w:r>
            <w:r w:rsidRPr="004C5C6A">
              <w:rPr>
                <w:rFonts w:ascii="Garamond" w:hAnsi="Garamond"/>
                <w:spacing w:val="-5"/>
                <w:sz w:val="24"/>
                <w:szCs w:val="24"/>
              </w:rPr>
              <w:t xml:space="preserve">the </w:t>
            </w:r>
            <w:r w:rsidRPr="004C5C6A">
              <w:rPr>
                <w:rFonts w:ascii="Garamond" w:hAnsi="Garamond"/>
                <w:spacing w:val="-2"/>
                <w:sz w:val="24"/>
                <w:szCs w:val="24"/>
              </w:rPr>
              <w:t>environment.</w:t>
            </w:r>
          </w:p>
        </w:tc>
        <w:tc>
          <w:tcPr>
            <w:tcW w:w="4317" w:type="dxa"/>
          </w:tcPr>
          <w:p w14:paraId="46D52849"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pacing w:val="-4"/>
                <w:sz w:val="24"/>
                <w:szCs w:val="24"/>
              </w:rPr>
              <w:lastRenderedPageBreak/>
              <w:t>The</w:t>
            </w:r>
            <w:r w:rsidRPr="004C5C6A">
              <w:rPr>
                <w:rFonts w:ascii="Garamond" w:hAnsi="Garamond"/>
                <w:sz w:val="24"/>
                <w:szCs w:val="24"/>
              </w:rPr>
              <w:tab/>
            </w:r>
            <w:r w:rsidRPr="004C5C6A">
              <w:rPr>
                <w:rFonts w:ascii="Garamond" w:hAnsi="Garamond"/>
                <w:spacing w:val="-4"/>
                <w:sz w:val="24"/>
                <w:szCs w:val="24"/>
              </w:rPr>
              <w:t>MoH</w:t>
            </w:r>
            <w:r w:rsidRPr="004C5C6A">
              <w:rPr>
                <w:rFonts w:ascii="Garamond" w:hAnsi="Garamond"/>
                <w:sz w:val="24"/>
                <w:szCs w:val="24"/>
              </w:rPr>
              <w:tab/>
            </w:r>
            <w:r w:rsidRPr="004C5C6A">
              <w:rPr>
                <w:rFonts w:ascii="Garamond" w:hAnsi="Garamond"/>
                <w:spacing w:val="-2"/>
                <w:sz w:val="24"/>
                <w:szCs w:val="24"/>
              </w:rPr>
              <w:t>should</w:t>
            </w:r>
            <w:r w:rsidRPr="004C5C6A">
              <w:rPr>
                <w:rFonts w:ascii="Garamond" w:hAnsi="Garamond"/>
                <w:sz w:val="24"/>
                <w:szCs w:val="24"/>
              </w:rPr>
              <w:lastRenderedPageBreak/>
              <w:tab/>
            </w:r>
            <w:r w:rsidRPr="004C5C6A">
              <w:rPr>
                <w:rFonts w:ascii="Garamond" w:hAnsi="Garamond"/>
                <w:spacing w:val="-2"/>
                <w:sz w:val="24"/>
                <w:szCs w:val="24"/>
              </w:rPr>
              <w:t>provide</w:t>
            </w:r>
            <w:r w:rsidRPr="004C5C6A">
              <w:rPr>
                <w:rFonts w:ascii="Garamond" w:hAnsi="Garamond"/>
                <w:sz w:val="24"/>
                <w:szCs w:val="24"/>
              </w:rPr>
              <w:tab/>
            </w:r>
            <w:r w:rsidRPr="004C5C6A">
              <w:rPr>
                <w:rFonts w:ascii="Garamond" w:hAnsi="Garamond"/>
                <w:spacing w:val="-4"/>
                <w:sz w:val="24"/>
                <w:szCs w:val="24"/>
              </w:rPr>
              <w:t xml:space="preserve">more </w:t>
            </w:r>
            <w:r w:rsidRPr="004C5C6A">
              <w:rPr>
                <w:rFonts w:ascii="Garamond" w:hAnsi="Garamond"/>
                <w:sz w:val="24"/>
                <w:szCs w:val="24"/>
              </w:rPr>
              <w:t xml:space="preserve">sanitary materials. </w:t>
            </w:r>
          </w:p>
          <w:p w14:paraId="7A775B59"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pacing w:val="-5"/>
                <w:sz w:val="24"/>
                <w:szCs w:val="24"/>
              </w:rPr>
              <w:t>The</w:t>
            </w:r>
            <w:r w:rsidRPr="004C5C6A">
              <w:rPr>
                <w:rFonts w:ascii="Garamond" w:hAnsi="Garamond"/>
                <w:sz w:val="24"/>
                <w:szCs w:val="24"/>
              </w:rPr>
              <w:tab/>
            </w:r>
            <w:r w:rsidRPr="004C5C6A">
              <w:rPr>
                <w:rFonts w:ascii="Garamond" w:hAnsi="Garamond"/>
                <w:spacing w:val="-4"/>
                <w:sz w:val="24"/>
                <w:szCs w:val="24"/>
              </w:rPr>
              <w:t>RHDs</w:t>
            </w:r>
            <w:r w:rsidRPr="004C5C6A">
              <w:rPr>
                <w:rFonts w:ascii="Garamond" w:hAnsi="Garamond"/>
                <w:sz w:val="24"/>
                <w:szCs w:val="24"/>
              </w:rPr>
              <w:tab/>
            </w:r>
            <w:r w:rsidRPr="004C5C6A">
              <w:rPr>
                <w:rFonts w:ascii="Garamond" w:hAnsi="Garamond"/>
                <w:spacing w:val="-2"/>
                <w:sz w:val="24"/>
                <w:szCs w:val="24"/>
              </w:rPr>
              <w:t>should strengthen</w:t>
            </w:r>
          </w:p>
          <w:p w14:paraId="4FF85593" w14:textId="77777777" w:rsidR="00AE3560" w:rsidRPr="004C5C6A" w:rsidRDefault="00AE3560" w:rsidP="003F4DC4">
            <w:pPr>
              <w:rPr>
                <w:rFonts w:ascii="Garamond" w:hAnsi="Garamond"/>
                <w:sz w:val="24"/>
                <w:szCs w:val="24"/>
              </w:rPr>
            </w:pPr>
            <w:r w:rsidRPr="004C5C6A">
              <w:rPr>
                <w:rFonts w:ascii="Garamond" w:hAnsi="Garamond"/>
                <w:spacing w:val="-2"/>
                <w:sz w:val="24"/>
                <w:szCs w:val="24"/>
              </w:rPr>
              <w:t>supervision.</w:t>
            </w:r>
          </w:p>
        </w:tc>
      </w:tr>
      <w:tr w:rsidR="00AE3560" w:rsidRPr="004C5C6A" w14:paraId="6D2C9480" w14:textId="77777777" w:rsidTr="003F4DC4">
        <w:tc>
          <w:tcPr>
            <w:tcW w:w="4316" w:type="dxa"/>
          </w:tcPr>
          <w:p w14:paraId="30790F79" w14:textId="77777777" w:rsidR="00AE3560" w:rsidRPr="004C5C6A" w:rsidRDefault="00AE3560" w:rsidP="003F4DC4">
            <w:pPr>
              <w:rPr>
                <w:rFonts w:ascii="Garamond" w:hAnsi="Garamond"/>
                <w:sz w:val="24"/>
                <w:szCs w:val="24"/>
              </w:rPr>
            </w:pPr>
            <w:r w:rsidRPr="004C5C6A">
              <w:rPr>
                <w:rFonts w:ascii="Garamond" w:hAnsi="Garamond"/>
                <w:sz w:val="24"/>
                <w:szCs w:val="24"/>
              </w:rPr>
              <w:lastRenderedPageBreak/>
              <w:t>HCWM</w:t>
            </w:r>
            <w:r w:rsidRPr="004C5C6A">
              <w:rPr>
                <w:rFonts w:ascii="Garamond" w:hAnsi="Garamond"/>
                <w:spacing w:val="-4"/>
                <w:sz w:val="24"/>
                <w:szCs w:val="24"/>
              </w:rPr>
              <w:t xml:space="preserve"> </w:t>
            </w:r>
            <w:r w:rsidRPr="004C5C6A">
              <w:rPr>
                <w:rFonts w:ascii="Garamond" w:hAnsi="Garamond"/>
                <w:sz w:val="24"/>
                <w:szCs w:val="24"/>
              </w:rPr>
              <w:t>awareness</w:t>
            </w:r>
            <w:r w:rsidRPr="004C5C6A">
              <w:rPr>
                <w:rFonts w:ascii="Garamond" w:hAnsi="Garamond"/>
                <w:spacing w:val="-2"/>
                <w:sz w:val="24"/>
                <w:szCs w:val="24"/>
              </w:rPr>
              <w:t xml:space="preserve"> </w:t>
            </w:r>
            <w:r w:rsidRPr="004C5C6A">
              <w:rPr>
                <w:rFonts w:ascii="Garamond" w:hAnsi="Garamond"/>
                <w:sz w:val="24"/>
                <w:szCs w:val="24"/>
              </w:rPr>
              <w:t>of</w:t>
            </w:r>
            <w:r w:rsidRPr="004C5C6A">
              <w:rPr>
                <w:rFonts w:ascii="Garamond" w:hAnsi="Garamond"/>
                <w:spacing w:val="-1"/>
                <w:sz w:val="24"/>
                <w:szCs w:val="24"/>
              </w:rPr>
              <w:t xml:space="preserve"> </w:t>
            </w:r>
            <w:r w:rsidRPr="004C5C6A">
              <w:rPr>
                <w:rFonts w:ascii="Garamond" w:hAnsi="Garamond"/>
                <w:spacing w:val="-4"/>
                <w:sz w:val="24"/>
                <w:szCs w:val="24"/>
              </w:rPr>
              <w:t>staff</w:t>
            </w:r>
          </w:p>
        </w:tc>
        <w:tc>
          <w:tcPr>
            <w:tcW w:w="4317" w:type="dxa"/>
          </w:tcPr>
          <w:p w14:paraId="2F5357DF" w14:textId="77777777" w:rsidR="00AE3560" w:rsidRPr="004C5C6A" w:rsidRDefault="00AE3560" w:rsidP="003F4DC4">
            <w:pPr>
              <w:pStyle w:val="TableParagraph"/>
              <w:ind w:left="105" w:right="100"/>
              <w:rPr>
                <w:rFonts w:ascii="Garamond" w:hAnsi="Garamond"/>
                <w:sz w:val="24"/>
                <w:szCs w:val="24"/>
              </w:rPr>
            </w:pPr>
            <w:r w:rsidRPr="004C5C6A">
              <w:rPr>
                <w:rFonts w:ascii="Garamond" w:hAnsi="Garamond"/>
                <w:sz w:val="24"/>
                <w:szCs w:val="24"/>
              </w:rPr>
              <w:t>Majority of the staff interviewed demonstrated</w:t>
            </w:r>
            <w:r w:rsidRPr="004C5C6A">
              <w:rPr>
                <w:rFonts w:ascii="Garamond" w:hAnsi="Garamond"/>
                <w:spacing w:val="-11"/>
                <w:sz w:val="24"/>
                <w:szCs w:val="24"/>
              </w:rPr>
              <w:t xml:space="preserve"> </w:t>
            </w:r>
            <w:r w:rsidRPr="004C5C6A">
              <w:rPr>
                <w:rFonts w:ascii="Garamond" w:hAnsi="Garamond"/>
                <w:sz w:val="24"/>
                <w:szCs w:val="24"/>
              </w:rPr>
              <w:t>a</w:t>
            </w:r>
            <w:r w:rsidRPr="004C5C6A">
              <w:rPr>
                <w:rFonts w:ascii="Garamond" w:hAnsi="Garamond"/>
                <w:spacing w:val="-13"/>
                <w:sz w:val="24"/>
                <w:szCs w:val="24"/>
              </w:rPr>
              <w:t xml:space="preserve"> </w:t>
            </w:r>
            <w:r w:rsidRPr="004C5C6A">
              <w:rPr>
                <w:rFonts w:ascii="Garamond" w:hAnsi="Garamond"/>
                <w:sz w:val="24"/>
                <w:szCs w:val="24"/>
              </w:rPr>
              <w:t>clear</w:t>
            </w:r>
            <w:r w:rsidRPr="004C5C6A">
              <w:rPr>
                <w:rFonts w:ascii="Garamond" w:hAnsi="Garamond"/>
                <w:spacing w:val="-13"/>
                <w:sz w:val="24"/>
                <w:szCs w:val="24"/>
              </w:rPr>
              <w:t xml:space="preserve"> </w:t>
            </w:r>
            <w:r w:rsidRPr="004C5C6A">
              <w:rPr>
                <w:rFonts w:ascii="Garamond" w:hAnsi="Garamond"/>
                <w:sz w:val="24"/>
                <w:szCs w:val="24"/>
              </w:rPr>
              <w:t>understanding</w:t>
            </w:r>
            <w:r w:rsidRPr="004C5C6A">
              <w:rPr>
                <w:rFonts w:ascii="Garamond" w:hAnsi="Garamond"/>
                <w:spacing w:val="-13"/>
                <w:sz w:val="24"/>
                <w:szCs w:val="24"/>
              </w:rPr>
              <w:t xml:space="preserve"> </w:t>
            </w:r>
            <w:r w:rsidRPr="004C5C6A">
              <w:rPr>
                <w:rFonts w:ascii="Garamond" w:hAnsi="Garamond"/>
                <w:sz w:val="24"/>
                <w:szCs w:val="24"/>
              </w:rPr>
              <w:t>of healthcare</w:t>
            </w:r>
            <w:r w:rsidRPr="004C5C6A">
              <w:rPr>
                <w:rFonts w:ascii="Garamond" w:hAnsi="Garamond"/>
                <w:spacing w:val="-15"/>
                <w:sz w:val="24"/>
                <w:szCs w:val="24"/>
              </w:rPr>
              <w:t xml:space="preserve"> </w:t>
            </w:r>
            <w:r w:rsidRPr="004C5C6A">
              <w:rPr>
                <w:rFonts w:ascii="Garamond" w:hAnsi="Garamond"/>
                <w:sz w:val="24"/>
                <w:szCs w:val="24"/>
              </w:rPr>
              <w:t>waste</w:t>
            </w:r>
            <w:r w:rsidRPr="004C5C6A">
              <w:rPr>
                <w:rFonts w:ascii="Garamond" w:hAnsi="Garamond"/>
                <w:spacing w:val="-15"/>
                <w:sz w:val="24"/>
                <w:szCs w:val="24"/>
              </w:rPr>
              <w:t xml:space="preserve"> </w:t>
            </w:r>
            <w:r w:rsidRPr="004C5C6A">
              <w:rPr>
                <w:rFonts w:ascii="Garamond" w:hAnsi="Garamond"/>
                <w:sz w:val="24"/>
                <w:szCs w:val="24"/>
              </w:rPr>
              <w:t>management</w:t>
            </w:r>
            <w:r w:rsidRPr="004C5C6A">
              <w:rPr>
                <w:rFonts w:ascii="Garamond" w:hAnsi="Garamond"/>
                <w:spacing w:val="-15"/>
                <w:sz w:val="24"/>
                <w:szCs w:val="24"/>
              </w:rPr>
              <w:t xml:space="preserve"> </w:t>
            </w:r>
            <w:r w:rsidRPr="004C5C6A">
              <w:rPr>
                <w:rFonts w:ascii="Garamond" w:hAnsi="Garamond"/>
                <w:sz w:val="24"/>
                <w:szCs w:val="24"/>
              </w:rPr>
              <w:t>SOPs</w:t>
            </w:r>
            <w:r w:rsidRPr="004C5C6A">
              <w:rPr>
                <w:rFonts w:ascii="Garamond" w:hAnsi="Garamond"/>
                <w:spacing w:val="-15"/>
                <w:sz w:val="24"/>
                <w:szCs w:val="24"/>
              </w:rPr>
              <w:t xml:space="preserve"> </w:t>
            </w:r>
            <w:r w:rsidRPr="004C5C6A">
              <w:rPr>
                <w:rFonts w:ascii="Garamond" w:hAnsi="Garamond"/>
                <w:sz w:val="24"/>
                <w:szCs w:val="24"/>
              </w:rPr>
              <w:t>at the time of the assessment. However, there</w:t>
            </w:r>
            <w:r w:rsidRPr="004C5C6A">
              <w:rPr>
                <w:rFonts w:ascii="Garamond" w:hAnsi="Garamond"/>
                <w:spacing w:val="-4"/>
                <w:sz w:val="24"/>
                <w:szCs w:val="24"/>
              </w:rPr>
              <w:t xml:space="preserve"> </w:t>
            </w:r>
            <w:r w:rsidRPr="004C5C6A">
              <w:rPr>
                <w:rFonts w:ascii="Garamond" w:hAnsi="Garamond"/>
                <w:sz w:val="24"/>
                <w:szCs w:val="24"/>
              </w:rPr>
              <w:t>is</w:t>
            </w:r>
            <w:r w:rsidRPr="004C5C6A">
              <w:rPr>
                <w:rFonts w:ascii="Garamond" w:hAnsi="Garamond"/>
                <w:spacing w:val="-3"/>
                <w:sz w:val="24"/>
                <w:szCs w:val="24"/>
              </w:rPr>
              <w:t xml:space="preserve"> </w:t>
            </w:r>
            <w:r w:rsidRPr="004C5C6A">
              <w:rPr>
                <w:rFonts w:ascii="Garamond" w:hAnsi="Garamond"/>
                <w:sz w:val="24"/>
                <w:szCs w:val="24"/>
              </w:rPr>
              <w:t>a</w:t>
            </w:r>
            <w:r w:rsidRPr="004C5C6A">
              <w:rPr>
                <w:rFonts w:ascii="Garamond" w:hAnsi="Garamond"/>
                <w:spacing w:val="-4"/>
                <w:sz w:val="24"/>
                <w:szCs w:val="24"/>
              </w:rPr>
              <w:t xml:space="preserve"> </w:t>
            </w:r>
            <w:r w:rsidRPr="004C5C6A">
              <w:rPr>
                <w:rFonts w:ascii="Garamond" w:hAnsi="Garamond"/>
                <w:sz w:val="24"/>
                <w:szCs w:val="24"/>
              </w:rPr>
              <w:t>significant</w:t>
            </w:r>
            <w:r w:rsidRPr="004C5C6A">
              <w:rPr>
                <w:rFonts w:ascii="Garamond" w:hAnsi="Garamond"/>
                <w:spacing w:val="-3"/>
                <w:sz w:val="24"/>
                <w:szCs w:val="24"/>
              </w:rPr>
              <w:t xml:space="preserve"> </w:t>
            </w:r>
            <w:r w:rsidRPr="004C5C6A">
              <w:rPr>
                <w:rFonts w:ascii="Garamond" w:hAnsi="Garamond"/>
                <w:sz w:val="24"/>
                <w:szCs w:val="24"/>
              </w:rPr>
              <w:t>number</w:t>
            </w:r>
            <w:r w:rsidRPr="004C5C6A">
              <w:rPr>
                <w:rFonts w:ascii="Garamond" w:hAnsi="Garamond"/>
                <w:spacing w:val="-5"/>
                <w:sz w:val="24"/>
                <w:szCs w:val="24"/>
              </w:rPr>
              <w:t xml:space="preserve"> </w:t>
            </w:r>
            <w:r w:rsidRPr="004C5C6A">
              <w:rPr>
                <w:rFonts w:ascii="Garamond" w:hAnsi="Garamond"/>
                <w:sz w:val="24"/>
                <w:szCs w:val="24"/>
              </w:rPr>
              <w:t>of</w:t>
            </w:r>
            <w:r w:rsidRPr="004C5C6A">
              <w:rPr>
                <w:rFonts w:ascii="Garamond" w:hAnsi="Garamond"/>
                <w:spacing w:val="-4"/>
                <w:sz w:val="24"/>
                <w:szCs w:val="24"/>
              </w:rPr>
              <w:t xml:space="preserve"> </w:t>
            </w:r>
            <w:r w:rsidRPr="004C5C6A">
              <w:rPr>
                <w:rFonts w:ascii="Garamond" w:hAnsi="Garamond"/>
                <w:sz w:val="24"/>
                <w:szCs w:val="24"/>
              </w:rPr>
              <w:t>health facility</w:t>
            </w:r>
            <w:r w:rsidRPr="004C5C6A">
              <w:rPr>
                <w:rFonts w:ascii="Garamond" w:hAnsi="Garamond"/>
                <w:spacing w:val="-7"/>
                <w:sz w:val="24"/>
                <w:szCs w:val="24"/>
              </w:rPr>
              <w:t xml:space="preserve"> </w:t>
            </w:r>
            <w:r w:rsidRPr="004C5C6A">
              <w:rPr>
                <w:rFonts w:ascii="Garamond" w:hAnsi="Garamond"/>
                <w:sz w:val="24"/>
                <w:szCs w:val="24"/>
              </w:rPr>
              <w:t>staff</w:t>
            </w:r>
            <w:r w:rsidRPr="004C5C6A">
              <w:rPr>
                <w:rFonts w:ascii="Garamond" w:hAnsi="Garamond"/>
                <w:spacing w:val="-3"/>
                <w:sz w:val="24"/>
                <w:szCs w:val="24"/>
              </w:rPr>
              <w:t xml:space="preserve"> </w:t>
            </w:r>
            <w:r w:rsidRPr="004C5C6A">
              <w:rPr>
                <w:rFonts w:ascii="Garamond" w:hAnsi="Garamond"/>
                <w:sz w:val="24"/>
                <w:szCs w:val="24"/>
              </w:rPr>
              <w:t>that</w:t>
            </w:r>
            <w:r w:rsidRPr="004C5C6A">
              <w:rPr>
                <w:rFonts w:ascii="Garamond" w:hAnsi="Garamond"/>
                <w:spacing w:val="-2"/>
                <w:sz w:val="24"/>
                <w:szCs w:val="24"/>
              </w:rPr>
              <w:t xml:space="preserve"> </w:t>
            </w:r>
            <w:r w:rsidRPr="004C5C6A">
              <w:rPr>
                <w:rFonts w:ascii="Garamond" w:hAnsi="Garamond"/>
                <w:sz w:val="24"/>
                <w:szCs w:val="24"/>
              </w:rPr>
              <w:t>have</w:t>
            </w:r>
            <w:r w:rsidRPr="004C5C6A">
              <w:rPr>
                <w:rFonts w:ascii="Garamond" w:hAnsi="Garamond"/>
                <w:spacing w:val="-3"/>
                <w:sz w:val="24"/>
                <w:szCs w:val="24"/>
              </w:rPr>
              <w:t xml:space="preserve"> </w:t>
            </w:r>
            <w:r w:rsidRPr="004C5C6A">
              <w:rPr>
                <w:rFonts w:ascii="Garamond" w:hAnsi="Garamond"/>
                <w:sz w:val="24"/>
                <w:szCs w:val="24"/>
              </w:rPr>
              <w:t>low</w:t>
            </w:r>
            <w:r w:rsidRPr="004C5C6A">
              <w:rPr>
                <w:rFonts w:ascii="Garamond" w:hAnsi="Garamond"/>
                <w:spacing w:val="-2"/>
                <w:sz w:val="24"/>
                <w:szCs w:val="24"/>
              </w:rPr>
              <w:t xml:space="preserve"> </w:t>
            </w:r>
            <w:r w:rsidRPr="004C5C6A">
              <w:rPr>
                <w:rFonts w:ascii="Garamond" w:hAnsi="Garamond"/>
                <w:sz w:val="24"/>
                <w:szCs w:val="24"/>
              </w:rPr>
              <w:t>knowledge of HCWM.</w:t>
            </w:r>
          </w:p>
        </w:tc>
        <w:tc>
          <w:tcPr>
            <w:tcW w:w="4317" w:type="dxa"/>
          </w:tcPr>
          <w:p w14:paraId="2B5EC15B"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pacing w:val="-4"/>
                <w:sz w:val="24"/>
                <w:szCs w:val="24"/>
              </w:rPr>
            </w:pPr>
            <w:r w:rsidRPr="004C5C6A">
              <w:rPr>
                <w:rFonts w:ascii="Garamond" w:hAnsi="Garamond"/>
                <w:sz w:val="24"/>
                <w:szCs w:val="24"/>
              </w:rPr>
              <w:t>The MoH should conduct more training for healthcare workers on healthcare waste management. Step- down training should be encouraged by all health facilities.</w:t>
            </w:r>
          </w:p>
        </w:tc>
      </w:tr>
      <w:tr w:rsidR="00AE3560" w:rsidRPr="004C5C6A" w14:paraId="5AD52613" w14:textId="77777777" w:rsidTr="003F4DC4">
        <w:tc>
          <w:tcPr>
            <w:tcW w:w="4316" w:type="dxa"/>
          </w:tcPr>
          <w:p w14:paraId="6249E789" w14:textId="77777777" w:rsidR="00AE3560" w:rsidRPr="004C5C6A" w:rsidRDefault="00AE3560" w:rsidP="003F4DC4">
            <w:pPr>
              <w:rPr>
                <w:rFonts w:ascii="Garamond" w:hAnsi="Garamond"/>
                <w:sz w:val="24"/>
                <w:szCs w:val="24"/>
              </w:rPr>
            </w:pPr>
            <w:r w:rsidRPr="004C5C6A">
              <w:rPr>
                <w:rFonts w:ascii="Garamond" w:hAnsi="Garamond"/>
                <w:spacing w:val="-4"/>
                <w:sz w:val="24"/>
                <w:szCs w:val="24"/>
              </w:rPr>
              <w:t>HCWM</w:t>
            </w:r>
            <w:r w:rsidRPr="004C5C6A">
              <w:rPr>
                <w:rFonts w:ascii="Garamond" w:hAnsi="Garamond"/>
                <w:sz w:val="24"/>
                <w:szCs w:val="24"/>
              </w:rPr>
              <w:tab/>
            </w:r>
            <w:r w:rsidRPr="004C5C6A">
              <w:rPr>
                <w:rFonts w:ascii="Garamond" w:hAnsi="Garamond"/>
                <w:spacing w:val="-2"/>
                <w:sz w:val="24"/>
                <w:szCs w:val="24"/>
              </w:rPr>
              <w:t>awareness</w:t>
            </w:r>
            <w:r w:rsidRPr="004C5C6A">
              <w:rPr>
                <w:rFonts w:ascii="Garamond" w:hAnsi="Garamond"/>
                <w:sz w:val="24"/>
                <w:szCs w:val="24"/>
              </w:rPr>
              <w:tab/>
            </w:r>
            <w:r w:rsidRPr="004C5C6A">
              <w:rPr>
                <w:rFonts w:ascii="Garamond" w:hAnsi="Garamond"/>
                <w:spacing w:val="-6"/>
                <w:sz w:val="24"/>
                <w:szCs w:val="24"/>
              </w:rPr>
              <w:t xml:space="preserve">of </w:t>
            </w:r>
            <w:r w:rsidRPr="004C5C6A">
              <w:rPr>
                <w:rFonts w:ascii="Garamond" w:hAnsi="Garamond"/>
                <w:spacing w:val="-2"/>
                <w:sz w:val="24"/>
                <w:szCs w:val="24"/>
              </w:rPr>
              <w:t>patients</w:t>
            </w:r>
          </w:p>
        </w:tc>
        <w:tc>
          <w:tcPr>
            <w:tcW w:w="4317" w:type="dxa"/>
          </w:tcPr>
          <w:p w14:paraId="4844687B" w14:textId="77777777" w:rsidR="00AE3560" w:rsidRPr="004C5C6A" w:rsidRDefault="00AE3560" w:rsidP="003F4DC4">
            <w:pPr>
              <w:pStyle w:val="TableParagraph"/>
              <w:ind w:left="105" w:right="100"/>
              <w:rPr>
                <w:rFonts w:ascii="Garamond" w:hAnsi="Garamond"/>
                <w:sz w:val="24"/>
                <w:szCs w:val="24"/>
              </w:rPr>
            </w:pPr>
            <w:r w:rsidRPr="004C5C6A">
              <w:rPr>
                <w:rFonts w:ascii="Garamond" w:hAnsi="Garamond"/>
                <w:sz w:val="24"/>
                <w:szCs w:val="24"/>
              </w:rPr>
              <w:t xml:space="preserve">Some of the patients are aware of the dangers associated with healthcare </w:t>
            </w:r>
            <w:r w:rsidRPr="004C5C6A">
              <w:rPr>
                <w:rFonts w:ascii="Garamond" w:hAnsi="Garamond"/>
                <w:spacing w:val="-2"/>
                <w:sz w:val="24"/>
                <w:szCs w:val="24"/>
              </w:rPr>
              <w:t>waste.</w:t>
            </w:r>
          </w:p>
        </w:tc>
        <w:tc>
          <w:tcPr>
            <w:tcW w:w="4317" w:type="dxa"/>
          </w:tcPr>
          <w:p w14:paraId="03691E3D" w14:textId="77777777" w:rsidR="00AE3560" w:rsidRPr="004C5C6A" w:rsidRDefault="00AE3560" w:rsidP="003F4DC4">
            <w:pPr>
              <w:pStyle w:val="TableParagraph"/>
              <w:ind w:right="94"/>
              <w:rPr>
                <w:rFonts w:ascii="Garamond" w:hAnsi="Garamond"/>
                <w:sz w:val="24"/>
                <w:szCs w:val="24"/>
              </w:rPr>
            </w:pPr>
            <w:r w:rsidRPr="004C5C6A">
              <w:rPr>
                <w:rFonts w:ascii="Garamond" w:hAnsi="Garamond"/>
                <w:sz w:val="24"/>
                <w:szCs w:val="24"/>
              </w:rPr>
              <w:t>The staff of the facilities should continue sensitizing patients and escorts on the HCWM, especially during</w:t>
            </w:r>
            <w:r w:rsidRPr="004C5C6A">
              <w:rPr>
                <w:rFonts w:ascii="Garamond" w:hAnsi="Garamond"/>
                <w:spacing w:val="70"/>
                <w:sz w:val="24"/>
                <w:szCs w:val="24"/>
              </w:rPr>
              <w:t xml:space="preserve"> </w:t>
            </w:r>
            <w:r w:rsidRPr="004C5C6A">
              <w:rPr>
                <w:rFonts w:ascii="Garamond" w:hAnsi="Garamond"/>
                <w:sz w:val="24"/>
                <w:szCs w:val="24"/>
              </w:rPr>
              <w:t>OPD</w:t>
            </w:r>
            <w:r w:rsidRPr="004C5C6A">
              <w:rPr>
                <w:rFonts w:ascii="Garamond" w:hAnsi="Garamond"/>
                <w:spacing w:val="74"/>
                <w:sz w:val="24"/>
                <w:szCs w:val="24"/>
              </w:rPr>
              <w:t xml:space="preserve"> </w:t>
            </w:r>
            <w:r w:rsidRPr="004C5C6A">
              <w:rPr>
                <w:rFonts w:ascii="Garamond" w:hAnsi="Garamond"/>
                <w:sz w:val="24"/>
                <w:szCs w:val="24"/>
              </w:rPr>
              <w:t>consultation</w:t>
            </w:r>
            <w:r w:rsidRPr="004C5C6A">
              <w:rPr>
                <w:rFonts w:ascii="Garamond" w:hAnsi="Garamond"/>
                <w:spacing w:val="73"/>
                <w:sz w:val="24"/>
                <w:szCs w:val="24"/>
              </w:rPr>
              <w:t xml:space="preserve"> </w:t>
            </w:r>
            <w:r w:rsidRPr="004C5C6A">
              <w:rPr>
                <w:rFonts w:ascii="Garamond" w:hAnsi="Garamond"/>
                <w:sz w:val="24"/>
                <w:szCs w:val="24"/>
              </w:rPr>
              <w:t>and</w:t>
            </w:r>
            <w:r w:rsidRPr="004C5C6A">
              <w:rPr>
                <w:rFonts w:ascii="Garamond" w:hAnsi="Garamond"/>
                <w:spacing w:val="74"/>
                <w:sz w:val="24"/>
                <w:szCs w:val="24"/>
              </w:rPr>
              <w:t xml:space="preserve"> </w:t>
            </w:r>
            <w:r w:rsidRPr="004C5C6A">
              <w:rPr>
                <w:rFonts w:ascii="Garamond" w:hAnsi="Garamond"/>
                <w:spacing w:val="-5"/>
                <w:sz w:val="24"/>
                <w:szCs w:val="24"/>
              </w:rPr>
              <w:t>RCH</w:t>
            </w:r>
          </w:p>
          <w:p w14:paraId="72B9BEAF"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pacing w:val="-4"/>
                <w:sz w:val="24"/>
                <w:szCs w:val="24"/>
              </w:rPr>
            </w:pPr>
            <w:r w:rsidRPr="004C5C6A">
              <w:rPr>
                <w:rFonts w:ascii="Garamond" w:hAnsi="Garamond"/>
                <w:spacing w:val="-2"/>
                <w:sz w:val="24"/>
                <w:szCs w:val="24"/>
              </w:rPr>
              <w:t>sessions.</w:t>
            </w:r>
          </w:p>
        </w:tc>
      </w:tr>
      <w:tr w:rsidR="00AE3560" w:rsidRPr="004C5C6A" w14:paraId="4C9C2141" w14:textId="77777777" w:rsidTr="003F4DC4">
        <w:tc>
          <w:tcPr>
            <w:tcW w:w="4316" w:type="dxa"/>
          </w:tcPr>
          <w:p w14:paraId="3E229353" w14:textId="77777777" w:rsidR="00AE3560" w:rsidRPr="004C5C6A" w:rsidRDefault="00AE3560" w:rsidP="003F4DC4">
            <w:pPr>
              <w:rPr>
                <w:rFonts w:ascii="Garamond" w:hAnsi="Garamond"/>
                <w:sz w:val="24"/>
                <w:szCs w:val="24"/>
              </w:rPr>
            </w:pPr>
            <w:r w:rsidRPr="004C5C6A">
              <w:rPr>
                <w:rFonts w:ascii="Garamond" w:hAnsi="Garamond"/>
                <w:sz w:val="24"/>
                <w:szCs w:val="24"/>
              </w:rPr>
              <w:t>Recording</w:t>
            </w:r>
            <w:r w:rsidRPr="004C5C6A">
              <w:rPr>
                <w:rFonts w:ascii="Garamond" w:hAnsi="Garamond"/>
                <w:spacing w:val="40"/>
                <w:sz w:val="24"/>
                <w:szCs w:val="24"/>
              </w:rPr>
              <w:t xml:space="preserve"> </w:t>
            </w:r>
            <w:r w:rsidRPr="004C5C6A">
              <w:rPr>
                <w:rFonts w:ascii="Garamond" w:hAnsi="Garamond"/>
                <w:sz w:val="24"/>
                <w:szCs w:val="24"/>
              </w:rPr>
              <w:t>of</w:t>
            </w:r>
            <w:r w:rsidRPr="004C5C6A">
              <w:rPr>
                <w:rFonts w:ascii="Garamond" w:hAnsi="Garamond"/>
                <w:spacing w:val="40"/>
                <w:sz w:val="24"/>
                <w:szCs w:val="24"/>
              </w:rPr>
              <w:t xml:space="preserve"> </w:t>
            </w:r>
            <w:r w:rsidRPr="004C5C6A">
              <w:rPr>
                <w:rFonts w:ascii="Garamond" w:hAnsi="Garamond"/>
                <w:sz w:val="24"/>
                <w:szCs w:val="24"/>
              </w:rPr>
              <w:t>the</w:t>
            </w:r>
            <w:r w:rsidRPr="004C5C6A">
              <w:rPr>
                <w:rFonts w:ascii="Garamond" w:hAnsi="Garamond"/>
                <w:spacing w:val="40"/>
                <w:sz w:val="24"/>
                <w:szCs w:val="24"/>
              </w:rPr>
              <w:t xml:space="preserve"> </w:t>
            </w:r>
            <w:r w:rsidRPr="004C5C6A">
              <w:rPr>
                <w:rFonts w:ascii="Garamond" w:hAnsi="Garamond"/>
                <w:sz w:val="24"/>
                <w:szCs w:val="24"/>
              </w:rPr>
              <w:t>amount of waste generated</w:t>
            </w:r>
          </w:p>
        </w:tc>
        <w:tc>
          <w:tcPr>
            <w:tcW w:w="4317" w:type="dxa"/>
          </w:tcPr>
          <w:p w14:paraId="4F7AAA9F" w14:textId="77777777" w:rsidR="00AE3560" w:rsidRPr="004C5C6A" w:rsidRDefault="00AE3560" w:rsidP="003F4DC4">
            <w:pPr>
              <w:pStyle w:val="TableParagraph"/>
              <w:ind w:left="105" w:right="98"/>
              <w:rPr>
                <w:rFonts w:ascii="Garamond" w:hAnsi="Garamond"/>
                <w:sz w:val="24"/>
                <w:szCs w:val="24"/>
              </w:rPr>
            </w:pPr>
            <w:r w:rsidRPr="004C5C6A">
              <w:rPr>
                <w:rFonts w:ascii="Garamond" w:hAnsi="Garamond"/>
                <w:sz w:val="24"/>
                <w:szCs w:val="24"/>
              </w:rPr>
              <w:t>A good number of health facilities supplied with weighing scales are weighing</w:t>
            </w:r>
            <w:r w:rsidRPr="004C5C6A">
              <w:rPr>
                <w:rFonts w:ascii="Garamond" w:hAnsi="Garamond"/>
                <w:spacing w:val="-11"/>
                <w:sz w:val="24"/>
                <w:szCs w:val="24"/>
              </w:rPr>
              <w:t xml:space="preserve"> </w:t>
            </w:r>
            <w:r w:rsidRPr="004C5C6A">
              <w:rPr>
                <w:rFonts w:ascii="Garamond" w:hAnsi="Garamond"/>
                <w:sz w:val="24"/>
                <w:szCs w:val="24"/>
              </w:rPr>
              <w:t>and</w:t>
            </w:r>
            <w:r w:rsidRPr="004C5C6A">
              <w:rPr>
                <w:rFonts w:ascii="Garamond" w:hAnsi="Garamond"/>
                <w:spacing w:val="-9"/>
                <w:sz w:val="24"/>
                <w:szCs w:val="24"/>
              </w:rPr>
              <w:t xml:space="preserve"> </w:t>
            </w:r>
            <w:r w:rsidRPr="004C5C6A">
              <w:rPr>
                <w:rFonts w:ascii="Garamond" w:hAnsi="Garamond"/>
                <w:sz w:val="24"/>
                <w:szCs w:val="24"/>
              </w:rPr>
              <w:t>recording</w:t>
            </w:r>
            <w:r w:rsidRPr="004C5C6A">
              <w:rPr>
                <w:rFonts w:ascii="Garamond" w:hAnsi="Garamond"/>
                <w:spacing w:val="-14"/>
                <w:sz w:val="24"/>
                <w:szCs w:val="24"/>
              </w:rPr>
              <w:t xml:space="preserve"> </w:t>
            </w:r>
            <w:r w:rsidRPr="004C5C6A">
              <w:rPr>
                <w:rFonts w:ascii="Garamond" w:hAnsi="Garamond"/>
                <w:sz w:val="24"/>
                <w:szCs w:val="24"/>
              </w:rPr>
              <w:t>the</w:t>
            </w:r>
            <w:r w:rsidRPr="004C5C6A">
              <w:rPr>
                <w:rFonts w:ascii="Garamond" w:hAnsi="Garamond"/>
                <w:spacing w:val="-12"/>
                <w:sz w:val="24"/>
                <w:szCs w:val="24"/>
              </w:rPr>
              <w:t xml:space="preserve"> </w:t>
            </w:r>
            <w:r w:rsidRPr="004C5C6A">
              <w:rPr>
                <w:rFonts w:ascii="Garamond" w:hAnsi="Garamond"/>
                <w:sz w:val="24"/>
                <w:szCs w:val="24"/>
              </w:rPr>
              <w:t>amount</w:t>
            </w:r>
            <w:r w:rsidRPr="004C5C6A">
              <w:rPr>
                <w:rFonts w:ascii="Garamond" w:hAnsi="Garamond"/>
                <w:spacing w:val="-11"/>
                <w:sz w:val="24"/>
                <w:szCs w:val="24"/>
              </w:rPr>
              <w:t xml:space="preserve"> </w:t>
            </w:r>
            <w:r w:rsidRPr="004C5C6A">
              <w:rPr>
                <w:rFonts w:ascii="Garamond" w:hAnsi="Garamond"/>
                <w:sz w:val="24"/>
                <w:szCs w:val="24"/>
              </w:rPr>
              <w:t>of waste generated. Those not supplied are</w:t>
            </w:r>
            <w:r w:rsidRPr="004C5C6A">
              <w:rPr>
                <w:rFonts w:ascii="Garamond" w:hAnsi="Garamond"/>
                <w:spacing w:val="-10"/>
                <w:sz w:val="24"/>
                <w:szCs w:val="24"/>
              </w:rPr>
              <w:t xml:space="preserve"> </w:t>
            </w:r>
            <w:r w:rsidRPr="004C5C6A">
              <w:rPr>
                <w:rFonts w:ascii="Garamond" w:hAnsi="Garamond"/>
                <w:sz w:val="24"/>
                <w:szCs w:val="24"/>
              </w:rPr>
              <w:t>neither</w:t>
            </w:r>
            <w:r w:rsidRPr="004C5C6A">
              <w:rPr>
                <w:rFonts w:ascii="Garamond" w:hAnsi="Garamond"/>
                <w:spacing w:val="-7"/>
                <w:sz w:val="24"/>
                <w:szCs w:val="24"/>
              </w:rPr>
              <w:t xml:space="preserve"> </w:t>
            </w:r>
            <w:r w:rsidRPr="004C5C6A">
              <w:rPr>
                <w:rFonts w:ascii="Garamond" w:hAnsi="Garamond"/>
                <w:sz w:val="24"/>
                <w:szCs w:val="24"/>
              </w:rPr>
              <w:t>weighing</w:t>
            </w:r>
            <w:r w:rsidRPr="004C5C6A">
              <w:rPr>
                <w:rFonts w:ascii="Garamond" w:hAnsi="Garamond"/>
                <w:spacing w:val="-11"/>
                <w:sz w:val="24"/>
                <w:szCs w:val="24"/>
              </w:rPr>
              <w:t xml:space="preserve"> </w:t>
            </w:r>
            <w:r w:rsidRPr="004C5C6A">
              <w:rPr>
                <w:rFonts w:ascii="Garamond" w:hAnsi="Garamond"/>
                <w:sz w:val="24"/>
                <w:szCs w:val="24"/>
              </w:rPr>
              <w:t>nor</w:t>
            </w:r>
            <w:r w:rsidRPr="004C5C6A">
              <w:rPr>
                <w:rFonts w:ascii="Garamond" w:hAnsi="Garamond"/>
                <w:spacing w:val="-3"/>
                <w:sz w:val="24"/>
                <w:szCs w:val="24"/>
              </w:rPr>
              <w:t xml:space="preserve"> </w:t>
            </w:r>
            <w:r w:rsidRPr="004C5C6A">
              <w:rPr>
                <w:rFonts w:ascii="Garamond" w:hAnsi="Garamond"/>
                <w:sz w:val="24"/>
                <w:szCs w:val="24"/>
              </w:rPr>
              <w:t>recording</w:t>
            </w:r>
            <w:r w:rsidRPr="004C5C6A">
              <w:rPr>
                <w:rFonts w:ascii="Garamond" w:hAnsi="Garamond"/>
                <w:spacing w:val="-8"/>
                <w:sz w:val="24"/>
                <w:szCs w:val="24"/>
              </w:rPr>
              <w:t xml:space="preserve"> </w:t>
            </w:r>
            <w:r w:rsidRPr="004C5C6A">
              <w:rPr>
                <w:rFonts w:ascii="Garamond" w:hAnsi="Garamond"/>
                <w:spacing w:val="-5"/>
                <w:sz w:val="24"/>
                <w:szCs w:val="24"/>
              </w:rPr>
              <w:t>the</w:t>
            </w:r>
          </w:p>
          <w:p w14:paraId="2FF07CF0" w14:textId="77777777" w:rsidR="00AE3560" w:rsidRPr="004C5C6A" w:rsidRDefault="00AE3560" w:rsidP="003F4DC4">
            <w:pPr>
              <w:pStyle w:val="TableParagraph"/>
              <w:ind w:left="105" w:right="100"/>
              <w:rPr>
                <w:rFonts w:ascii="Garamond" w:hAnsi="Garamond"/>
                <w:sz w:val="24"/>
                <w:szCs w:val="24"/>
              </w:rPr>
            </w:pPr>
            <w:r w:rsidRPr="004C5C6A">
              <w:rPr>
                <w:rFonts w:ascii="Garamond" w:hAnsi="Garamond"/>
                <w:sz w:val="24"/>
                <w:szCs w:val="24"/>
              </w:rPr>
              <w:t>amount</w:t>
            </w:r>
            <w:r w:rsidRPr="004C5C6A">
              <w:rPr>
                <w:rFonts w:ascii="Garamond" w:hAnsi="Garamond"/>
                <w:spacing w:val="-2"/>
                <w:sz w:val="24"/>
                <w:szCs w:val="24"/>
              </w:rPr>
              <w:t xml:space="preserve"> </w:t>
            </w:r>
            <w:r w:rsidRPr="004C5C6A">
              <w:rPr>
                <w:rFonts w:ascii="Garamond" w:hAnsi="Garamond"/>
                <w:sz w:val="24"/>
                <w:szCs w:val="24"/>
              </w:rPr>
              <w:t>of</w:t>
            </w:r>
            <w:r w:rsidRPr="004C5C6A">
              <w:rPr>
                <w:rFonts w:ascii="Garamond" w:hAnsi="Garamond"/>
                <w:spacing w:val="-1"/>
                <w:sz w:val="24"/>
                <w:szCs w:val="24"/>
              </w:rPr>
              <w:t xml:space="preserve"> </w:t>
            </w:r>
            <w:r w:rsidRPr="004C5C6A">
              <w:rPr>
                <w:rFonts w:ascii="Garamond" w:hAnsi="Garamond"/>
                <w:sz w:val="24"/>
                <w:szCs w:val="24"/>
              </w:rPr>
              <w:t xml:space="preserve">waste </w:t>
            </w:r>
            <w:r w:rsidRPr="004C5C6A">
              <w:rPr>
                <w:rFonts w:ascii="Garamond" w:hAnsi="Garamond"/>
                <w:spacing w:val="-2"/>
                <w:sz w:val="24"/>
                <w:szCs w:val="24"/>
              </w:rPr>
              <w:t>generated.</w:t>
            </w:r>
          </w:p>
        </w:tc>
        <w:tc>
          <w:tcPr>
            <w:tcW w:w="4317" w:type="dxa"/>
          </w:tcPr>
          <w:p w14:paraId="37F5E199" w14:textId="77777777" w:rsidR="00AE3560" w:rsidRPr="004C5C6A" w:rsidRDefault="00AE3560" w:rsidP="003F4DC4">
            <w:pPr>
              <w:pStyle w:val="TableParagraph"/>
              <w:ind w:right="100"/>
              <w:rPr>
                <w:rFonts w:ascii="Garamond" w:hAnsi="Garamond"/>
                <w:sz w:val="24"/>
                <w:szCs w:val="24"/>
              </w:rPr>
            </w:pPr>
            <w:r w:rsidRPr="004C5C6A">
              <w:rPr>
                <w:rFonts w:ascii="Garamond" w:hAnsi="Garamond"/>
                <w:sz w:val="24"/>
                <w:szCs w:val="24"/>
              </w:rPr>
              <w:t>The RHDs should ensure that all the health facilities supplied with weighing</w:t>
            </w:r>
            <w:r w:rsidRPr="004C5C6A">
              <w:rPr>
                <w:rFonts w:ascii="Garamond" w:hAnsi="Garamond"/>
                <w:spacing w:val="-1"/>
                <w:sz w:val="24"/>
                <w:szCs w:val="24"/>
              </w:rPr>
              <w:t xml:space="preserve"> </w:t>
            </w:r>
            <w:r w:rsidRPr="004C5C6A">
              <w:rPr>
                <w:rFonts w:ascii="Garamond" w:hAnsi="Garamond"/>
                <w:sz w:val="24"/>
                <w:szCs w:val="24"/>
              </w:rPr>
              <w:t>scales weigh and record the waste generated.</w:t>
            </w:r>
          </w:p>
          <w:p w14:paraId="6EDC7F53" w14:textId="77777777" w:rsidR="00AE3560" w:rsidRPr="004C5C6A" w:rsidRDefault="00AE3560" w:rsidP="003F4DC4">
            <w:pPr>
              <w:pStyle w:val="TableParagraph"/>
              <w:rPr>
                <w:rFonts w:ascii="Garamond" w:hAnsi="Garamond"/>
                <w:sz w:val="24"/>
                <w:szCs w:val="24"/>
              </w:rPr>
            </w:pPr>
            <w:r w:rsidRPr="004C5C6A">
              <w:rPr>
                <w:rFonts w:ascii="Garamond" w:hAnsi="Garamond"/>
                <w:sz w:val="24"/>
                <w:szCs w:val="24"/>
              </w:rPr>
              <w:t>Ministry</w:t>
            </w:r>
            <w:r w:rsidRPr="004C5C6A">
              <w:rPr>
                <w:rFonts w:ascii="Garamond" w:hAnsi="Garamond"/>
                <w:spacing w:val="29"/>
                <w:sz w:val="24"/>
                <w:szCs w:val="24"/>
              </w:rPr>
              <w:t xml:space="preserve">  </w:t>
            </w:r>
            <w:r w:rsidRPr="004C5C6A">
              <w:rPr>
                <w:rFonts w:ascii="Garamond" w:hAnsi="Garamond"/>
                <w:sz w:val="24"/>
                <w:szCs w:val="24"/>
              </w:rPr>
              <w:t>should</w:t>
            </w:r>
            <w:r w:rsidRPr="004C5C6A">
              <w:rPr>
                <w:rFonts w:ascii="Garamond" w:hAnsi="Garamond"/>
                <w:spacing w:val="34"/>
                <w:sz w:val="24"/>
                <w:szCs w:val="24"/>
              </w:rPr>
              <w:t xml:space="preserve">  </w:t>
            </w:r>
            <w:r w:rsidRPr="004C5C6A">
              <w:rPr>
                <w:rFonts w:ascii="Garamond" w:hAnsi="Garamond"/>
                <w:sz w:val="24"/>
                <w:szCs w:val="24"/>
              </w:rPr>
              <w:t>provide</w:t>
            </w:r>
            <w:r w:rsidRPr="004C5C6A">
              <w:rPr>
                <w:rFonts w:ascii="Garamond" w:hAnsi="Garamond"/>
                <w:spacing w:val="35"/>
                <w:sz w:val="24"/>
                <w:szCs w:val="24"/>
              </w:rPr>
              <w:t xml:space="preserve">  </w:t>
            </w:r>
            <w:r w:rsidRPr="004C5C6A">
              <w:rPr>
                <w:rFonts w:ascii="Garamond" w:hAnsi="Garamond"/>
                <w:spacing w:val="-2"/>
                <w:sz w:val="24"/>
                <w:szCs w:val="24"/>
              </w:rPr>
              <w:t>weighing</w:t>
            </w:r>
          </w:p>
          <w:p w14:paraId="1C0D7DB4"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pacing w:val="-4"/>
                <w:sz w:val="24"/>
                <w:szCs w:val="24"/>
              </w:rPr>
            </w:pPr>
            <w:r w:rsidRPr="004C5C6A">
              <w:rPr>
                <w:rFonts w:ascii="Garamond" w:hAnsi="Garamond"/>
                <w:sz w:val="24"/>
                <w:szCs w:val="24"/>
              </w:rPr>
              <w:t>scales</w:t>
            </w:r>
            <w:r w:rsidRPr="004C5C6A">
              <w:rPr>
                <w:rFonts w:ascii="Garamond" w:hAnsi="Garamond"/>
                <w:spacing w:val="-2"/>
                <w:sz w:val="24"/>
                <w:szCs w:val="24"/>
              </w:rPr>
              <w:t xml:space="preserve"> </w:t>
            </w:r>
            <w:r w:rsidRPr="004C5C6A">
              <w:rPr>
                <w:rFonts w:ascii="Garamond" w:hAnsi="Garamond"/>
                <w:sz w:val="24"/>
                <w:szCs w:val="24"/>
              </w:rPr>
              <w:t>to</w:t>
            </w:r>
            <w:r w:rsidRPr="004C5C6A">
              <w:rPr>
                <w:rFonts w:ascii="Garamond" w:hAnsi="Garamond"/>
                <w:spacing w:val="-1"/>
                <w:sz w:val="24"/>
                <w:szCs w:val="24"/>
              </w:rPr>
              <w:t xml:space="preserve"> </w:t>
            </w:r>
            <w:r w:rsidRPr="004C5C6A">
              <w:rPr>
                <w:rFonts w:ascii="Garamond" w:hAnsi="Garamond"/>
                <w:sz w:val="24"/>
                <w:szCs w:val="24"/>
              </w:rPr>
              <w:t>facilities</w:t>
            </w:r>
            <w:r w:rsidRPr="004C5C6A">
              <w:rPr>
                <w:rFonts w:ascii="Garamond" w:hAnsi="Garamond"/>
                <w:spacing w:val="1"/>
                <w:sz w:val="24"/>
                <w:szCs w:val="24"/>
              </w:rPr>
              <w:t xml:space="preserve"> </w:t>
            </w:r>
            <w:r w:rsidRPr="004C5C6A">
              <w:rPr>
                <w:rFonts w:ascii="Garamond" w:hAnsi="Garamond"/>
                <w:sz w:val="24"/>
                <w:szCs w:val="24"/>
              </w:rPr>
              <w:t>that</w:t>
            </w:r>
            <w:r w:rsidRPr="004C5C6A">
              <w:rPr>
                <w:rFonts w:ascii="Garamond" w:hAnsi="Garamond"/>
                <w:spacing w:val="-1"/>
                <w:sz w:val="24"/>
                <w:szCs w:val="24"/>
              </w:rPr>
              <w:t xml:space="preserve"> </w:t>
            </w:r>
            <w:r w:rsidRPr="004C5C6A">
              <w:rPr>
                <w:rFonts w:ascii="Garamond" w:hAnsi="Garamond"/>
                <w:sz w:val="24"/>
                <w:szCs w:val="24"/>
              </w:rPr>
              <w:t>are</w:t>
            </w:r>
            <w:r w:rsidRPr="004C5C6A">
              <w:rPr>
                <w:rFonts w:ascii="Garamond" w:hAnsi="Garamond"/>
                <w:spacing w:val="-1"/>
                <w:sz w:val="24"/>
                <w:szCs w:val="24"/>
              </w:rPr>
              <w:t xml:space="preserve"> </w:t>
            </w:r>
            <w:r w:rsidRPr="004C5C6A">
              <w:rPr>
                <w:rFonts w:ascii="Garamond" w:hAnsi="Garamond"/>
                <w:spacing w:val="-2"/>
                <w:sz w:val="24"/>
                <w:szCs w:val="24"/>
              </w:rPr>
              <w:t>without.</w:t>
            </w:r>
          </w:p>
        </w:tc>
      </w:tr>
      <w:tr w:rsidR="00AE3560" w:rsidRPr="004C5C6A" w14:paraId="2186F54F" w14:textId="77777777" w:rsidTr="003F4DC4">
        <w:tc>
          <w:tcPr>
            <w:tcW w:w="4316" w:type="dxa"/>
          </w:tcPr>
          <w:p w14:paraId="1CB4A3AA" w14:textId="77777777" w:rsidR="00AE3560" w:rsidRPr="004C5C6A" w:rsidRDefault="00AE3560" w:rsidP="003F4DC4">
            <w:pPr>
              <w:rPr>
                <w:rFonts w:ascii="Garamond" w:hAnsi="Garamond"/>
                <w:sz w:val="24"/>
                <w:szCs w:val="24"/>
              </w:rPr>
            </w:pPr>
            <w:r w:rsidRPr="004C5C6A">
              <w:rPr>
                <w:rFonts w:ascii="Garamond" w:hAnsi="Garamond"/>
                <w:spacing w:val="-2"/>
                <w:sz w:val="24"/>
                <w:szCs w:val="24"/>
              </w:rPr>
              <w:t>Dedicated</w:t>
            </w:r>
            <w:r w:rsidRPr="004C5C6A">
              <w:rPr>
                <w:rFonts w:ascii="Garamond" w:hAnsi="Garamond"/>
                <w:sz w:val="24"/>
                <w:szCs w:val="24"/>
              </w:rPr>
              <w:tab/>
            </w:r>
            <w:r w:rsidRPr="004C5C6A">
              <w:rPr>
                <w:rFonts w:ascii="Garamond" w:hAnsi="Garamond"/>
                <w:spacing w:val="-2"/>
                <w:sz w:val="24"/>
                <w:szCs w:val="24"/>
              </w:rPr>
              <w:t xml:space="preserve">financial </w:t>
            </w:r>
            <w:r w:rsidRPr="004C5C6A">
              <w:rPr>
                <w:rFonts w:ascii="Garamond" w:hAnsi="Garamond"/>
                <w:sz w:val="24"/>
                <w:szCs w:val="24"/>
              </w:rPr>
              <w:t>resources for HCWM</w:t>
            </w:r>
          </w:p>
        </w:tc>
        <w:tc>
          <w:tcPr>
            <w:tcW w:w="4317" w:type="dxa"/>
          </w:tcPr>
          <w:p w14:paraId="58F77D8F" w14:textId="77777777" w:rsidR="00AE3560" w:rsidRPr="004C5C6A" w:rsidRDefault="00AE3560" w:rsidP="003F4DC4">
            <w:pPr>
              <w:pStyle w:val="TableParagraph"/>
              <w:ind w:left="105" w:right="99"/>
              <w:rPr>
                <w:rFonts w:ascii="Garamond" w:hAnsi="Garamond"/>
                <w:sz w:val="24"/>
                <w:szCs w:val="24"/>
              </w:rPr>
            </w:pPr>
            <w:r w:rsidRPr="004C5C6A">
              <w:rPr>
                <w:rFonts w:ascii="Garamond" w:hAnsi="Garamond"/>
                <w:sz w:val="24"/>
                <w:szCs w:val="24"/>
              </w:rPr>
              <w:t>The majority of the health facilities have no dedicated financial resources for healthcare waste management in their business plan. Most HFs were dependent</w:t>
            </w:r>
            <w:r w:rsidRPr="004C5C6A">
              <w:rPr>
                <w:rFonts w:ascii="Garamond" w:hAnsi="Garamond"/>
                <w:spacing w:val="23"/>
                <w:sz w:val="24"/>
                <w:szCs w:val="24"/>
              </w:rPr>
              <w:t xml:space="preserve"> </w:t>
            </w:r>
            <w:r w:rsidRPr="004C5C6A">
              <w:rPr>
                <w:rFonts w:ascii="Garamond" w:hAnsi="Garamond"/>
                <w:sz w:val="24"/>
                <w:szCs w:val="24"/>
              </w:rPr>
              <w:t>on</w:t>
            </w:r>
            <w:r w:rsidRPr="004C5C6A">
              <w:rPr>
                <w:rFonts w:ascii="Garamond" w:hAnsi="Garamond"/>
                <w:spacing w:val="25"/>
                <w:sz w:val="24"/>
                <w:szCs w:val="24"/>
              </w:rPr>
              <w:t xml:space="preserve"> </w:t>
            </w:r>
            <w:r w:rsidRPr="004C5C6A">
              <w:rPr>
                <w:rFonts w:ascii="Garamond" w:hAnsi="Garamond"/>
                <w:sz w:val="24"/>
                <w:szCs w:val="24"/>
              </w:rPr>
              <w:t>the</w:t>
            </w:r>
            <w:r w:rsidRPr="004C5C6A">
              <w:rPr>
                <w:rFonts w:ascii="Garamond" w:hAnsi="Garamond"/>
                <w:spacing w:val="24"/>
                <w:sz w:val="24"/>
                <w:szCs w:val="24"/>
              </w:rPr>
              <w:t xml:space="preserve"> </w:t>
            </w:r>
            <w:r w:rsidRPr="004C5C6A">
              <w:rPr>
                <w:rFonts w:ascii="Garamond" w:hAnsi="Garamond"/>
                <w:sz w:val="24"/>
                <w:szCs w:val="24"/>
              </w:rPr>
              <w:t>RBF</w:t>
            </w:r>
            <w:r w:rsidRPr="004C5C6A">
              <w:rPr>
                <w:rFonts w:ascii="Garamond" w:hAnsi="Garamond"/>
                <w:spacing w:val="23"/>
                <w:sz w:val="24"/>
                <w:szCs w:val="24"/>
              </w:rPr>
              <w:t xml:space="preserve"> </w:t>
            </w:r>
            <w:r w:rsidRPr="004C5C6A">
              <w:rPr>
                <w:rFonts w:ascii="Garamond" w:hAnsi="Garamond"/>
                <w:sz w:val="24"/>
                <w:szCs w:val="24"/>
              </w:rPr>
              <w:t>project</w:t>
            </w:r>
            <w:r w:rsidRPr="004C5C6A">
              <w:rPr>
                <w:rFonts w:ascii="Garamond" w:hAnsi="Garamond"/>
                <w:spacing w:val="27"/>
                <w:sz w:val="24"/>
                <w:szCs w:val="24"/>
              </w:rPr>
              <w:t xml:space="preserve"> </w:t>
            </w:r>
            <w:r w:rsidRPr="004C5C6A">
              <w:rPr>
                <w:rFonts w:ascii="Garamond" w:hAnsi="Garamond"/>
                <w:spacing w:val="-2"/>
                <w:sz w:val="24"/>
                <w:szCs w:val="24"/>
              </w:rPr>
              <w:t>which</w:t>
            </w:r>
          </w:p>
          <w:p w14:paraId="2998B7C2" w14:textId="77777777" w:rsidR="00AE3560" w:rsidRPr="004C5C6A" w:rsidRDefault="00AE3560" w:rsidP="003F4DC4">
            <w:pPr>
              <w:pStyle w:val="TableParagraph"/>
              <w:ind w:left="105" w:right="100"/>
              <w:rPr>
                <w:rFonts w:ascii="Garamond" w:hAnsi="Garamond"/>
                <w:sz w:val="24"/>
                <w:szCs w:val="24"/>
              </w:rPr>
            </w:pPr>
            <w:r w:rsidRPr="004C5C6A">
              <w:rPr>
                <w:rFonts w:ascii="Garamond" w:hAnsi="Garamond"/>
                <w:sz w:val="24"/>
                <w:szCs w:val="24"/>
              </w:rPr>
              <w:t>has</w:t>
            </w:r>
            <w:r w:rsidRPr="004C5C6A">
              <w:rPr>
                <w:rFonts w:ascii="Garamond" w:hAnsi="Garamond"/>
                <w:spacing w:val="-2"/>
                <w:sz w:val="24"/>
                <w:szCs w:val="24"/>
              </w:rPr>
              <w:t xml:space="preserve"> </w:t>
            </w:r>
            <w:r w:rsidRPr="004C5C6A">
              <w:rPr>
                <w:rFonts w:ascii="Garamond" w:hAnsi="Garamond"/>
                <w:sz w:val="24"/>
                <w:szCs w:val="24"/>
              </w:rPr>
              <w:t>faced</w:t>
            </w:r>
            <w:r w:rsidRPr="004C5C6A">
              <w:rPr>
                <w:rFonts w:ascii="Garamond" w:hAnsi="Garamond"/>
                <w:spacing w:val="-1"/>
                <w:sz w:val="24"/>
                <w:szCs w:val="24"/>
              </w:rPr>
              <w:t xml:space="preserve"> </w:t>
            </w:r>
            <w:r w:rsidRPr="004C5C6A">
              <w:rPr>
                <w:rFonts w:ascii="Garamond" w:hAnsi="Garamond"/>
                <w:spacing w:val="-5"/>
                <w:sz w:val="24"/>
                <w:szCs w:val="24"/>
              </w:rPr>
              <w:t>out</w:t>
            </w:r>
          </w:p>
        </w:tc>
        <w:tc>
          <w:tcPr>
            <w:tcW w:w="4317" w:type="dxa"/>
          </w:tcPr>
          <w:p w14:paraId="62CE5B07"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pacing w:val="-4"/>
                <w:sz w:val="24"/>
                <w:szCs w:val="24"/>
              </w:rPr>
            </w:pPr>
            <w:r w:rsidRPr="004C5C6A">
              <w:rPr>
                <w:rFonts w:ascii="Garamond" w:hAnsi="Garamond"/>
                <w:sz w:val="24"/>
                <w:szCs w:val="24"/>
              </w:rPr>
              <w:t>The MOH should expedite the disbursement of funds from National Health</w:t>
            </w:r>
            <w:r w:rsidRPr="004C5C6A">
              <w:rPr>
                <w:rFonts w:ascii="Garamond" w:hAnsi="Garamond"/>
                <w:spacing w:val="-4"/>
                <w:sz w:val="24"/>
                <w:szCs w:val="24"/>
              </w:rPr>
              <w:t xml:space="preserve"> </w:t>
            </w:r>
            <w:r w:rsidRPr="004C5C6A">
              <w:rPr>
                <w:rFonts w:ascii="Garamond" w:hAnsi="Garamond"/>
                <w:sz w:val="24"/>
                <w:szCs w:val="24"/>
              </w:rPr>
              <w:t>Insurance</w:t>
            </w:r>
            <w:r w:rsidRPr="004C5C6A">
              <w:rPr>
                <w:rFonts w:ascii="Garamond" w:hAnsi="Garamond"/>
                <w:spacing w:val="-7"/>
                <w:sz w:val="24"/>
                <w:szCs w:val="24"/>
              </w:rPr>
              <w:t xml:space="preserve"> </w:t>
            </w:r>
            <w:r w:rsidRPr="004C5C6A">
              <w:rPr>
                <w:rFonts w:ascii="Garamond" w:hAnsi="Garamond"/>
                <w:sz w:val="24"/>
                <w:szCs w:val="24"/>
              </w:rPr>
              <w:t>Scheme</w:t>
            </w:r>
            <w:r w:rsidRPr="004C5C6A">
              <w:rPr>
                <w:rFonts w:ascii="Garamond" w:hAnsi="Garamond"/>
                <w:spacing w:val="-7"/>
                <w:sz w:val="24"/>
                <w:szCs w:val="24"/>
              </w:rPr>
              <w:t xml:space="preserve"> </w:t>
            </w:r>
            <w:r w:rsidRPr="004C5C6A">
              <w:rPr>
                <w:rFonts w:ascii="Garamond" w:hAnsi="Garamond"/>
                <w:sz w:val="24"/>
                <w:szCs w:val="24"/>
              </w:rPr>
              <w:t>(NHIS)</w:t>
            </w:r>
            <w:r w:rsidRPr="004C5C6A">
              <w:rPr>
                <w:rFonts w:ascii="Garamond" w:hAnsi="Garamond"/>
                <w:spacing w:val="-7"/>
                <w:sz w:val="24"/>
                <w:szCs w:val="24"/>
              </w:rPr>
              <w:t xml:space="preserve"> </w:t>
            </w:r>
            <w:r w:rsidRPr="004C5C6A">
              <w:rPr>
                <w:rFonts w:ascii="Garamond" w:hAnsi="Garamond"/>
                <w:sz w:val="24"/>
                <w:szCs w:val="24"/>
              </w:rPr>
              <w:t>and scale up the implementation of the scheme to other health facilities.</w:t>
            </w:r>
          </w:p>
        </w:tc>
      </w:tr>
      <w:tr w:rsidR="00AE3560" w:rsidRPr="004C5C6A" w14:paraId="52DC3A56" w14:textId="77777777" w:rsidTr="003F4DC4">
        <w:tc>
          <w:tcPr>
            <w:tcW w:w="4316" w:type="dxa"/>
          </w:tcPr>
          <w:p w14:paraId="517DA267" w14:textId="77777777" w:rsidR="00AE3560" w:rsidRPr="004C5C6A" w:rsidRDefault="00AE3560" w:rsidP="003F4DC4">
            <w:pPr>
              <w:rPr>
                <w:rFonts w:ascii="Garamond" w:hAnsi="Garamond"/>
                <w:sz w:val="24"/>
                <w:szCs w:val="24"/>
              </w:rPr>
            </w:pPr>
            <w:r w:rsidRPr="004C5C6A">
              <w:rPr>
                <w:rFonts w:ascii="Garamond" w:hAnsi="Garamond"/>
                <w:sz w:val="24"/>
                <w:szCs w:val="24"/>
              </w:rPr>
              <w:t>Delegated</w:t>
            </w:r>
            <w:r w:rsidRPr="004C5C6A">
              <w:rPr>
                <w:rFonts w:ascii="Garamond" w:hAnsi="Garamond"/>
                <w:spacing w:val="-3"/>
                <w:sz w:val="24"/>
                <w:szCs w:val="24"/>
              </w:rPr>
              <w:t xml:space="preserve"> </w:t>
            </w:r>
            <w:r w:rsidRPr="004C5C6A">
              <w:rPr>
                <w:rFonts w:ascii="Garamond" w:hAnsi="Garamond"/>
                <w:sz w:val="24"/>
                <w:szCs w:val="24"/>
              </w:rPr>
              <w:t>and</w:t>
            </w:r>
            <w:r w:rsidRPr="004C5C6A">
              <w:rPr>
                <w:rFonts w:ascii="Garamond" w:hAnsi="Garamond"/>
                <w:spacing w:val="-6"/>
                <w:sz w:val="24"/>
                <w:szCs w:val="24"/>
              </w:rPr>
              <w:t xml:space="preserve"> </w:t>
            </w:r>
            <w:r w:rsidRPr="004C5C6A">
              <w:rPr>
                <w:rFonts w:ascii="Garamond" w:hAnsi="Garamond"/>
                <w:sz w:val="24"/>
                <w:szCs w:val="24"/>
              </w:rPr>
              <w:t>functioning HCWM responsibilities</w:t>
            </w:r>
          </w:p>
        </w:tc>
        <w:tc>
          <w:tcPr>
            <w:tcW w:w="4317" w:type="dxa"/>
          </w:tcPr>
          <w:p w14:paraId="5BCC26ED" w14:textId="77777777" w:rsidR="00AE3560" w:rsidRPr="004C5C6A" w:rsidRDefault="00AE3560" w:rsidP="003F4DC4">
            <w:pPr>
              <w:pStyle w:val="TableParagraph"/>
              <w:ind w:left="105" w:right="98"/>
              <w:rPr>
                <w:rFonts w:ascii="Garamond" w:hAnsi="Garamond"/>
                <w:sz w:val="24"/>
                <w:szCs w:val="24"/>
              </w:rPr>
            </w:pPr>
            <w:r w:rsidRPr="004C5C6A">
              <w:rPr>
                <w:rFonts w:ascii="Garamond" w:hAnsi="Garamond"/>
                <w:sz w:val="24"/>
                <w:szCs w:val="24"/>
              </w:rPr>
              <w:t>In most health facilities visited, HCWM responsibilities have been delegated</w:t>
            </w:r>
            <w:r w:rsidRPr="004C5C6A">
              <w:rPr>
                <w:rFonts w:ascii="Garamond" w:hAnsi="Garamond"/>
                <w:spacing w:val="9"/>
                <w:sz w:val="24"/>
                <w:szCs w:val="24"/>
              </w:rPr>
              <w:t xml:space="preserve"> </w:t>
            </w:r>
            <w:r w:rsidRPr="004C5C6A">
              <w:rPr>
                <w:rFonts w:ascii="Garamond" w:hAnsi="Garamond"/>
                <w:sz w:val="24"/>
                <w:szCs w:val="24"/>
              </w:rPr>
              <w:t>to</w:t>
            </w:r>
            <w:r w:rsidRPr="004C5C6A">
              <w:rPr>
                <w:rFonts w:ascii="Garamond" w:hAnsi="Garamond"/>
                <w:spacing w:val="10"/>
                <w:sz w:val="24"/>
                <w:szCs w:val="24"/>
              </w:rPr>
              <w:t xml:space="preserve"> </w:t>
            </w:r>
            <w:r w:rsidRPr="004C5C6A">
              <w:rPr>
                <w:rFonts w:ascii="Garamond" w:hAnsi="Garamond"/>
                <w:sz w:val="24"/>
                <w:szCs w:val="24"/>
              </w:rPr>
              <w:t>the</w:t>
            </w:r>
            <w:r w:rsidRPr="004C5C6A">
              <w:rPr>
                <w:rFonts w:ascii="Garamond" w:hAnsi="Garamond"/>
                <w:spacing w:val="14"/>
                <w:sz w:val="24"/>
                <w:szCs w:val="24"/>
              </w:rPr>
              <w:t xml:space="preserve"> </w:t>
            </w:r>
            <w:r w:rsidRPr="004C5C6A">
              <w:rPr>
                <w:rFonts w:ascii="Garamond" w:hAnsi="Garamond"/>
                <w:sz w:val="24"/>
                <w:szCs w:val="24"/>
              </w:rPr>
              <w:t>Infection,</w:t>
            </w:r>
            <w:r w:rsidRPr="004C5C6A">
              <w:rPr>
                <w:rFonts w:ascii="Garamond" w:hAnsi="Garamond"/>
                <w:spacing w:val="9"/>
                <w:sz w:val="24"/>
                <w:szCs w:val="24"/>
              </w:rPr>
              <w:t xml:space="preserve"> </w:t>
            </w:r>
            <w:r w:rsidRPr="004C5C6A">
              <w:rPr>
                <w:rFonts w:ascii="Garamond" w:hAnsi="Garamond"/>
                <w:spacing w:val="-2"/>
                <w:sz w:val="24"/>
                <w:szCs w:val="24"/>
              </w:rPr>
              <w:lastRenderedPageBreak/>
              <w:t xml:space="preserve">Prevention </w:t>
            </w:r>
            <w:r w:rsidRPr="004C5C6A">
              <w:rPr>
                <w:rFonts w:ascii="Garamond" w:hAnsi="Garamond"/>
                <w:sz w:val="24"/>
                <w:szCs w:val="24"/>
              </w:rPr>
              <w:t>and</w:t>
            </w:r>
            <w:r w:rsidRPr="004C5C6A">
              <w:rPr>
                <w:rFonts w:ascii="Garamond" w:hAnsi="Garamond"/>
                <w:spacing w:val="-1"/>
                <w:sz w:val="24"/>
                <w:szCs w:val="24"/>
              </w:rPr>
              <w:t xml:space="preserve"> </w:t>
            </w:r>
            <w:r w:rsidRPr="004C5C6A">
              <w:rPr>
                <w:rFonts w:ascii="Garamond" w:hAnsi="Garamond"/>
                <w:sz w:val="24"/>
                <w:szCs w:val="24"/>
              </w:rPr>
              <w:t xml:space="preserve">Control </w:t>
            </w:r>
            <w:r w:rsidRPr="004C5C6A">
              <w:rPr>
                <w:rFonts w:ascii="Garamond" w:hAnsi="Garamond"/>
                <w:spacing w:val="-2"/>
                <w:sz w:val="24"/>
                <w:szCs w:val="24"/>
              </w:rPr>
              <w:t>committees.</w:t>
            </w:r>
          </w:p>
        </w:tc>
        <w:tc>
          <w:tcPr>
            <w:tcW w:w="4317" w:type="dxa"/>
          </w:tcPr>
          <w:p w14:paraId="41FE4650"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pacing w:val="-4"/>
                <w:sz w:val="24"/>
                <w:szCs w:val="24"/>
              </w:rPr>
            </w:pPr>
            <w:r w:rsidRPr="004C5C6A">
              <w:rPr>
                <w:rFonts w:ascii="Garamond" w:hAnsi="Garamond"/>
                <w:sz w:val="24"/>
                <w:szCs w:val="24"/>
              </w:rPr>
              <w:lastRenderedPageBreak/>
              <w:t>The Environmental Health Unit and RHDs should make sure all health facilities have HCWM committee.</w:t>
            </w:r>
          </w:p>
        </w:tc>
      </w:tr>
      <w:tr w:rsidR="00AE3560" w:rsidRPr="004C5C6A" w14:paraId="77AAE142" w14:textId="77777777" w:rsidTr="003F4DC4">
        <w:tc>
          <w:tcPr>
            <w:tcW w:w="4316" w:type="dxa"/>
          </w:tcPr>
          <w:p w14:paraId="65B6D5D3" w14:textId="77777777" w:rsidR="00AE3560" w:rsidRPr="004C5C6A" w:rsidRDefault="00AE3560" w:rsidP="003F4DC4">
            <w:pPr>
              <w:rPr>
                <w:rFonts w:ascii="Garamond" w:hAnsi="Garamond"/>
                <w:sz w:val="24"/>
                <w:szCs w:val="24"/>
              </w:rPr>
            </w:pPr>
            <w:r w:rsidRPr="004C5C6A">
              <w:rPr>
                <w:rFonts w:ascii="Garamond" w:hAnsi="Garamond"/>
                <w:spacing w:val="-2"/>
                <w:sz w:val="24"/>
                <w:szCs w:val="24"/>
              </w:rPr>
              <w:t>Training</w:t>
            </w:r>
            <w:r w:rsidRPr="004C5C6A">
              <w:rPr>
                <w:rFonts w:ascii="Garamond" w:hAnsi="Garamond"/>
                <w:sz w:val="24"/>
                <w:szCs w:val="24"/>
              </w:rPr>
              <w:tab/>
            </w:r>
            <w:r w:rsidRPr="004C5C6A">
              <w:rPr>
                <w:rFonts w:ascii="Garamond" w:hAnsi="Garamond"/>
                <w:spacing w:val="-4"/>
                <w:sz w:val="24"/>
                <w:szCs w:val="24"/>
              </w:rPr>
              <w:t>and</w:t>
            </w:r>
            <w:r w:rsidRPr="004C5C6A">
              <w:rPr>
                <w:rFonts w:ascii="Garamond" w:hAnsi="Garamond"/>
                <w:sz w:val="24"/>
                <w:szCs w:val="24"/>
              </w:rPr>
              <w:tab/>
            </w:r>
            <w:r w:rsidRPr="004C5C6A">
              <w:rPr>
                <w:rFonts w:ascii="Garamond" w:hAnsi="Garamond"/>
                <w:spacing w:val="-2"/>
                <w:sz w:val="24"/>
                <w:szCs w:val="24"/>
              </w:rPr>
              <w:t xml:space="preserve">awareness </w:t>
            </w:r>
            <w:r w:rsidRPr="004C5C6A">
              <w:rPr>
                <w:rFonts w:ascii="Garamond" w:hAnsi="Garamond"/>
                <w:sz w:val="24"/>
                <w:szCs w:val="24"/>
              </w:rPr>
              <w:t>creation activities</w:t>
            </w:r>
          </w:p>
        </w:tc>
        <w:tc>
          <w:tcPr>
            <w:tcW w:w="4317" w:type="dxa"/>
          </w:tcPr>
          <w:p w14:paraId="3235DEAA" w14:textId="77777777" w:rsidR="00AE3560" w:rsidRPr="004C5C6A" w:rsidRDefault="00AE3560" w:rsidP="003F4DC4">
            <w:pPr>
              <w:pStyle w:val="TableParagraph"/>
              <w:ind w:left="105" w:right="100"/>
              <w:rPr>
                <w:rFonts w:ascii="Garamond" w:hAnsi="Garamond"/>
                <w:sz w:val="24"/>
                <w:szCs w:val="24"/>
              </w:rPr>
            </w:pPr>
            <w:r w:rsidRPr="004C5C6A">
              <w:rPr>
                <w:rFonts w:ascii="Garamond" w:hAnsi="Garamond"/>
                <w:sz w:val="24"/>
                <w:szCs w:val="24"/>
              </w:rPr>
              <w:t>Some of the health facilities conducted orientations and meetings on waste management.</w:t>
            </w:r>
          </w:p>
        </w:tc>
        <w:tc>
          <w:tcPr>
            <w:tcW w:w="4317" w:type="dxa"/>
          </w:tcPr>
          <w:p w14:paraId="57ABDF85" w14:textId="77777777" w:rsidR="00AE3560" w:rsidRPr="004C5C6A" w:rsidRDefault="00AE3560" w:rsidP="003F4DC4">
            <w:pPr>
              <w:pStyle w:val="TableParagraph"/>
              <w:ind w:right="99"/>
              <w:rPr>
                <w:rFonts w:ascii="Garamond" w:hAnsi="Garamond"/>
                <w:sz w:val="24"/>
                <w:szCs w:val="24"/>
              </w:rPr>
            </w:pPr>
            <w:r w:rsidRPr="004C5C6A">
              <w:rPr>
                <w:rFonts w:ascii="Garamond" w:hAnsi="Garamond"/>
                <w:sz w:val="24"/>
                <w:szCs w:val="24"/>
              </w:rPr>
              <w:t>The RHDs should continue to encourage all health facilities to conduct awareness creation activities on</w:t>
            </w:r>
            <w:r w:rsidRPr="004C5C6A">
              <w:rPr>
                <w:rFonts w:ascii="Garamond" w:hAnsi="Garamond"/>
                <w:spacing w:val="50"/>
                <w:sz w:val="24"/>
                <w:szCs w:val="24"/>
              </w:rPr>
              <w:t xml:space="preserve"> </w:t>
            </w:r>
            <w:proofErr w:type="gramStart"/>
            <w:r w:rsidRPr="004C5C6A">
              <w:rPr>
                <w:rFonts w:ascii="Garamond" w:hAnsi="Garamond"/>
                <w:sz w:val="24"/>
                <w:szCs w:val="24"/>
              </w:rPr>
              <w:t>HCWM,</w:t>
            </w:r>
            <w:r w:rsidRPr="004C5C6A">
              <w:rPr>
                <w:rFonts w:ascii="Garamond" w:hAnsi="Garamond"/>
                <w:spacing w:val="50"/>
                <w:sz w:val="24"/>
                <w:szCs w:val="24"/>
              </w:rPr>
              <w:t xml:space="preserve"> </w:t>
            </w:r>
            <w:r w:rsidRPr="004C5C6A">
              <w:rPr>
                <w:rFonts w:ascii="Garamond" w:hAnsi="Garamond"/>
                <w:sz w:val="24"/>
                <w:szCs w:val="24"/>
              </w:rPr>
              <w:t>and</w:t>
            </w:r>
            <w:proofErr w:type="gramEnd"/>
            <w:r w:rsidRPr="004C5C6A">
              <w:rPr>
                <w:rFonts w:ascii="Garamond" w:hAnsi="Garamond"/>
                <w:spacing w:val="50"/>
                <w:sz w:val="24"/>
                <w:szCs w:val="24"/>
              </w:rPr>
              <w:t xml:space="preserve"> </w:t>
            </w:r>
            <w:r w:rsidRPr="004C5C6A">
              <w:rPr>
                <w:rFonts w:ascii="Garamond" w:hAnsi="Garamond"/>
                <w:sz w:val="24"/>
                <w:szCs w:val="24"/>
              </w:rPr>
              <w:t>provide</w:t>
            </w:r>
            <w:r w:rsidRPr="004C5C6A">
              <w:rPr>
                <w:rFonts w:ascii="Garamond" w:hAnsi="Garamond"/>
                <w:spacing w:val="48"/>
                <w:sz w:val="24"/>
                <w:szCs w:val="24"/>
              </w:rPr>
              <w:t xml:space="preserve"> </w:t>
            </w:r>
            <w:r w:rsidRPr="004C5C6A">
              <w:rPr>
                <w:rFonts w:ascii="Garamond" w:hAnsi="Garamond"/>
                <w:sz w:val="24"/>
                <w:szCs w:val="24"/>
              </w:rPr>
              <w:t>on</w:t>
            </w:r>
            <w:r w:rsidRPr="004C5C6A">
              <w:rPr>
                <w:rFonts w:ascii="Garamond" w:hAnsi="Garamond"/>
                <w:spacing w:val="50"/>
                <w:sz w:val="24"/>
                <w:szCs w:val="24"/>
              </w:rPr>
              <w:t xml:space="preserve"> </w:t>
            </w:r>
            <w:r w:rsidRPr="004C5C6A">
              <w:rPr>
                <w:rFonts w:ascii="Garamond" w:hAnsi="Garamond"/>
                <w:sz w:val="24"/>
                <w:szCs w:val="24"/>
              </w:rPr>
              <w:t>the</w:t>
            </w:r>
            <w:r w:rsidRPr="004C5C6A">
              <w:rPr>
                <w:rFonts w:ascii="Garamond" w:hAnsi="Garamond"/>
                <w:spacing w:val="49"/>
                <w:sz w:val="24"/>
                <w:szCs w:val="24"/>
              </w:rPr>
              <w:t xml:space="preserve"> </w:t>
            </w:r>
            <w:r w:rsidRPr="004C5C6A">
              <w:rPr>
                <w:rFonts w:ascii="Garamond" w:hAnsi="Garamond"/>
                <w:spacing w:val="-5"/>
                <w:sz w:val="24"/>
                <w:szCs w:val="24"/>
              </w:rPr>
              <w:t xml:space="preserve">job </w:t>
            </w:r>
            <w:r w:rsidRPr="004C5C6A">
              <w:rPr>
                <w:rFonts w:ascii="Garamond" w:hAnsi="Garamond"/>
                <w:sz w:val="24"/>
                <w:szCs w:val="24"/>
              </w:rPr>
              <w:t>training</w:t>
            </w:r>
            <w:r w:rsidRPr="004C5C6A">
              <w:rPr>
                <w:rFonts w:ascii="Garamond" w:hAnsi="Garamond"/>
                <w:spacing w:val="-4"/>
                <w:sz w:val="24"/>
                <w:szCs w:val="24"/>
              </w:rPr>
              <w:t xml:space="preserve"> </w:t>
            </w:r>
            <w:r w:rsidRPr="004C5C6A">
              <w:rPr>
                <w:rFonts w:ascii="Garamond" w:hAnsi="Garamond"/>
                <w:sz w:val="24"/>
                <w:szCs w:val="24"/>
              </w:rPr>
              <w:t>during</w:t>
            </w:r>
            <w:r w:rsidRPr="004C5C6A">
              <w:rPr>
                <w:rFonts w:ascii="Garamond" w:hAnsi="Garamond"/>
                <w:spacing w:val="-3"/>
                <w:sz w:val="24"/>
                <w:szCs w:val="24"/>
              </w:rPr>
              <w:t xml:space="preserve"> </w:t>
            </w:r>
            <w:r w:rsidRPr="004C5C6A">
              <w:rPr>
                <w:rFonts w:ascii="Garamond" w:hAnsi="Garamond"/>
                <w:spacing w:val="-2"/>
                <w:sz w:val="24"/>
                <w:szCs w:val="24"/>
              </w:rPr>
              <w:t>supervision.</w:t>
            </w:r>
          </w:p>
        </w:tc>
      </w:tr>
      <w:tr w:rsidR="00AE3560" w:rsidRPr="004C5C6A" w14:paraId="5522B9F8" w14:textId="77777777" w:rsidTr="003F4DC4">
        <w:tc>
          <w:tcPr>
            <w:tcW w:w="4316" w:type="dxa"/>
          </w:tcPr>
          <w:p w14:paraId="7190890D" w14:textId="77777777" w:rsidR="00AE3560" w:rsidRPr="004C5C6A" w:rsidRDefault="00AE3560" w:rsidP="003F4DC4">
            <w:pPr>
              <w:rPr>
                <w:rFonts w:ascii="Garamond" w:hAnsi="Garamond"/>
                <w:sz w:val="24"/>
                <w:szCs w:val="24"/>
              </w:rPr>
            </w:pPr>
            <w:r w:rsidRPr="004C5C6A">
              <w:rPr>
                <w:rFonts w:ascii="Garamond" w:hAnsi="Garamond"/>
                <w:sz w:val="24"/>
                <w:szCs w:val="24"/>
              </w:rPr>
              <w:t>Do</w:t>
            </w:r>
            <w:r w:rsidRPr="004C5C6A">
              <w:rPr>
                <w:rFonts w:ascii="Garamond" w:hAnsi="Garamond"/>
                <w:spacing w:val="80"/>
                <w:sz w:val="24"/>
                <w:szCs w:val="24"/>
              </w:rPr>
              <w:t xml:space="preserve"> </w:t>
            </w:r>
            <w:r w:rsidRPr="004C5C6A">
              <w:rPr>
                <w:rFonts w:ascii="Garamond" w:hAnsi="Garamond"/>
                <w:sz w:val="24"/>
                <w:szCs w:val="24"/>
              </w:rPr>
              <w:t>waste</w:t>
            </w:r>
            <w:r w:rsidRPr="004C5C6A">
              <w:rPr>
                <w:rFonts w:ascii="Garamond" w:hAnsi="Garamond"/>
                <w:spacing w:val="80"/>
                <w:sz w:val="24"/>
                <w:szCs w:val="24"/>
              </w:rPr>
              <w:t xml:space="preserve"> </w:t>
            </w:r>
            <w:r w:rsidRPr="004C5C6A">
              <w:rPr>
                <w:rFonts w:ascii="Garamond" w:hAnsi="Garamond"/>
                <w:sz w:val="24"/>
                <w:szCs w:val="24"/>
              </w:rPr>
              <w:t>handlers</w:t>
            </w:r>
            <w:r w:rsidRPr="004C5C6A">
              <w:rPr>
                <w:rFonts w:ascii="Garamond" w:hAnsi="Garamond"/>
                <w:spacing w:val="80"/>
                <w:sz w:val="24"/>
                <w:szCs w:val="24"/>
              </w:rPr>
              <w:t xml:space="preserve"> </w:t>
            </w:r>
            <w:r w:rsidRPr="004C5C6A">
              <w:rPr>
                <w:rFonts w:ascii="Garamond" w:hAnsi="Garamond"/>
                <w:sz w:val="24"/>
                <w:szCs w:val="24"/>
              </w:rPr>
              <w:t xml:space="preserve">have </w:t>
            </w:r>
            <w:r w:rsidRPr="004C5C6A">
              <w:rPr>
                <w:rFonts w:ascii="Garamond" w:hAnsi="Garamond"/>
                <w:spacing w:val="-4"/>
                <w:sz w:val="24"/>
                <w:szCs w:val="24"/>
              </w:rPr>
              <w:t>PPE?</w:t>
            </w:r>
          </w:p>
        </w:tc>
        <w:tc>
          <w:tcPr>
            <w:tcW w:w="4317" w:type="dxa"/>
          </w:tcPr>
          <w:p w14:paraId="50E69D1A" w14:textId="77777777" w:rsidR="00AE3560" w:rsidRPr="004C5C6A" w:rsidRDefault="00AE3560" w:rsidP="003F4DC4">
            <w:pPr>
              <w:pStyle w:val="TableParagraph"/>
              <w:ind w:left="105" w:right="99"/>
              <w:rPr>
                <w:rFonts w:ascii="Garamond" w:hAnsi="Garamond"/>
                <w:sz w:val="24"/>
                <w:szCs w:val="24"/>
              </w:rPr>
            </w:pPr>
            <w:r w:rsidRPr="004C5C6A">
              <w:rPr>
                <w:rFonts w:ascii="Garamond" w:hAnsi="Garamond"/>
                <w:sz w:val="24"/>
                <w:szCs w:val="24"/>
              </w:rPr>
              <w:t>The majority of the health facilities have adequate PPEs. However, wearing</w:t>
            </w:r>
            <w:r w:rsidRPr="004C5C6A">
              <w:rPr>
                <w:rFonts w:ascii="Garamond" w:hAnsi="Garamond"/>
                <w:spacing w:val="35"/>
                <w:sz w:val="24"/>
                <w:szCs w:val="24"/>
              </w:rPr>
              <w:t xml:space="preserve"> PPEs</w:t>
            </w:r>
            <w:r w:rsidRPr="004C5C6A">
              <w:rPr>
                <w:rFonts w:ascii="Garamond" w:hAnsi="Garamond"/>
                <w:spacing w:val="37"/>
                <w:sz w:val="24"/>
                <w:szCs w:val="24"/>
              </w:rPr>
              <w:t xml:space="preserve">  </w:t>
            </w:r>
            <w:r w:rsidRPr="004C5C6A">
              <w:rPr>
                <w:rFonts w:ascii="Garamond" w:hAnsi="Garamond"/>
                <w:sz w:val="24"/>
                <w:szCs w:val="24"/>
              </w:rPr>
              <w:t>by</w:t>
            </w:r>
            <w:r w:rsidRPr="004C5C6A">
              <w:rPr>
                <w:rFonts w:ascii="Garamond" w:hAnsi="Garamond"/>
                <w:spacing w:val="35"/>
                <w:sz w:val="24"/>
                <w:szCs w:val="24"/>
              </w:rPr>
              <w:t xml:space="preserve">  </w:t>
            </w:r>
            <w:r w:rsidRPr="004C5C6A">
              <w:rPr>
                <w:rFonts w:ascii="Garamond" w:hAnsi="Garamond"/>
                <w:sz w:val="24"/>
                <w:szCs w:val="24"/>
              </w:rPr>
              <w:t>waste</w:t>
            </w:r>
            <w:r w:rsidRPr="004C5C6A">
              <w:rPr>
                <w:rFonts w:ascii="Garamond" w:hAnsi="Garamond"/>
                <w:spacing w:val="36"/>
                <w:sz w:val="24"/>
                <w:szCs w:val="24"/>
              </w:rPr>
              <w:t xml:space="preserve"> handlers</w:t>
            </w:r>
            <w:r w:rsidRPr="004C5C6A">
              <w:rPr>
                <w:rFonts w:ascii="Garamond" w:hAnsi="Garamond"/>
                <w:spacing w:val="-2"/>
                <w:sz w:val="24"/>
                <w:szCs w:val="24"/>
              </w:rPr>
              <w:t xml:space="preserve"> </w:t>
            </w:r>
            <w:r w:rsidRPr="004C5C6A">
              <w:rPr>
                <w:rFonts w:ascii="Garamond" w:hAnsi="Garamond"/>
                <w:sz w:val="24"/>
                <w:szCs w:val="24"/>
              </w:rPr>
              <w:t>during</w:t>
            </w:r>
            <w:r w:rsidRPr="004C5C6A">
              <w:rPr>
                <w:rFonts w:ascii="Garamond" w:hAnsi="Garamond"/>
                <w:spacing w:val="-4"/>
                <w:sz w:val="24"/>
                <w:szCs w:val="24"/>
              </w:rPr>
              <w:t xml:space="preserve"> </w:t>
            </w:r>
            <w:r w:rsidRPr="004C5C6A">
              <w:rPr>
                <w:rFonts w:ascii="Garamond" w:hAnsi="Garamond"/>
                <w:sz w:val="24"/>
                <w:szCs w:val="24"/>
              </w:rPr>
              <w:t xml:space="preserve">work was </w:t>
            </w:r>
            <w:r w:rsidRPr="004C5C6A">
              <w:rPr>
                <w:rFonts w:ascii="Garamond" w:hAnsi="Garamond"/>
                <w:spacing w:val="-2"/>
                <w:sz w:val="24"/>
                <w:szCs w:val="24"/>
              </w:rPr>
              <w:t>inadequate.</w:t>
            </w:r>
          </w:p>
        </w:tc>
        <w:tc>
          <w:tcPr>
            <w:tcW w:w="4317" w:type="dxa"/>
          </w:tcPr>
          <w:p w14:paraId="3A25BF25"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pacing w:val="-4"/>
                <w:sz w:val="24"/>
                <w:szCs w:val="24"/>
              </w:rPr>
            </w:pPr>
            <w:r w:rsidRPr="004C5C6A">
              <w:rPr>
                <w:rFonts w:ascii="Garamond" w:hAnsi="Garamond"/>
                <w:sz w:val="24"/>
                <w:szCs w:val="24"/>
              </w:rPr>
              <w:t>The RHDs should ensure that health facility staff wear adequate PPEs when handling healthcare waste.</w:t>
            </w:r>
          </w:p>
        </w:tc>
      </w:tr>
      <w:tr w:rsidR="00AE3560" w:rsidRPr="004C5C6A" w14:paraId="1B4E1A14" w14:textId="77777777" w:rsidTr="003F4DC4">
        <w:tc>
          <w:tcPr>
            <w:tcW w:w="4316" w:type="dxa"/>
          </w:tcPr>
          <w:p w14:paraId="30453C88" w14:textId="77777777" w:rsidR="00AE3560" w:rsidRPr="004C5C6A" w:rsidRDefault="00AE3560" w:rsidP="003F4DC4">
            <w:pPr>
              <w:rPr>
                <w:rFonts w:ascii="Garamond" w:hAnsi="Garamond"/>
                <w:sz w:val="24"/>
                <w:szCs w:val="24"/>
              </w:rPr>
            </w:pPr>
            <w:r w:rsidRPr="004C5C6A">
              <w:rPr>
                <w:rFonts w:ascii="Garamond" w:hAnsi="Garamond"/>
                <w:sz w:val="24"/>
                <w:szCs w:val="24"/>
              </w:rPr>
              <w:t>Is</w:t>
            </w:r>
            <w:r w:rsidRPr="004C5C6A">
              <w:rPr>
                <w:rFonts w:ascii="Garamond" w:hAnsi="Garamond"/>
                <w:spacing w:val="-2"/>
                <w:sz w:val="24"/>
                <w:szCs w:val="24"/>
              </w:rPr>
              <w:t xml:space="preserve"> </w:t>
            </w:r>
            <w:r w:rsidRPr="004C5C6A">
              <w:rPr>
                <w:rFonts w:ascii="Garamond" w:hAnsi="Garamond"/>
                <w:sz w:val="24"/>
                <w:szCs w:val="24"/>
              </w:rPr>
              <w:t>waste</w:t>
            </w:r>
            <w:r w:rsidRPr="004C5C6A">
              <w:rPr>
                <w:rFonts w:ascii="Garamond" w:hAnsi="Garamond"/>
                <w:spacing w:val="-1"/>
                <w:sz w:val="24"/>
                <w:szCs w:val="24"/>
              </w:rPr>
              <w:t xml:space="preserve"> </w:t>
            </w:r>
            <w:r w:rsidRPr="004C5C6A">
              <w:rPr>
                <w:rFonts w:ascii="Garamond" w:hAnsi="Garamond"/>
                <w:sz w:val="24"/>
                <w:szCs w:val="24"/>
              </w:rPr>
              <w:t>being</w:t>
            </w:r>
            <w:r w:rsidRPr="004C5C6A">
              <w:rPr>
                <w:rFonts w:ascii="Garamond" w:hAnsi="Garamond"/>
                <w:spacing w:val="-4"/>
                <w:sz w:val="24"/>
                <w:szCs w:val="24"/>
              </w:rPr>
              <w:t xml:space="preserve"> </w:t>
            </w:r>
            <w:r w:rsidRPr="004C5C6A">
              <w:rPr>
                <w:rFonts w:ascii="Garamond" w:hAnsi="Garamond"/>
                <w:spacing w:val="-2"/>
                <w:sz w:val="24"/>
                <w:szCs w:val="24"/>
              </w:rPr>
              <w:t>segregated</w:t>
            </w:r>
          </w:p>
        </w:tc>
        <w:tc>
          <w:tcPr>
            <w:tcW w:w="4317" w:type="dxa"/>
          </w:tcPr>
          <w:p w14:paraId="6B2FF449" w14:textId="77777777" w:rsidR="00AE3560" w:rsidRPr="004C5C6A" w:rsidRDefault="00AE3560" w:rsidP="003F4DC4">
            <w:pPr>
              <w:pStyle w:val="TableParagraph"/>
              <w:ind w:left="105" w:right="98"/>
              <w:rPr>
                <w:rFonts w:ascii="Garamond" w:hAnsi="Garamond"/>
                <w:sz w:val="24"/>
                <w:szCs w:val="24"/>
              </w:rPr>
            </w:pPr>
            <w:r w:rsidRPr="004C5C6A">
              <w:rPr>
                <w:rFonts w:ascii="Garamond" w:hAnsi="Garamond"/>
                <w:sz w:val="24"/>
                <w:szCs w:val="24"/>
              </w:rPr>
              <w:t>Segregation of waste remains a challenge even in facilities with the required</w:t>
            </w:r>
            <w:r w:rsidRPr="004C5C6A">
              <w:rPr>
                <w:rFonts w:ascii="Garamond" w:hAnsi="Garamond"/>
                <w:spacing w:val="65"/>
                <w:sz w:val="24"/>
                <w:szCs w:val="24"/>
              </w:rPr>
              <w:t xml:space="preserve"> </w:t>
            </w:r>
            <w:r w:rsidRPr="004C5C6A">
              <w:rPr>
                <w:rFonts w:ascii="Garamond" w:hAnsi="Garamond"/>
                <w:sz w:val="24"/>
                <w:szCs w:val="24"/>
              </w:rPr>
              <w:t>amount</w:t>
            </w:r>
            <w:r w:rsidRPr="004C5C6A">
              <w:rPr>
                <w:rFonts w:ascii="Garamond" w:hAnsi="Garamond"/>
                <w:spacing w:val="67"/>
                <w:sz w:val="24"/>
                <w:szCs w:val="24"/>
              </w:rPr>
              <w:t xml:space="preserve"> </w:t>
            </w:r>
            <w:r w:rsidRPr="004C5C6A">
              <w:rPr>
                <w:rFonts w:ascii="Garamond" w:hAnsi="Garamond"/>
                <w:sz w:val="24"/>
                <w:szCs w:val="24"/>
              </w:rPr>
              <w:t>of</w:t>
            </w:r>
            <w:r w:rsidRPr="004C5C6A">
              <w:rPr>
                <w:rFonts w:ascii="Garamond" w:hAnsi="Garamond"/>
                <w:spacing w:val="66"/>
                <w:sz w:val="24"/>
                <w:szCs w:val="24"/>
              </w:rPr>
              <w:t xml:space="preserve"> </w:t>
            </w:r>
            <w:r w:rsidRPr="004C5C6A">
              <w:rPr>
                <w:rFonts w:ascii="Garamond" w:hAnsi="Garamond"/>
                <w:sz w:val="24"/>
                <w:szCs w:val="24"/>
              </w:rPr>
              <w:t>waste</w:t>
            </w:r>
            <w:r w:rsidRPr="004C5C6A">
              <w:rPr>
                <w:rFonts w:ascii="Garamond" w:hAnsi="Garamond"/>
                <w:spacing w:val="66"/>
                <w:sz w:val="24"/>
                <w:szCs w:val="24"/>
              </w:rPr>
              <w:t xml:space="preserve"> </w:t>
            </w:r>
            <w:r w:rsidRPr="004C5C6A">
              <w:rPr>
                <w:rFonts w:ascii="Garamond" w:hAnsi="Garamond"/>
                <w:sz w:val="24"/>
                <w:szCs w:val="24"/>
              </w:rPr>
              <w:t>bins</w:t>
            </w:r>
            <w:r w:rsidRPr="004C5C6A">
              <w:rPr>
                <w:rFonts w:ascii="Garamond" w:hAnsi="Garamond"/>
                <w:spacing w:val="66"/>
                <w:sz w:val="24"/>
                <w:szCs w:val="24"/>
              </w:rPr>
              <w:t xml:space="preserve"> </w:t>
            </w:r>
            <w:r w:rsidRPr="004C5C6A">
              <w:rPr>
                <w:rFonts w:ascii="Garamond" w:hAnsi="Garamond"/>
                <w:spacing w:val="-5"/>
                <w:sz w:val="24"/>
                <w:szCs w:val="24"/>
              </w:rPr>
              <w:t xml:space="preserve">and </w:t>
            </w:r>
            <w:r w:rsidRPr="004C5C6A">
              <w:rPr>
                <w:rFonts w:ascii="Garamond" w:hAnsi="Garamond"/>
                <w:sz w:val="24"/>
                <w:szCs w:val="24"/>
              </w:rPr>
              <w:t>color-coded</w:t>
            </w:r>
            <w:r w:rsidRPr="004C5C6A">
              <w:rPr>
                <w:rFonts w:ascii="Garamond" w:hAnsi="Garamond"/>
                <w:spacing w:val="-4"/>
                <w:sz w:val="24"/>
                <w:szCs w:val="24"/>
              </w:rPr>
              <w:t xml:space="preserve"> bags.</w:t>
            </w:r>
          </w:p>
        </w:tc>
        <w:tc>
          <w:tcPr>
            <w:tcW w:w="4317" w:type="dxa"/>
          </w:tcPr>
          <w:p w14:paraId="29BB8E48"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z w:val="24"/>
                <w:szCs w:val="24"/>
              </w:rPr>
              <w:t>The RHDs and facility management should ensure that waste segregation is fully practiced by health facilities.</w:t>
            </w:r>
          </w:p>
        </w:tc>
      </w:tr>
      <w:tr w:rsidR="00AE3560" w:rsidRPr="004C5C6A" w14:paraId="478593EF" w14:textId="77777777" w:rsidTr="003F4DC4">
        <w:tc>
          <w:tcPr>
            <w:tcW w:w="4316" w:type="dxa"/>
          </w:tcPr>
          <w:p w14:paraId="1E4B3467" w14:textId="77777777" w:rsidR="00AE3560" w:rsidRPr="004C5C6A" w:rsidRDefault="00AE3560" w:rsidP="003F4DC4">
            <w:pPr>
              <w:rPr>
                <w:rFonts w:ascii="Garamond" w:hAnsi="Garamond"/>
                <w:sz w:val="24"/>
                <w:szCs w:val="24"/>
              </w:rPr>
            </w:pPr>
            <w:r w:rsidRPr="004C5C6A">
              <w:rPr>
                <w:rFonts w:ascii="Garamond" w:hAnsi="Garamond"/>
                <w:sz w:val="24"/>
                <w:szCs w:val="24"/>
              </w:rPr>
              <w:t>Are</w:t>
            </w:r>
            <w:r w:rsidRPr="004C5C6A">
              <w:rPr>
                <w:rFonts w:ascii="Garamond" w:hAnsi="Garamond"/>
                <w:spacing w:val="37"/>
                <w:sz w:val="24"/>
                <w:szCs w:val="24"/>
              </w:rPr>
              <w:t xml:space="preserve"> </w:t>
            </w:r>
            <w:r w:rsidRPr="004C5C6A">
              <w:rPr>
                <w:rFonts w:ascii="Garamond" w:hAnsi="Garamond"/>
                <w:sz w:val="24"/>
                <w:szCs w:val="24"/>
              </w:rPr>
              <w:t>bins/bin</w:t>
            </w:r>
            <w:r w:rsidRPr="004C5C6A">
              <w:rPr>
                <w:rFonts w:ascii="Garamond" w:hAnsi="Garamond"/>
                <w:spacing w:val="38"/>
                <w:sz w:val="24"/>
                <w:szCs w:val="24"/>
              </w:rPr>
              <w:t xml:space="preserve"> </w:t>
            </w:r>
            <w:r w:rsidRPr="004C5C6A">
              <w:rPr>
                <w:rFonts w:ascii="Garamond" w:hAnsi="Garamond"/>
                <w:sz w:val="24"/>
                <w:szCs w:val="24"/>
              </w:rPr>
              <w:t>liners</w:t>
            </w:r>
            <w:r w:rsidRPr="004C5C6A">
              <w:rPr>
                <w:rFonts w:ascii="Garamond" w:hAnsi="Garamond"/>
                <w:spacing w:val="40"/>
                <w:sz w:val="24"/>
                <w:szCs w:val="24"/>
              </w:rPr>
              <w:t xml:space="preserve"> </w:t>
            </w:r>
            <w:r w:rsidRPr="004C5C6A">
              <w:rPr>
                <w:rFonts w:ascii="Garamond" w:hAnsi="Garamond"/>
                <w:sz w:val="24"/>
                <w:szCs w:val="24"/>
              </w:rPr>
              <w:t>color- coded/labeled properly</w:t>
            </w:r>
          </w:p>
        </w:tc>
        <w:tc>
          <w:tcPr>
            <w:tcW w:w="4317" w:type="dxa"/>
          </w:tcPr>
          <w:p w14:paraId="462623AB" w14:textId="77777777" w:rsidR="00AE3560" w:rsidRPr="004C5C6A" w:rsidRDefault="00AE3560" w:rsidP="003F4DC4">
            <w:pPr>
              <w:pStyle w:val="TableParagraph"/>
              <w:ind w:left="105" w:right="97"/>
              <w:rPr>
                <w:rFonts w:ascii="Garamond" w:hAnsi="Garamond"/>
                <w:sz w:val="24"/>
                <w:szCs w:val="24"/>
              </w:rPr>
            </w:pPr>
            <w:r w:rsidRPr="004C5C6A">
              <w:rPr>
                <w:rFonts w:ascii="Garamond" w:hAnsi="Garamond"/>
                <w:sz w:val="24"/>
                <w:szCs w:val="24"/>
              </w:rPr>
              <w:t>Only a few facilities are currently using all the 3 colored bags (black, red, and yellow). Some health facilities do label waste bins with different</w:t>
            </w:r>
            <w:r w:rsidRPr="004C5C6A">
              <w:rPr>
                <w:rFonts w:ascii="Garamond" w:hAnsi="Garamond"/>
                <w:spacing w:val="10"/>
                <w:sz w:val="24"/>
                <w:szCs w:val="24"/>
              </w:rPr>
              <w:t xml:space="preserve"> </w:t>
            </w:r>
            <w:r w:rsidRPr="004C5C6A">
              <w:rPr>
                <w:rFonts w:ascii="Garamond" w:hAnsi="Garamond"/>
                <w:sz w:val="24"/>
                <w:szCs w:val="24"/>
              </w:rPr>
              <w:t>colors</w:t>
            </w:r>
            <w:r w:rsidRPr="004C5C6A">
              <w:rPr>
                <w:rFonts w:ascii="Garamond" w:hAnsi="Garamond"/>
                <w:spacing w:val="7"/>
                <w:sz w:val="24"/>
                <w:szCs w:val="24"/>
              </w:rPr>
              <w:t xml:space="preserve"> </w:t>
            </w:r>
            <w:r w:rsidRPr="004C5C6A">
              <w:rPr>
                <w:rFonts w:ascii="Garamond" w:hAnsi="Garamond"/>
                <w:sz w:val="24"/>
                <w:szCs w:val="24"/>
              </w:rPr>
              <w:t>when</w:t>
            </w:r>
            <w:r w:rsidRPr="004C5C6A">
              <w:rPr>
                <w:rFonts w:ascii="Garamond" w:hAnsi="Garamond"/>
                <w:spacing w:val="8"/>
                <w:sz w:val="24"/>
                <w:szCs w:val="24"/>
              </w:rPr>
              <w:t xml:space="preserve"> </w:t>
            </w:r>
            <w:r w:rsidRPr="004C5C6A">
              <w:rPr>
                <w:rFonts w:ascii="Garamond" w:hAnsi="Garamond"/>
                <w:sz w:val="24"/>
                <w:szCs w:val="24"/>
              </w:rPr>
              <w:t>they</w:t>
            </w:r>
            <w:r w:rsidRPr="004C5C6A">
              <w:rPr>
                <w:rFonts w:ascii="Garamond" w:hAnsi="Garamond"/>
                <w:spacing w:val="4"/>
                <w:sz w:val="24"/>
                <w:szCs w:val="24"/>
              </w:rPr>
              <w:t xml:space="preserve"> </w:t>
            </w:r>
            <w:r w:rsidRPr="004C5C6A">
              <w:rPr>
                <w:rFonts w:ascii="Garamond" w:hAnsi="Garamond"/>
                <w:sz w:val="24"/>
                <w:szCs w:val="24"/>
              </w:rPr>
              <w:t>don’t</w:t>
            </w:r>
            <w:r w:rsidRPr="004C5C6A">
              <w:rPr>
                <w:rFonts w:ascii="Garamond" w:hAnsi="Garamond"/>
                <w:spacing w:val="8"/>
                <w:sz w:val="24"/>
                <w:szCs w:val="24"/>
              </w:rPr>
              <w:t xml:space="preserve"> </w:t>
            </w:r>
            <w:r w:rsidRPr="004C5C6A">
              <w:rPr>
                <w:rFonts w:ascii="Garamond" w:hAnsi="Garamond"/>
                <w:spacing w:val="-4"/>
                <w:sz w:val="24"/>
                <w:szCs w:val="24"/>
              </w:rPr>
              <w:t>have</w:t>
            </w:r>
          </w:p>
          <w:p w14:paraId="40331F34" w14:textId="77777777" w:rsidR="00AE3560" w:rsidRPr="004C5C6A" w:rsidRDefault="00AE3560" w:rsidP="003F4DC4">
            <w:pPr>
              <w:pStyle w:val="TableParagraph"/>
              <w:ind w:left="105" w:right="99"/>
              <w:rPr>
                <w:rFonts w:ascii="Garamond" w:hAnsi="Garamond"/>
                <w:sz w:val="24"/>
                <w:szCs w:val="24"/>
              </w:rPr>
            </w:pPr>
            <w:r w:rsidRPr="004C5C6A">
              <w:rPr>
                <w:rFonts w:ascii="Garamond" w:hAnsi="Garamond"/>
                <w:sz w:val="24"/>
                <w:szCs w:val="24"/>
              </w:rPr>
              <w:t>the</w:t>
            </w:r>
            <w:r w:rsidRPr="004C5C6A">
              <w:rPr>
                <w:rFonts w:ascii="Garamond" w:hAnsi="Garamond"/>
                <w:spacing w:val="-2"/>
                <w:sz w:val="24"/>
                <w:szCs w:val="24"/>
              </w:rPr>
              <w:t xml:space="preserve"> </w:t>
            </w:r>
            <w:r w:rsidRPr="004C5C6A">
              <w:rPr>
                <w:rFonts w:ascii="Garamond" w:hAnsi="Garamond"/>
                <w:sz w:val="24"/>
                <w:szCs w:val="24"/>
              </w:rPr>
              <w:t>right</w:t>
            </w:r>
            <w:r w:rsidRPr="004C5C6A">
              <w:rPr>
                <w:rFonts w:ascii="Garamond" w:hAnsi="Garamond"/>
                <w:spacing w:val="-2"/>
                <w:sz w:val="24"/>
                <w:szCs w:val="24"/>
              </w:rPr>
              <w:t xml:space="preserve"> bags.</w:t>
            </w:r>
          </w:p>
        </w:tc>
        <w:tc>
          <w:tcPr>
            <w:tcW w:w="4317" w:type="dxa"/>
          </w:tcPr>
          <w:p w14:paraId="0440DDB1"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z w:val="24"/>
                <w:szCs w:val="24"/>
              </w:rPr>
              <w:t>Health facilities should dedicate financial</w:t>
            </w:r>
            <w:r w:rsidRPr="004C5C6A">
              <w:rPr>
                <w:rFonts w:ascii="Garamond" w:hAnsi="Garamond"/>
                <w:spacing w:val="-15"/>
                <w:sz w:val="24"/>
                <w:szCs w:val="24"/>
              </w:rPr>
              <w:t xml:space="preserve"> </w:t>
            </w:r>
            <w:r w:rsidRPr="004C5C6A">
              <w:rPr>
                <w:rFonts w:ascii="Garamond" w:hAnsi="Garamond"/>
                <w:sz w:val="24"/>
                <w:szCs w:val="24"/>
              </w:rPr>
              <w:t>resources</w:t>
            </w:r>
            <w:r w:rsidRPr="004C5C6A">
              <w:rPr>
                <w:rFonts w:ascii="Garamond" w:hAnsi="Garamond"/>
                <w:spacing w:val="-15"/>
                <w:sz w:val="24"/>
                <w:szCs w:val="24"/>
              </w:rPr>
              <w:t xml:space="preserve"> </w:t>
            </w:r>
            <w:r w:rsidRPr="004C5C6A">
              <w:rPr>
                <w:rFonts w:ascii="Garamond" w:hAnsi="Garamond"/>
                <w:sz w:val="24"/>
                <w:szCs w:val="24"/>
              </w:rPr>
              <w:t>to</w:t>
            </w:r>
            <w:r w:rsidRPr="004C5C6A">
              <w:rPr>
                <w:rFonts w:ascii="Garamond" w:hAnsi="Garamond"/>
                <w:spacing w:val="-15"/>
                <w:sz w:val="24"/>
                <w:szCs w:val="24"/>
              </w:rPr>
              <w:t xml:space="preserve"> </w:t>
            </w:r>
            <w:r w:rsidRPr="004C5C6A">
              <w:rPr>
                <w:rFonts w:ascii="Garamond" w:hAnsi="Garamond"/>
                <w:sz w:val="24"/>
                <w:szCs w:val="24"/>
              </w:rPr>
              <w:t>the</w:t>
            </w:r>
            <w:r w:rsidRPr="004C5C6A">
              <w:rPr>
                <w:rFonts w:ascii="Garamond" w:hAnsi="Garamond"/>
                <w:spacing w:val="-15"/>
                <w:sz w:val="24"/>
                <w:szCs w:val="24"/>
              </w:rPr>
              <w:t xml:space="preserve"> </w:t>
            </w:r>
            <w:r w:rsidRPr="004C5C6A">
              <w:rPr>
                <w:rFonts w:ascii="Garamond" w:hAnsi="Garamond"/>
                <w:sz w:val="24"/>
                <w:szCs w:val="24"/>
              </w:rPr>
              <w:t>procurement of color-coded bags.</w:t>
            </w:r>
          </w:p>
        </w:tc>
      </w:tr>
      <w:tr w:rsidR="00AE3560" w:rsidRPr="004C5C6A" w14:paraId="4DBC04CF" w14:textId="77777777" w:rsidTr="003F4DC4">
        <w:tc>
          <w:tcPr>
            <w:tcW w:w="4316" w:type="dxa"/>
          </w:tcPr>
          <w:p w14:paraId="6A892059" w14:textId="77777777" w:rsidR="00AE3560" w:rsidRPr="004C5C6A" w:rsidRDefault="00AE3560" w:rsidP="003F4DC4">
            <w:pPr>
              <w:rPr>
                <w:rFonts w:ascii="Garamond" w:hAnsi="Garamond"/>
                <w:sz w:val="24"/>
                <w:szCs w:val="24"/>
              </w:rPr>
            </w:pPr>
            <w:r w:rsidRPr="004C5C6A">
              <w:rPr>
                <w:rFonts w:ascii="Garamond" w:hAnsi="Garamond"/>
                <w:sz w:val="24"/>
                <w:szCs w:val="24"/>
              </w:rPr>
              <w:t xml:space="preserve">Are there Sufficient and appropriate collection </w:t>
            </w:r>
            <w:r w:rsidRPr="004C5C6A">
              <w:rPr>
                <w:rFonts w:ascii="Garamond" w:hAnsi="Garamond"/>
                <w:spacing w:val="-2"/>
                <w:sz w:val="24"/>
                <w:szCs w:val="24"/>
              </w:rPr>
              <w:t>containers</w:t>
            </w:r>
          </w:p>
        </w:tc>
        <w:tc>
          <w:tcPr>
            <w:tcW w:w="4317" w:type="dxa"/>
          </w:tcPr>
          <w:p w14:paraId="29AADF15" w14:textId="77777777" w:rsidR="00AE3560" w:rsidRPr="004C5C6A" w:rsidRDefault="00AE3560" w:rsidP="003F4DC4">
            <w:pPr>
              <w:pStyle w:val="TableParagraph"/>
              <w:ind w:left="105" w:right="99"/>
              <w:rPr>
                <w:rFonts w:ascii="Garamond" w:hAnsi="Garamond"/>
                <w:sz w:val="24"/>
                <w:szCs w:val="24"/>
              </w:rPr>
            </w:pPr>
            <w:r w:rsidRPr="004C5C6A">
              <w:rPr>
                <w:rFonts w:ascii="Garamond" w:hAnsi="Garamond"/>
                <w:sz w:val="24"/>
                <w:szCs w:val="24"/>
              </w:rPr>
              <w:t>Most health facilities have sufficient amount of waste bins.</w:t>
            </w:r>
          </w:p>
        </w:tc>
        <w:tc>
          <w:tcPr>
            <w:tcW w:w="4317" w:type="dxa"/>
          </w:tcPr>
          <w:p w14:paraId="1B3CFFEC" w14:textId="77777777" w:rsidR="00AE3560" w:rsidRPr="004C5C6A" w:rsidRDefault="00AE3560" w:rsidP="003F4DC4">
            <w:pPr>
              <w:pStyle w:val="TableParagraph"/>
              <w:ind w:right="97"/>
              <w:rPr>
                <w:rFonts w:ascii="Garamond" w:hAnsi="Garamond"/>
                <w:sz w:val="24"/>
                <w:szCs w:val="24"/>
              </w:rPr>
            </w:pPr>
            <w:r w:rsidRPr="004C5C6A">
              <w:rPr>
                <w:rFonts w:ascii="Garamond" w:hAnsi="Garamond"/>
                <w:sz w:val="24"/>
                <w:szCs w:val="24"/>
              </w:rPr>
              <w:t>Health facilities should dedicate financial</w:t>
            </w:r>
            <w:r w:rsidRPr="004C5C6A">
              <w:rPr>
                <w:rFonts w:ascii="Garamond" w:hAnsi="Garamond"/>
                <w:spacing w:val="-15"/>
                <w:sz w:val="24"/>
                <w:szCs w:val="24"/>
              </w:rPr>
              <w:t xml:space="preserve"> </w:t>
            </w:r>
            <w:r w:rsidRPr="004C5C6A">
              <w:rPr>
                <w:rFonts w:ascii="Garamond" w:hAnsi="Garamond"/>
                <w:sz w:val="24"/>
                <w:szCs w:val="24"/>
              </w:rPr>
              <w:t>resources</w:t>
            </w:r>
            <w:r w:rsidRPr="004C5C6A">
              <w:rPr>
                <w:rFonts w:ascii="Garamond" w:hAnsi="Garamond"/>
                <w:spacing w:val="-15"/>
                <w:sz w:val="24"/>
                <w:szCs w:val="24"/>
              </w:rPr>
              <w:t xml:space="preserve"> </w:t>
            </w:r>
            <w:r w:rsidRPr="004C5C6A">
              <w:rPr>
                <w:rFonts w:ascii="Garamond" w:hAnsi="Garamond"/>
                <w:sz w:val="24"/>
                <w:szCs w:val="24"/>
              </w:rPr>
              <w:t>to</w:t>
            </w:r>
            <w:r w:rsidRPr="004C5C6A">
              <w:rPr>
                <w:rFonts w:ascii="Garamond" w:hAnsi="Garamond"/>
                <w:spacing w:val="-15"/>
                <w:sz w:val="24"/>
                <w:szCs w:val="24"/>
              </w:rPr>
              <w:t xml:space="preserve"> </w:t>
            </w:r>
            <w:r w:rsidRPr="004C5C6A">
              <w:rPr>
                <w:rFonts w:ascii="Garamond" w:hAnsi="Garamond"/>
                <w:sz w:val="24"/>
                <w:szCs w:val="24"/>
              </w:rPr>
              <w:t>the</w:t>
            </w:r>
            <w:r w:rsidRPr="004C5C6A">
              <w:rPr>
                <w:rFonts w:ascii="Garamond" w:hAnsi="Garamond"/>
                <w:spacing w:val="-15"/>
                <w:sz w:val="24"/>
                <w:szCs w:val="24"/>
              </w:rPr>
              <w:t xml:space="preserve"> </w:t>
            </w:r>
            <w:r w:rsidRPr="004C5C6A">
              <w:rPr>
                <w:rFonts w:ascii="Garamond" w:hAnsi="Garamond"/>
                <w:sz w:val="24"/>
                <w:szCs w:val="24"/>
              </w:rPr>
              <w:t>procurement of appropriate waste collection containers. Also, this should be indicated</w:t>
            </w:r>
            <w:r w:rsidRPr="004C5C6A">
              <w:rPr>
                <w:rFonts w:ascii="Garamond" w:hAnsi="Garamond"/>
                <w:spacing w:val="16"/>
                <w:sz w:val="24"/>
                <w:szCs w:val="24"/>
              </w:rPr>
              <w:t xml:space="preserve"> </w:t>
            </w:r>
            <w:r w:rsidRPr="004C5C6A">
              <w:rPr>
                <w:rFonts w:ascii="Garamond" w:hAnsi="Garamond"/>
                <w:sz w:val="24"/>
                <w:szCs w:val="24"/>
              </w:rPr>
              <w:t>in</w:t>
            </w:r>
            <w:r w:rsidRPr="004C5C6A">
              <w:rPr>
                <w:rFonts w:ascii="Garamond" w:hAnsi="Garamond"/>
                <w:spacing w:val="17"/>
                <w:sz w:val="24"/>
                <w:szCs w:val="24"/>
              </w:rPr>
              <w:t xml:space="preserve"> </w:t>
            </w:r>
            <w:r w:rsidRPr="004C5C6A">
              <w:rPr>
                <w:rFonts w:ascii="Garamond" w:hAnsi="Garamond"/>
                <w:sz w:val="24"/>
                <w:szCs w:val="24"/>
              </w:rPr>
              <w:t>their</w:t>
            </w:r>
            <w:r w:rsidRPr="004C5C6A">
              <w:rPr>
                <w:rFonts w:ascii="Garamond" w:hAnsi="Garamond"/>
                <w:spacing w:val="15"/>
                <w:sz w:val="24"/>
                <w:szCs w:val="24"/>
              </w:rPr>
              <w:t xml:space="preserve"> </w:t>
            </w:r>
            <w:r w:rsidRPr="004C5C6A">
              <w:rPr>
                <w:rFonts w:ascii="Garamond" w:hAnsi="Garamond"/>
                <w:sz w:val="24"/>
                <w:szCs w:val="24"/>
              </w:rPr>
              <w:t>business</w:t>
            </w:r>
            <w:r w:rsidRPr="004C5C6A">
              <w:rPr>
                <w:rFonts w:ascii="Garamond" w:hAnsi="Garamond"/>
                <w:spacing w:val="18"/>
                <w:sz w:val="24"/>
                <w:szCs w:val="24"/>
              </w:rPr>
              <w:t xml:space="preserve"> </w:t>
            </w:r>
            <w:r w:rsidRPr="004C5C6A">
              <w:rPr>
                <w:rFonts w:ascii="Garamond" w:hAnsi="Garamond"/>
                <w:spacing w:val="-2"/>
                <w:sz w:val="24"/>
                <w:szCs w:val="24"/>
              </w:rPr>
              <w:t>plan/waste</w:t>
            </w:r>
          </w:p>
          <w:p w14:paraId="0E32CBAB"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z w:val="24"/>
                <w:szCs w:val="24"/>
              </w:rPr>
              <w:t>management</w:t>
            </w:r>
            <w:r w:rsidRPr="004C5C6A">
              <w:rPr>
                <w:rFonts w:ascii="Garamond" w:hAnsi="Garamond"/>
                <w:spacing w:val="-4"/>
                <w:sz w:val="24"/>
                <w:szCs w:val="24"/>
              </w:rPr>
              <w:t xml:space="preserve"> </w:t>
            </w:r>
            <w:r w:rsidRPr="004C5C6A">
              <w:rPr>
                <w:rFonts w:ascii="Garamond" w:hAnsi="Garamond"/>
                <w:spacing w:val="-2"/>
                <w:sz w:val="24"/>
                <w:szCs w:val="24"/>
              </w:rPr>
              <w:t>plan.</w:t>
            </w:r>
          </w:p>
        </w:tc>
      </w:tr>
      <w:tr w:rsidR="00AE3560" w:rsidRPr="004C5C6A" w14:paraId="766040B6" w14:textId="77777777" w:rsidTr="003F4DC4">
        <w:tc>
          <w:tcPr>
            <w:tcW w:w="4316" w:type="dxa"/>
          </w:tcPr>
          <w:p w14:paraId="4111610D" w14:textId="77777777" w:rsidR="00AE3560" w:rsidRPr="004C5C6A" w:rsidRDefault="00AE3560" w:rsidP="003F4DC4">
            <w:pPr>
              <w:rPr>
                <w:rFonts w:ascii="Garamond" w:hAnsi="Garamond"/>
                <w:sz w:val="24"/>
                <w:szCs w:val="24"/>
              </w:rPr>
            </w:pPr>
            <w:r w:rsidRPr="004C5C6A">
              <w:rPr>
                <w:rFonts w:ascii="Garamond" w:hAnsi="Garamond"/>
                <w:sz w:val="24"/>
                <w:szCs w:val="24"/>
              </w:rPr>
              <w:t>Is</w:t>
            </w:r>
            <w:r w:rsidRPr="004C5C6A">
              <w:rPr>
                <w:rFonts w:ascii="Garamond" w:hAnsi="Garamond"/>
                <w:spacing w:val="32"/>
                <w:sz w:val="24"/>
                <w:szCs w:val="24"/>
              </w:rPr>
              <w:t xml:space="preserve"> </w:t>
            </w:r>
            <w:r w:rsidRPr="004C5C6A">
              <w:rPr>
                <w:rFonts w:ascii="Garamond" w:hAnsi="Garamond"/>
                <w:sz w:val="24"/>
                <w:szCs w:val="24"/>
              </w:rPr>
              <w:t>the</w:t>
            </w:r>
            <w:r w:rsidRPr="004C5C6A">
              <w:rPr>
                <w:rFonts w:ascii="Garamond" w:hAnsi="Garamond"/>
                <w:spacing w:val="31"/>
                <w:sz w:val="24"/>
                <w:szCs w:val="24"/>
              </w:rPr>
              <w:t xml:space="preserve"> </w:t>
            </w:r>
            <w:r w:rsidRPr="004C5C6A">
              <w:rPr>
                <w:rFonts w:ascii="Garamond" w:hAnsi="Garamond"/>
                <w:sz w:val="24"/>
                <w:szCs w:val="24"/>
              </w:rPr>
              <w:t>frequency</w:t>
            </w:r>
            <w:r w:rsidRPr="004C5C6A">
              <w:rPr>
                <w:rFonts w:ascii="Garamond" w:hAnsi="Garamond"/>
                <w:spacing w:val="27"/>
                <w:sz w:val="24"/>
                <w:szCs w:val="24"/>
              </w:rPr>
              <w:t xml:space="preserve"> </w:t>
            </w:r>
            <w:r w:rsidRPr="004C5C6A">
              <w:rPr>
                <w:rFonts w:ascii="Garamond" w:hAnsi="Garamond"/>
                <w:sz w:val="24"/>
                <w:szCs w:val="24"/>
              </w:rPr>
              <w:t>of</w:t>
            </w:r>
            <w:r w:rsidRPr="004C5C6A">
              <w:rPr>
                <w:rFonts w:ascii="Garamond" w:hAnsi="Garamond"/>
                <w:spacing w:val="30"/>
                <w:sz w:val="24"/>
                <w:szCs w:val="24"/>
              </w:rPr>
              <w:t xml:space="preserve"> </w:t>
            </w:r>
            <w:r w:rsidRPr="004C5C6A">
              <w:rPr>
                <w:rFonts w:ascii="Garamond" w:hAnsi="Garamond"/>
                <w:sz w:val="24"/>
                <w:szCs w:val="24"/>
              </w:rPr>
              <w:t>waste removal as per the plan</w:t>
            </w:r>
          </w:p>
        </w:tc>
        <w:tc>
          <w:tcPr>
            <w:tcW w:w="4317" w:type="dxa"/>
          </w:tcPr>
          <w:p w14:paraId="52C5001F" w14:textId="4377A7DB" w:rsidR="00AE3560" w:rsidRPr="004C5C6A" w:rsidRDefault="00AE3560" w:rsidP="003F4DC4">
            <w:pPr>
              <w:pStyle w:val="TableParagraph"/>
              <w:ind w:left="105" w:right="95"/>
              <w:rPr>
                <w:rFonts w:ascii="Garamond" w:hAnsi="Garamond"/>
                <w:sz w:val="24"/>
                <w:szCs w:val="24"/>
              </w:rPr>
            </w:pPr>
            <w:r w:rsidRPr="004C5C6A">
              <w:rPr>
                <w:rFonts w:ascii="Garamond" w:hAnsi="Garamond"/>
                <w:sz w:val="24"/>
                <w:szCs w:val="24"/>
              </w:rPr>
              <w:t>All health facilities with healthcare waste management plans were removing waste as per the HCWM plan.</w:t>
            </w:r>
            <w:r w:rsidRPr="004C5C6A">
              <w:rPr>
                <w:rFonts w:ascii="Garamond" w:hAnsi="Garamond"/>
                <w:spacing w:val="7"/>
                <w:sz w:val="24"/>
                <w:szCs w:val="24"/>
              </w:rPr>
              <w:t xml:space="preserve"> </w:t>
            </w:r>
            <w:r w:rsidRPr="004C5C6A">
              <w:rPr>
                <w:rFonts w:ascii="Garamond" w:hAnsi="Garamond"/>
                <w:sz w:val="24"/>
                <w:szCs w:val="24"/>
              </w:rPr>
              <w:t>Few</w:t>
            </w:r>
            <w:r w:rsidRPr="004C5C6A">
              <w:rPr>
                <w:rFonts w:ascii="Garamond" w:hAnsi="Garamond"/>
                <w:spacing w:val="9"/>
                <w:sz w:val="24"/>
                <w:szCs w:val="24"/>
              </w:rPr>
              <w:t xml:space="preserve"> </w:t>
            </w:r>
            <w:r w:rsidRPr="004C5C6A">
              <w:rPr>
                <w:rFonts w:ascii="Garamond" w:hAnsi="Garamond"/>
                <w:sz w:val="24"/>
                <w:szCs w:val="24"/>
              </w:rPr>
              <w:t>facilities</w:t>
            </w:r>
            <w:r w:rsidRPr="004C5C6A">
              <w:rPr>
                <w:rFonts w:ascii="Garamond" w:hAnsi="Garamond"/>
                <w:spacing w:val="9"/>
                <w:sz w:val="24"/>
                <w:szCs w:val="24"/>
              </w:rPr>
              <w:t xml:space="preserve"> </w:t>
            </w:r>
            <w:r w:rsidRPr="004C5C6A">
              <w:rPr>
                <w:rFonts w:ascii="Garamond" w:hAnsi="Garamond"/>
                <w:sz w:val="24"/>
                <w:szCs w:val="24"/>
              </w:rPr>
              <w:t>do</w:t>
            </w:r>
            <w:r w:rsidRPr="004C5C6A">
              <w:rPr>
                <w:rFonts w:ascii="Garamond" w:hAnsi="Garamond"/>
                <w:spacing w:val="9"/>
                <w:sz w:val="24"/>
                <w:szCs w:val="24"/>
              </w:rPr>
              <w:t xml:space="preserve"> </w:t>
            </w:r>
            <w:r w:rsidRPr="004C5C6A">
              <w:rPr>
                <w:rFonts w:ascii="Garamond" w:hAnsi="Garamond"/>
                <w:sz w:val="24"/>
                <w:szCs w:val="24"/>
              </w:rPr>
              <w:t>not</w:t>
            </w:r>
            <w:r w:rsidRPr="004C5C6A">
              <w:rPr>
                <w:rFonts w:ascii="Garamond" w:hAnsi="Garamond"/>
                <w:spacing w:val="11"/>
                <w:sz w:val="24"/>
                <w:szCs w:val="24"/>
              </w:rPr>
              <w:t xml:space="preserve"> </w:t>
            </w:r>
            <w:r w:rsidRPr="004C5C6A">
              <w:rPr>
                <w:rFonts w:ascii="Garamond" w:hAnsi="Garamond"/>
                <w:sz w:val="24"/>
                <w:szCs w:val="24"/>
              </w:rPr>
              <w:t>follow</w:t>
            </w:r>
            <w:r w:rsidRPr="004C5C6A">
              <w:rPr>
                <w:rFonts w:ascii="Garamond" w:hAnsi="Garamond"/>
                <w:spacing w:val="9"/>
                <w:sz w:val="24"/>
                <w:szCs w:val="24"/>
              </w:rPr>
              <w:t xml:space="preserve"> </w:t>
            </w:r>
            <w:r w:rsidRPr="004C5C6A">
              <w:rPr>
                <w:rFonts w:ascii="Garamond" w:hAnsi="Garamond"/>
                <w:spacing w:val="-5"/>
                <w:sz w:val="24"/>
                <w:szCs w:val="24"/>
              </w:rPr>
              <w:t xml:space="preserve">any </w:t>
            </w:r>
            <w:r w:rsidR="00524F79" w:rsidRPr="004C5C6A">
              <w:rPr>
                <w:rFonts w:ascii="Garamond" w:hAnsi="Garamond"/>
                <w:sz w:val="24"/>
                <w:szCs w:val="24"/>
              </w:rPr>
              <w:t>plan,</w:t>
            </w:r>
            <w:r w:rsidRPr="004C5C6A">
              <w:rPr>
                <w:rFonts w:ascii="Garamond" w:hAnsi="Garamond"/>
                <w:spacing w:val="22"/>
                <w:sz w:val="24"/>
                <w:szCs w:val="24"/>
              </w:rPr>
              <w:t xml:space="preserve"> </w:t>
            </w:r>
            <w:r w:rsidRPr="004C5C6A">
              <w:rPr>
                <w:rFonts w:ascii="Garamond" w:hAnsi="Garamond"/>
                <w:sz w:val="24"/>
                <w:szCs w:val="24"/>
              </w:rPr>
              <w:t>and</w:t>
            </w:r>
            <w:r w:rsidRPr="004C5C6A">
              <w:rPr>
                <w:rFonts w:ascii="Garamond" w:hAnsi="Garamond"/>
                <w:spacing w:val="22"/>
                <w:sz w:val="24"/>
                <w:szCs w:val="24"/>
              </w:rPr>
              <w:t xml:space="preserve"> </w:t>
            </w:r>
            <w:r w:rsidRPr="004C5C6A">
              <w:rPr>
                <w:rFonts w:ascii="Garamond" w:hAnsi="Garamond"/>
                <w:sz w:val="24"/>
                <w:szCs w:val="24"/>
              </w:rPr>
              <w:t>waste</w:t>
            </w:r>
            <w:r w:rsidRPr="004C5C6A">
              <w:rPr>
                <w:rFonts w:ascii="Garamond" w:hAnsi="Garamond"/>
                <w:spacing w:val="22"/>
                <w:sz w:val="24"/>
                <w:szCs w:val="24"/>
              </w:rPr>
              <w:t xml:space="preserve"> </w:t>
            </w:r>
            <w:r w:rsidRPr="004C5C6A">
              <w:rPr>
                <w:rFonts w:ascii="Garamond" w:hAnsi="Garamond"/>
                <w:sz w:val="24"/>
                <w:szCs w:val="24"/>
              </w:rPr>
              <w:t>is</w:t>
            </w:r>
            <w:r w:rsidRPr="004C5C6A">
              <w:rPr>
                <w:rFonts w:ascii="Garamond" w:hAnsi="Garamond"/>
                <w:spacing w:val="23"/>
                <w:sz w:val="24"/>
                <w:szCs w:val="24"/>
              </w:rPr>
              <w:t xml:space="preserve"> </w:t>
            </w:r>
            <w:r w:rsidRPr="004C5C6A">
              <w:rPr>
                <w:rFonts w:ascii="Garamond" w:hAnsi="Garamond"/>
                <w:sz w:val="24"/>
                <w:szCs w:val="24"/>
              </w:rPr>
              <w:t>removed</w:t>
            </w:r>
            <w:r w:rsidRPr="004C5C6A">
              <w:rPr>
                <w:rFonts w:ascii="Garamond" w:hAnsi="Garamond"/>
                <w:spacing w:val="22"/>
                <w:sz w:val="24"/>
                <w:szCs w:val="24"/>
              </w:rPr>
              <w:t xml:space="preserve"> </w:t>
            </w:r>
            <w:r w:rsidRPr="004C5C6A">
              <w:rPr>
                <w:rFonts w:ascii="Garamond" w:hAnsi="Garamond"/>
                <w:spacing w:val="-2"/>
                <w:sz w:val="24"/>
                <w:szCs w:val="24"/>
              </w:rPr>
              <w:t xml:space="preserve">whenever </w:t>
            </w:r>
            <w:r w:rsidRPr="004C5C6A">
              <w:rPr>
                <w:rFonts w:ascii="Garamond" w:hAnsi="Garamond"/>
                <w:sz w:val="24"/>
                <w:szCs w:val="24"/>
              </w:rPr>
              <w:t>the</w:t>
            </w:r>
            <w:r w:rsidRPr="004C5C6A">
              <w:rPr>
                <w:rFonts w:ascii="Garamond" w:hAnsi="Garamond"/>
                <w:spacing w:val="-7"/>
                <w:sz w:val="24"/>
                <w:szCs w:val="24"/>
              </w:rPr>
              <w:t xml:space="preserve"> </w:t>
            </w:r>
            <w:r w:rsidRPr="004C5C6A">
              <w:rPr>
                <w:rFonts w:ascii="Garamond" w:hAnsi="Garamond"/>
                <w:sz w:val="24"/>
                <w:szCs w:val="24"/>
              </w:rPr>
              <w:t>bins</w:t>
            </w:r>
            <w:r w:rsidRPr="004C5C6A">
              <w:rPr>
                <w:rFonts w:ascii="Garamond" w:hAnsi="Garamond"/>
                <w:spacing w:val="-5"/>
                <w:sz w:val="24"/>
                <w:szCs w:val="24"/>
              </w:rPr>
              <w:t xml:space="preserve"> </w:t>
            </w:r>
            <w:r w:rsidRPr="004C5C6A">
              <w:rPr>
                <w:rFonts w:ascii="Garamond" w:hAnsi="Garamond"/>
                <w:sz w:val="24"/>
                <w:szCs w:val="24"/>
              </w:rPr>
              <w:t>are</w:t>
            </w:r>
            <w:r w:rsidRPr="004C5C6A">
              <w:rPr>
                <w:rFonts w:ascii="Garamond" w:hAnsi="Garamond"/>
                <w:spacing w:val="-7"/>
                <w:sz w:val="24"/>
                <w:szCs w:val="24"/>
              </w:rPr>
              <w:t xml:space="preserve"> </w:t>
            </w:r>
            <w:r w:rsidRPr="004C5C6A">
              <w:rPr>
                <w:rFonts w:ascii="Garamond" w:hAnsi="Garamond"/>
                <w:sz w:val="24"/>
                <w:szCs w:val="24"/>
              </w:rPr>
              <w:t>full</w:t>
            </w:r>
            <w:r w:rsidRPr="004C5C6A">
              <w:rPr>
                <w:rFonts w:ascii="Garamond" w:hAnsi="Garamond"/>
                <w:spacing w:val="-5"/>
                <w:sz w:val="24"/>
                <w:szCs w:val="24"/>
              </w:rPr>
              <w:t xml:space="preserve"> </w:t>
            </w:r>
            <w:r w:rsidRPr="004C5C6A">
              <w:rPr>
                <w:rFonts w:ascii="Garamond" w:hAnsi="Garamond"/>
                <w:sz w:val="24"/>
                <w:szCs w:val="24"/>
              </w:rPr>
              <w:t>or</w:t>
            </w:r>
            <w:r w:rsidRPr="004C5C6A">
              <w:rPr>
                <w:rFonts w:ascii="Garamond" w:hAnsi="Garamond"/>
                <w:spacing w:val="-5"/>
                <w:sz w:val="24"/>
                <w:szCs w:val="24"/>
              </w:rPr>
              <w:t xml:space="preserve"> </w:t>
            </w:r>
            <w:r w:rsidRPr="004C5C6A">
              <w:rPr>
                <w:rFonts w:ascii="Garamond" w:hAnsi="Garamond"/>
                <w:sz w:val="24"/>
                <w:szCs w:val="24"/>
              </w:rPr>
              <w:t>a</w:t>
            </w:r>
            <w:r w:rsidRPr="004C5C6A">
              <w:rPr>
                <w:rFonts w:ascii="Garamond" w:hAnsi="Garamond"/>
                <w:spacing w:val="-6"/>
                <w:sz w:val="24"/>
                <w:szCs w:val="24"/>
              </w:rPr>
              <w:t xml:space="preserve"> </w:t>
            </w:r>
            <w:r w:rsidRPr="004C5C6A">
              <w:rPr>
                <w:rFonts w:ascii="Garamond" w:hAnsi="Garamond"/>
                <w:sz w:val="24"/>
                <w:szCs w:val="24"/>
              </w:rPr>
              <w:t>waste</w:t>
            </w:r>
            <w:r w:rsidRPr="004C5C6A">
              <w:rPr>
                <w:rFonts w:ascii="Garamond" w:hAnsi="Garamond"/>
                <w:spacing w:val="-6"/>
                <w:sz w:val="24"/>
                <w:szCs w:val="24"/>
              </w:rPr>
              <w:t xml:space="preserve"> </w:t>
            </w:r>
            <w:r w:rsidRPr="004C5C6A">
              <w:rPr>
                <w:rFonts w:ascii="Garamond" w:hAnsi="Garamond"/>
                <w:sz w:val="24"/>
                <w:szCs w:val="24"/>
              </w:rPr>
              <w:t>handler</w:t>
            </w:r>
            <w:r w:rsidRPr="004C5C6A">
              <w:rPr>
                <w:rFonts w:ascii="Garamond" w:hAnsi="Garamond"/>
                <w:spacing w:val="-4"/>
                <w:sz w:val="24"/>
                <w:szCs w:val="24"/>
              </w:rPr>
              <w:t xml:space="preserve"> felt </w:t>
            </w:r>
            <w:r w:rsidRPr="004C5C6A">
              <w:rPr>
                <w:rFonts w:ascii="Garamond" w:hAnsi="Garamond"/>
                <w:sz w:val="24"/>
                <w:szCs w:val="24"/>
              </w:rPr>
              <w:t xml:space="preserve">is </w:t>
            </w:r>
            <w:r w:rsidRPr="004C5C6A">
              <w:rPr>
                <w:rFonts w:ascii="Garamond" w:hAnsi="Garamond"/>
                <w:spacing w:val="-2"/>
                <w:sz w:val="24"/>
                <w:szCs w:val="24"/>
              </w:rPr>
              <w:t>necessary.</w:t>
            </w:r>
          </w:p>
        </w:tc>
        <w:tc>
          <w:tcPr>
            <w:tcW w:w="4317" w:type="dxa"/>
          </w:tcPr>
          <w:p w14:paraId="6AA27B47"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z w:val="24"/>
                <w:szCs w:val="24"/>
              </w:rPr>
              <w:t xml:space="preserve">The RHDs to ensure that all health facilities adhere to the waste removal frequency as indicated in the HCWM </w:t>
            </w:r>
            <w:r w:rsidRPr="004C5C6A">
              <w:rPr>
                <w:rFonts w:ascii="Garamond" w:hAnsi="Garamond"/>
                <w:spacing w:val="-2"/>
                <w:sz w:val="24"/>
                <w:szCs w:val="24"/>
              </w:rPr>
              <w:t>plan.</w:t>
            </w:r>
          </w:p>
        </w:tc>
      </w:tr>
      <w:tr w:rsidR="00AE3560" w:rsidRPr="004C5C6A" w14:paraId="5EEEEA50" w14:textId="77777777" w:rsidTr="003F4DC4">
        <w:tc>
          <w:tcPr>
            <w:tcW w:w="4316" w:type="dxa"/>
          </w:tcPr>
          <w:p w14:paraId="659F71DD" w14:textId="77777777" w:rsidR="00AE3560" w:rsidRPr="004C5C6A" w:rsidRDefault="00AE3560" w:rsidP="003F4DC4">
            <w:pPr>
              <w:rPr>
                <w:rFonts w:ascii="Garamond" w:hAnsi="Garamond"/>
                <w:sz w:val="24"/>
                <w:szCs w:val="24"/>
              </w:rPr>
            </w:pPr>
            <w:r w:rsidRPr="004C5C6A">
              <w:rPr>
                <w:rFonts w:ascii="Garamond" w:hAnsi="Garamond"/>
                <w:sz w:val="24"/>
                <w:szCs w:val="24"/>
              </w:rPr>
              <w:lastRenderedPageBreak/>
              <w:t>Environmentally</w:t>
            </w:r>
            <w:r w:rsidRPr="004C5C6A">
              <w:rPr>
                <w:rFonts w:ascii="Garamond" w:hAnsi="Garamond"/>
                <w:spacing w:val="80"/>
                <w:sz w:val="24"/>
                <w:szCs w:val="24"/>
              </w:rPr>
              <w:t xml:space="preserve"> </w:t>
            </w:r>
            <w:r w:rsidRPr="004C5C6A">
              <w:rPr>
                <w:rFonts w:ascii="Garamond" w:hAnsi="Garamond"/>
                <w:sz w:val="24"/>
                <w:szCs w:val="24"/>
              </w:rPr>
              <w:t>friendly handling of waste</w:t>
            </w:r>
          </w:p>
        </w:tc>
        <w:tc>
          <w:tcPr>
            <w:tcW w:w="4317" w:type="dxa"/>
          </w:tcPr>
          <w:p w14:paraId="30E00CEB" w14:textId="77777777" w:rsidR="00AE3560" w:rsidRPr="004C5C6A" w:rsidRDefault="00AE3560" w:rsidP="003F4DC4">
            <w:pPr>
              <w:pStyle w:val="TableParagraph"/>
              <w:ind w:left="105" w:right="99"/>
              <w:rPr>
                <w:rFonts w:ascii="Garamond" w:hAnsi="Garamond"/>
                <w:sz w:val="24"/>
                <w:szCs w:val="24"/>
              </w:rPr>
            </w:pPr>
            <w:r w:rsidRPr="004C5C6A">
              <w:rPr>
                <w:rFonts w:ascii="Garamond" w:hAnsi="Garamond"/>
                <w:sz w:val="24"/>
                <w:szCs w:val="24"/>
              </w:rPr>
              <w:t>Although most of the health facilities have a clean environment, open burning is practiced, especially in health facilities in the provinces.</w:t>
            </w:r>
          </w:p>
        </w:tc>
        <w:tc>
          <w:tcPr>
            <w:tcW w:w="4317" w:type="dxa"/>
          </w:tcPr>
          <w:p w14:paraId="1E5C60D9" w14:textId="77777777" w:rsidR="00AE3560" w:rsidRPr="004C5C6A" w:rsidRDefault="00AE3560" w:rsidP="003F4DC4">
            <w:pPr>
              <w:pStyle w:val="TableParagraph"/>
              <w:ind w:right="99"/>
              <w:rPr>
                <w:rFonts w:ascii="Garamond" w:hAnsi="Garamond"/>
                <w:sz w:val="24"/>
                <w:szCs w:val="24"/>
              </w:rPr>
            </w:pPr>
            <w:r w:rsidRPr="004C5C6A">
              <w:rPr>
                <w:rFonts w:ascii="Garamond" w:hAnsi="Garamond"/>
                <w:sz w:val="24"/>
                <w:szCs w:val="24"/>
              </w:rPr>
              <w:t>The Environmental Health Unit and RHDs should discuss the issue with Area Councils and Municipal Councils</w:t>
            </w:r>
            <w:r w:rsidRPr="004C5C6A">
              <w:rPr>
                <w:rFonts w:ascii="Garamond" w:hAnsi="Garamond"/>
                <w:spacing w:val="53"/>
                <w:w w:val="150"/>
                <w:sz w:val="24"/>
                <w:szCs w:val="24"/>
              </w:rPr>
              <w:t xml:space="preserve"> </w:t>
            </w:r>
            <w:r w:rsidRPr="004C5C6A">
              <w:rPr>
                <w:rFonts w:ascii="Garamond" w:hAnsi="Garamond"/>
                <w:sz w:val="24"/>
                <w:szCs w:val="24"/>
              </w:rPr>
              <w:t>to</w:t>
            </w:r>
            <w:r w:rsidRPr="004C5C6A">
              <w:rPr>
                <w:rFonts w:ascii="Garamond" w:hAnsi="Garamond"/>
                <w:spacing w:val="54"/>
                <w:w w:val="150"/>
                <w:sz w:val="24"/>
                <w:szCs w:val="24"/>
              </w:rPr>
              <w:t xml:space="preserve"> </w:t>
            </w:r>
            <w:r w:rsidRPr="004C5C6A">
              <w:rPr>
                <w:rFonts w:ascii="Garamond" w:hAnsi="Garamond"/>
                <w:sz w:val="24"/>
                <w:szCs w:val="24"/>
              </w:rPr>
              <w:t>improve</w:t>
            </w:r>
            <w:r w:rsidRPr="004C5C6A">
              <w:rPr>
                <w:rFonts w:ascii="Garamond" w:hAnsi="Garamond"/>
                <w:spacing w:val="51"/>
                <w:w w:val="150"/>
                <w:sz w:val="24"/>
                <w:szCs w:val="24"/>
              </w:rPr>
              <w:t xml:space="preserve"> </w:t>
            </w:r>
            <w:r w:rsidRPr="004C5C6A">
              <w:rPr>
                <w:rFonts w:ascii="Garamond" w:hAnsi="Garamond"/>
                <w:sz w:val="24"/>
                <w:szCs w:val="24"/>
              </w:rPr>
              <w:t>the</w:t>
            </w:r>
            <w:r w:rsidRPr="004C5C6A">
              <w:rPr>
                <w:rFonts w:ascii="Garamond" w:hAnsi="Garamond"/>
                <w:spacing w:val="52"/>
                <w:w w:val="150"/>
                <w:sz w:val="24"/>
                <w:szCs w:val="24"/>
              </w:rPr>
              <w:t xml:space="preserve"> </w:t>
            </w:r>
            <w:r w:rsidRPr="004C5C6A">
              <w:rPr>
                <w:rFonts w:ascii="Garamond" w:hAnsi="Garamond"/>
                <w:spacing w:val="-2"/>
                <w:sz w:val="24"/>
                <w:szCs w:val="24"/>
              </w:rPr>
              <w:t>collection</w:t>
            </w:r>
          </w:p>
          <w:p w14:paraId="58FC37A0"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pacing w:val="-2"/>
                <w:sz w:val="24"/>
                <w:szCs w:val="24"/>
              </w:rPr>
              <w:t>service.</w:t>
            </w:r>
          </w:p>
        </w:tc>
      </w:tr>
      <w:tr w:rsidR="00AE3560" w:rsidRPr="004C5C6A" w14:paraId="5036E6BE" w14:textId="77777777" w:rsidTr="003F4DC4">
        <w:tc>
          <w:tcPr>
            <w:tcW w:w="4316" w:type="dxa"/>
          </w:tcPr>
          <w:p w14:paraId="0E9FDC34" w14:textId="77777777" w:rsidR="00AE3560" w:rsidRPr="004C5C6A" w:rsidRDefault="00AE3560" w:rsidP="003F4DC4">
            <w:pPr>
              <w:rPr>
                <w:rFonts w:ascii="Garamond" w:hAnsi="Garamond"/>
                <w:sz w:val="24"/>
                <w:szCs w:val="24"/>
              </w:rPr>
            </w:pPr>
            <w:r w:rsidRPr="004C5C6A">
              <w:rPr>
                <w:rFonts w:ascii="Garamond" w:hAnsi="Garamond"/>
                <w:spacing w:val="-2"/>
                <w:sz w:val="24"/>
                <w:szCs w:val="24"/>
              </w:rPr>
              <w:t>Cleanliness</w:t>
            </w:r>
            <w:r w:rsidRPr="004C5C6A">
              <w:rPr>
                <w:rFonts w:ascii="Garamond" w:hAnsi="Garamond"/>
                <w:sz w:val="24"/>
                <w:szCs w:val="24"/>
              </w:rPr>
              <w:tab/>
            </w:r>
            <w:r w:rsidRPr="004C5C6A">
              <w:rPr>
                <w:rFonts w:ascii="Garamond" w:hAnsi="Garamond"/>
                <w:spacing w:val="-4"/>
                <w:sz w:val="24"/>
                <w:szCs w:val="24"/>
              </w:rPr>
              <w:t xml:space="preserve">and </w:t>
            </w:r>
            <w:r w:rsidRPr="004C5C6A">
              <w:rPr>
                <w:rFonts w:ascii="Garamond" w:hAnsi="Garamond"/>
                <w:sz w:val="24"/>
                <w:szCs w:val="24"/>
              </w:rPr>
              <w:t xml:space="preserve">functioning of transport </w:t>
            </w:r>
            <w:r w:rsidRPr="004C5C6A">
              <w:rPr>
                <w:rFonts w:ascii="Garamond" w:hAnsi="Garamond"/>
                <w:spacing w:val="-2"/>
                <w:sz w:val="24"/>
                <w:szCs w:val="24"/>
              </w:rPr>
              <w:t>equipment</w:t>
            </w:r>
          </w:p>
        </w:tc>
        <w:tc>
          <w:tcPr>
            <w:tcW w:w="4317" w:type="dxa"/>
          </w:tcPr>
          <w:p w14:paraId="25CF61E7" w14:textId="77777777" w:rsidR="00AE3560" w:rsidRPr="004C5C6A" w:rsidRDefault="00AE3560" w:rsidP="003F4DC4">
            <w:pPr>
              <w:pStyle w:val="TableParagraph"/>
              <w:ind w:left="105" w:right="98"/>
              <w:rPr>
                <w:rFonts w:ascii="Garamond" w:hAnsi="Garamond"/>
                <w:sz w:val="24"/>
                <w:szCs w:val="24"/>
              </w:rPr>
            </w:pPr>
            <w:r w:rsidRPr="004C5C6A">
              <w:rPr>
                <w:rFonts w:ascii="Garamond" w:hAnsi="Garamond"/>
                <w:sz w:val="24"/>
                <w:szCs w:val="24"/>
              </w:rPr>
              <w:t>The wheelbarrow is largely used for on-site transportation of HCW in all the facilities visited. Some facilities also used wheelie bins to transport waste on-site. Most of the transport equipment</w:t>
            </w:r>
            <w:r w:rsidRPr="004C5C6A">
              <w:rPr>
                <w:rFonts w:ascii="Garamond" w:hAnsi="Garamond"/>
                <w:spacing w:val="34"/>
                <w:sz w:val="24"/>
                <w:szCs w:val="24"/>
              </w:rPr>
              <w:t xml:space="preserve"> were</w:t>
            </w:r>
            <w:r w:rsidRPr="004C5C6A">
              <w:rPr>
                <w:rFonts w:ascii="Garamond" w:hAnsi="Garamond"/>
                <w:spacing w:val="35"/>
                <w:sz w:val="24"/>
                <w:szCs w:val="24"/>
              </w:rPr>
              <w:t xml:space="preserve"> found</w:t>
            </w:r>
            <w:r w:rsidRPr="004C5C6A">
              <w:rPr>
                <w:rFonts w:ascii="Garamond" w:hAnsi="Garamond"/>
                <w:spacing w:val="34"/>
                <w:sz w:val="24"/>
                <w:szCs w:val="24"/>
              </w:rPr>
              <w:t xml:space="preserve"> clean</w:t>
            </w:r>
            <w:r w:rsidRPr="004C5C6A">
              <w:rPr>
                <w:rFonts w:ascii="Garamond" w:hAnsi="Garamond"/>
                <w:spacing w:val="35"/>
                <w:sz w:val="24"/>
                <w:szCs w:val="24"/>
              </w:rPr>
              <w:t xml:space="preserve"> and</w:t>
            </w:r>
            <w:r w:rsidRPr="004C5C6A">
              <w:rPr>
                <w:rFonts w:ascii="Garamond" w:hAnsi="Garamond"/>
                <w:spacing w:val="-5"/>
                <w:sz w:val="24"/>
                <w:szCs w:val="24"/>
              </w:rPr>
              <w:t xml:space="preserve"> </w:t>
            </w:r>
            <w:r w:rsidRPr="004C5C6A">
              <w:rPr>
                <w:rFonts w:ascii="Garamond" w:hAnsi="Garamond"/>
                <w:spacing w:val="-2"/>
                <w:sz w:val="24"/>
                <w:szCs w:val="24"/>
              </w:rPr>
              <w:t>functional.</w:t>
            </w:r>
          </w:p>
        </w:tc>
        <w:tc>
          <w:tcPr>
            <w:tcW w:w="4317" w:type="dxa"/>
          </w:tcPr>
          <w:p w14:paraId="1FEB9870" w14:textId="77777777" w:rsidR="00AE3560" w:rsidRPr="004C5C6A" w:rsidRDefault="00AE3560" w:rsidP="003F4DC4">
            <w:pPr>
              <w:pStyle w:val="TableParagraph"/>
              <w:ind w:right="97"/>
              <w:rPr>
                <w:rFonts w:ascii="Garamond" w:hAnsi="Garamond"/>
                <w:sz w:val="24"/>
                <w:szCs w:val="24"/>
              </w:rPr>
            </w:pPr>
            <w:r w:rsidRPr="004C5C6A">
              <w:rPr>
                <w:rFonts w:ascii="Garamond" w:hAnsi="Garamond"/>
                <w:sz w:val="24"/>
                <w:szCs w:val="24"/>
              </w:rPr>
              <w:t>Health facility management should ensure transport equipment are functional at all times and regularly cleaned after operation</w:t>
            </w:r>
          </w:p>
          <w:p w14:paraId="2C43B909" w14:textId="77777777" w:rsidR="00AE3560" w:rsidRPr="004C5C6A" w:rsidRDefault="00AE3560" w:rsidP="003F4DC4">
            <w:pPr>
              <w:pStyle w:val="TableParagraph"/>
              <w:ind w:right="100"/>
              <w:rPr>
                <w:rFonts w:ascii="Garamond" w:hAnsi="Garamond"/>
                <w:sz w:val="24"/>
                <w:szCs w:val="24"/>
              </w:rPr>
            </w:pPr>
            <w:r w:rsidRPr="004C5C6A">
              <w:rPr>
                <w:rFonts w:ascii="Garamond" w:hAnsi="Garamond"/>
                <w:sz w:val="24"/>
                <w:szCs w:val="24"/>
              </w:rPr>
              <w:t>The HCWM SOPs should be used to guide</w:t>
            </w:r>
            <w:r w:rsidRPr="004C5C6A">
              <w:rPr>
                <w:rFonts w:ascii="Garamond" w:hAnsi="Garamond"/>
                <w:spacing w:val="-8"/>
                <w:sz w:val="24"/>
                <w:szCs w:val="24"/>
              </w:rPr>
              <w:t xml:space="preserve"> </w:t>
            </w:r>
            <w:r w:rsidRPr="004C5C6A">
              <w:rPr>
                <w:rFonts w:ascii="Garamond" w:hAnsi="Garamond"/>
                <w:sz w:val="24"/>
                <w:szCs w:val="24"/>
              </w:rPr>
              <w:t>operations</w:t>
            </w:r>
            <w:r w:rsidRPr="004C5C6A">
              <w:rPr>
                <w:rFonts w:ascii="Garamond" w:hAnsi="Garamond"/>
                <w:spacing w:val="-7"/>
                <w:sz w:val="24"/>
                <w:szCs w:val="24"/>
              </w:rPr>
              <w:t xml:space="preserve"> </w:t>
            </w:r>
            <w:r w:rsidRPr="004C5C6A">
              <w:rPr>
                <w:rFonts w:ascii="Garamond" w:hAnsi="Garamond"/>
                <w:sz w:val="24"/>
                <w:szCs w:val="24"/>
              </w:rPr>
              <w:t>during</w:t>
            </w:r>
            <w:r w:rsidRPr="004C5C6A">
              <w:rPr>
                <w:rFonts w:ascii="Garamond" w:hAnsi="Garamond"/>
                <w:spacing w:val="-10"/>
                <w:sz w:val="24"/>
                <w:szCs w:val="24"/>
              </w:rPr>
              <w:t xml:space="preserve"> </w:t>
            </w:r>
            <w:r w:rsidRPr="004C5C6A">
              <w:rPr>
                <w:rFonts w:ascii="Garamond" w:hAnsi="Garamond"/>
                <w:spacing w:val="-2"/>
                <w:sz w:val="24"/>
                <w:szCs w:val="24"/>
              </w:rPr>
              <w:t>transportation</w:t>
            </w:r>
          </w:p>
          <w:p w14:paraId="3D1E5886"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z w:val="24"/>
                <w:szCs w:val="24"/>
              </w:rPr>
              <w:t>and</w:t>
            </w:r>
            <w:r w:rsidRPr="004C5C6A">
              <w:rPr>
                <w:rFonts w:ascii="Garamond" w:hAnsi="Garamond"/>
                <w:spacing w:val="-1"/>
                <w:sz w:val="24"/>
                <w:szCs w:val="24"/>
              </w:rPr>
              <w:t xml:space="preserve"> </w:t>
            </w:r>
            <w:r w:rsidRPr="004C5C6A">
              <w:rPr>
                <w:rFonts w:ascii="Garamond" w:hAnsi="Garamond"/>
                <w:spacing w:val="-2"/>
                <w:sz w:val="24"/>
                <w:szCs w:val="24"/>
              </w:rPr>
              <w:t>disposal.</w:t>
            </w:r>
          </w:p>
        </w:tc>
      </w:tr>
      <w:tr w:rsidR="00AE3560" w:rsidRPr="004C5C6A" w14:paraId="3E11D2DA" w14:textId="77777777" w:rsidTr="003F4DC4">
        <w:tc>
          <w:tcPr>
            <w:tcW w:w="4316" w:type="dxa"/>
          </w:tcPr>
          <w:p w14:paraId="653EED99" w14:textId="77777777" w:rsidR="00AE3560" w:rsidRPr="004C5C6A" w:rsidRDefault="00AE3560" w:rsidP="003F4DC4">
            <w:pPr>
              <w:rPr>
                <w:rFonts w:ascii="Garamond" w:hAnsi="Garamond"/>
                <w:sz w:val="24"/>
                <w:szCs w:val="24"/>
              </w:rPr>
            </w:pPr>
            <w:r w:rsidRPr="004C5C6A">
              <w:rPr>
                <w:rFonts w:ascii="Garamond" w:hAnsi="Garamond"/>
                <w:spacing w:val="-4"/>
                <w:sz w:val="24"/>
                <w:szCs w:val="24"/>
              </w:rPr>
              <w:t>Use</w:t>
            </w:r>
            <w:r w:rsidRPr="004C5C6A">
              <w:rPr>
                <w:rFonts w:ascii="Garamond" w:hAnsi="Garamond"/>
                <w:sz w:val="24"/>
                <w:szCs w:val="24"/>
              </w:rPr>
              <w:tab/>
            </w:r>
            <w:r w:rsidRPr="004C5C6A">
              <w:rPr>
                <w:rFonts w:ascii="Garamond" w:hAnsi="Garamond"/>
                <w:spacing w:val="-6"/>
                <w:sz w:val="24"/>
                <w:szCs w:val="24"/>
              </w:rPr>
              <w:t>of</w:t>
            </w:r>
            <w:r w:rsidRPr="004C5C6A">
              <w:rPr>
                <w:rFonts w:ascii="Garamond" w:hAnsi="Garamond"/>
                <w:sz w:val="24"/>
                <w:szCs w:val="24"/>
              </w:rPr>
              <w:tab/>
            </w:r>
            <w:r w:rsidRPr="004C5C6A">
              <w:rPr>
                <w:rFonts w:ascii="Garamond" w:hAnsi="Garamond"/>
                <w:spacing w:val="-2"/>
                <w:sz w:val="24"/>
                <w:szCs w:val="24"/>
              </w:rPr>
              <w:t xml:space="preserve">recommended </w:t>
            </w:r>
            <w:r w:rsidRPr="004C5C6A">
              <w:rPr>
                <w:rFonts w:ascii="Garamond" w:hAnsi="Garamond"/>
                <w:sz w:val="24"/>
                <w:szCs w:val="24"/>
              </w:rPr>
              <w:t>transport procedures</w:t>
            </w:r>
          </w:p>
        </w:tc>
        <w:tc>
          <w:tcPr>
            <w:tcW w:w="4317" w:type="dxa"/>
          </w:tcPr>
          <w:p w14:paraId="3A2DF9F9" w14:textId="77777777" w:rsidR="00AE3560" w:rsidRPr="004C5C6A" w:rsidRDefault="00AE3560" w:rsidP="003F4DC4">
            <w:pPr>
              <w:pStyle w:val="TableParagraph"/>
              <w:ind w:left="105" w:right="101"/>
              <w:rPr>
                <w:rFonts w:ascii="Garamond" w:hAnsi="Garamond"/>
                <w:sz w:val="24"/>
                <w:szCs w:val="24"/>
              </w:rPr>
            </w:pPr>
            <w:r w:rsidRPr="004C5C6A">
              <w:rPr>
                <w:rFonts w:ascii="Garamond" w:hAnsi="Garamond"/>
                <w:sz w:val="24"/>
                <w:szCs w:val="24"/>
              </w:rPr>
              <w:t>Most of the facilities are adhering to the recommended transportation</w:t>
            </w:r>
            <w:r w:rsidRPr="004C5C6A">
              <w:rPr>
                <w:rFonts w:ascii="Garamond" w:hAnsi="Garamond"/>
                <w:spacing w:val="72"/>
                <w:sz w:val="24"/>
                <w:szCs w:val="24"/>
              </w:rPr>
              <w:t xml:space="preserve"> </w:t>
            </w:r>
            <w:r w:rsidRPr="004C5C6A">
              <w:rPr>
                <w:rFonts w:ascii="Garamond" w:hAnsi="Garamond"/>
                <w:sz w:val="24"/>
                <w:szCs w:val="24"/>
              </w:rPr>
              <w:t>procedures.</w:t>
            </w:r>
            <w:r w:rsidRPr="004C5C6A">
              <w:rPr>
                <w:rFonts w:ascii="Garamond" w:hAnsi="Garamond"/>
                <w:spacing w:val="72"/>
                <w:sz w:val="24"/>
                <w:szCs w:val="24"/>
              </w:rPr>
              <w:t xml:space="preserve"> </w:t>
            </w:r>
            <w:r w:rsidRPr="004C5C6A">
              <w:rPr>
                <w:rFonts w:ascii="Garamond" w:hAnsi="Garamond"/>
                <w:spacing w:val="-2"/>
                <w:sz w:val="24"/>
                <w:szCs w:val="24"/>
              </w:rPr>
              <w:t xml:space="preserve">However, </w:t>
            </w:r>
            <w:r w:rsidRPr="004C5C6A">
              <w:rPr>
                <w:rFonts w:ascii="Garamond" w:hAnsi="Garamond"/>
                <w:sz w:val="24"/>
                <w:szCs w:val="24"/>
              </w:rPr>
              <w:t>some are</w:t>
            </w:r>
            <w:r w:rsidRPr="004C5C6A">
              <w:rPr>
                <w:rFonts w:ascii="Garamond" w:hAnsi="Garamond"/>
                <w:spacing w:val="-2"/>
                <w:sz w:val="24"/>
                <w:szCs w:val="24"/>
              </w:rPr>
              <w:t xml:space="preserve"> </w:t>
            </w:r>
            <w:r w:rsidRPr="004C5C6A">
              <w:rPr>
                <w:rFonts w:ascii="Garamond" w:hAnsi="Garamond"/>
                <w:sz w:val="24"/>
                <w:szCs w:val="24"/>
              </w:rPr>
              <w:t>doing</w:t>
            </w:r>
            <w:r w:rsidRPr="004C5C6A">
              <w:rPr>
                <w:rFonts w:ascii="Garamond" w:hAnsi="Garamond"/>
                <w:spacing w:val="-3"/>
                <w:sz w:val="24"/>
                <w:szCs w:val="24"/>
              </w:rPr>
              <w:t xml:space="preserve"> </w:t>
            </w:r>
            <w:r w:rsidRPr="004C5C6A">
              <w:rPr>
                <w:rFonts w:ascii="Garamond" w:hAnsi="Garamond"/>
                <w:sz w:val="24"/>
                <w:szCs w:val="24"/>
              </w:rPr>
              <w:t>the</w:t>
            </w:r>
            <w:r w:rsidRPr="004C5C6A">
              <w:rPr>
                <w:rFonts w:ascii="Garamond" w:hAnsi="Garamond"/>
                <w:spacing w:val="1"/>
                <w:sz w:val="24"/>
                <w:szCs w:val="24"/>
              </w:rPr>
              <w:t xml:space="preserve"> </w:t>
            </w:r>
            <w:r w:rsidRPr="004C5C6A">
              <w:rPr>
                <w:rFonts w:ascii="Garamond" w:hAnsi="Garamond"/>
                <w:spacing w:val="-2"/>
                <w:sz w:val="24"/>
                <w:szCs w:val="24"/>
              </w:rPr>
              <w:t>contrary.</w:t>
            </w:r>
          </w:p>
        </w:tc>
        <w:tc>
          <w:tcPr>
            <w:tcW w:w="4317" w:type="dxa"/>
          </w:tcPr>
          <w:p w14:paraId="10DB94CF" w14:textId="77777777" w:rsidR="00AE3560" w:rsidRPr="004C5C6A" w:rsidRDefault="00AE3560" w:rsidP="003F4DC4">
            <w:pPr>
              <w:pStyle w:val="TableParagraph"/>
              <w:ind w:right="99"/>
              <w:rPr>
                <w:rFonts w:ascii="Garamond" w:hAnsi="Garamond"/>
                <w:sz w:val="24"/>
                <w:szCs w:val="24"/>
              </w:rPr>
            </w:pPr>
            <w:r w:rsidRPr="004C5C6A">
              <w:rPr>
                <w:rFonts w:ascii="Garamond" w:hAnsi="Garamond"/>
                <w:sz w:val="24"/>
                <w:szCs w:val="24"/>
              </w:rPr>
              <w:t>The Environmental Health Unit and RHDs should encourage health facility</w:t>
            </w:r>
            <w:r w:rsidRPr="004C5C6A">
              <w:rPr>
                <w:rFonts w:ascii="Garamond" w:hAnsi="Garamond"/>
                <w:spacing w:val="9"/>
                <w:sz w:val="24"/>
                <w:szCs w:val="24"/>
              </w:rPr>
              <w:t xml:space="preserve"> </w:t>
            </w:r>
            <w:r w:rsidRPr="004C5C6A">
              <w:rPr>
                <w:rFonts w:ascii="Garamond" w:hAnsi="Garamond"/>
                <w:sz w:val="24"/>
                <w:szCs w:val="24"/>
              </w:rPr>
              <w:t>staff</w:t>
            </w:r>
            <w:r w:rsidRPr="004C5C6A">
              <w:rPr>
                <w:rFonts w:ascii="Garamond" w:hAnsi="Garamond"/>
                <w:spacing w:val="13"/>
                <w:sz w:val="24"/>
                <w:szCs w:val="24"/>
              </w:rPr>
              <w:t xml:space="preserve"> </w:t>
            </w:r>
            <w:r w:rsidRPr="004C5C6A">
              <w:rPr>
                <w:rFonts w:ascii="Garamond" w:hAnsi="Garamond"/>
                <w:sz w:val="24"/>
                <w:szCs w:val="24"/>
              </w:rPr>
              <w:t>to</w:t>
            </w:r>
            <w:r w:rsidRPr="004C5C6A">
              <w:rPr>
                <w:rFonts w:ascii="Garamond" w:hAnsi="Garamond"/>
                <w:spacing w:val="16"/>
                <w:sz w:val="24"/>
                <w:szCs w:val="24"/>
              </w:rPr>
              <w:t xml:space="preserve"> </w:t>
            </w:r>
            <w:r w:rsidRPr="004C5C6A">
              <w:rPr>
                <w:rFonts w:ascii="Garamond" w:hAnsi="Garamond"/>
                <w:sz w:val="24"/>
                <w:szCs w:val="24"/>
              </w:rPr>
              <w:t>include</w:t>
            </w:r>
            <w:r w:rsidRPr="004C5C6A">
              <w:rPr>
                <w:rFonts w:ascii="Garamond" w:hAnsi="Garamond"/>
                <w:spacing w:val="15"/>
                <w:sz w:val="24"/>
                <w:szCs w:val="24"/>
              </w:rPr>
              <w:t xml:space="preserve"> </w:t>
            </w:r>
            <w:r w:rsidRPr="004C5C6A">
              <w:rPr>
                <w:rFonts w:ascii="Garamond" w:hAnsi="Garamond"/>
                <w:spacing w:val="-2"/>
                <w:sz w:val="24"/>
                <w:szCs w:val="24"/>
              </w:rPr>
              <w:t>recommended</w:t>
            </w:r>
          </w:p>
          <w:p w14:paraId="52E88A63"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z w:val="24"/>
                <w:szCs w:val="24"/>
              </w:rPr>
              <w:t>procedures</w:t>
            </w:r>
            <w:r w:rsidRPr="004C5C6A">
              <w:rPr>
                <w:rFonts w:ascii="Garamond" w:hAnsi="Garamond"/>
                <w:spacing w:val="-2"/>
                <w:sz w:val="24"/>
                <w:szCs w:val="24"/>
              </w:rPr>
              <w:t xml:space="preserve"> </w:t>
            </w:r>
            <w:r w:rsidRPr="004C5C6A">
              <w:rPr>
                <w:rFonts w:ascii="Garamond" w:hAnsi="Garamond"/>
                <w:sz w:val="24"/>
                <w:szCs w:val="24"/>
              </w:rPr>
              <w:t>in</w:t>
            </w:r>
            <w:r w:rsidRPr="004C5C6A">
              <w:rPr>
                <w:rFonts w:ascii="Garamond" w:hAnsi="Garamond"/>
                <w:spacing w:val="-1"/>
                <w:sz w:val="24"/>
                <w:szCs w:val="24"/>
              </w:rPr>
              <w:t xml:space="preserve"> </w:t>
            </w:r>
            <w:r w:rsidRPr="004C5C6A">
              <w:rPr>
                <w:rFonts w:ascii="Garamond" w:hAnsi="Garamond"/>
                <w:sz w:val="24"/>
                <w:szCs w:val="24"/>
              </w:rPr>
              <w:t>their</w:t>
            </w:r>
            <w:r w:rsidRPr="004C5C6A">
              <w:rPr>
                <w:rFonts w:ascii="Garamond" w:hAnsi="Garamond"/>
                <w:spacing w:val="-1"/>
                <w:sz w:val="24"/>
                <w:szCs w:val="24"/>
              </w:rPr>
              <w:t xml:space="preserve"> </w:t>
            </w:r>
            <w:r w:rsidRPr="004C5C6A">
              <w:rPr>
                <w:rFonts w:ascii="Garamond" w:hAnsi="Garamond"/>
                <w:spacing w:val="-2"/>
                <w:sz w:val="24"/>
                <w:szCs w:val="24"/>
              </w:rPr>
              <w:t>HCWMP.</w:t>
            </w:r>
          </w:p>
        </w:tc>
      </w:tr>
      <w:tr w:rsidR="00AE3560" w:rsidRPr="004C5C6A" w14:paraId="45D6410B" w14:textId="77777777" w:rsidTr="003F4DC4">
        <w:tc>
          <w:tcPr>
            <w:tcW w:w="4316" w:type="dxa"/>
          </w:tcPr>
          <w:p w14:paraId="4CD2DBB2" w14:textId="77777777" w:rsidR="00AE3560" w:rsidRPr="004C5C6A" w:rsidRDefault="00AE3560" w:rsidP="003F4DC4">
            <w:pPr>
              <w:rPr>
                <w:rFonts w:ascii="Garamond" w:hAnsi="Garamond"/>
                <w:sz w:val="24"/>
                <w:szCs w:val="24"/>
              </w:rPr>
            </w:pPr>
            <w:r w:rsidRPr="004C5C6A">
              <w:rPr>
                <w:rFonts w:ascii="Garamond" w:hAnsi="Garamond"/>
                <w:sz w:val="24"/>
                <w:szCs w:val="24"/>
              </w:rPr>
              <w:t>Status of storage facilities and cleanliness</w:t>
            </w:r>
          </w:p>
        </w:tc>
        <w:tc>
          <w:tcPr>
            <w:tcW w:w="4317" w:type="dxa"/>
          </w:tcPr>
          <w:p w14:paraId="50432816" w14:textId="77777777" w:rsidR="00AE3560" w:rsidRPr="004C5C6A" w:rsidRDefault="00AE3560" w:rsidP="003F4DC4">
            <w:pPr>
              <w:pStyle w:val="TableParagraph"/>
              <w:ind w:left="105" w:right="97"/>
              <w:rPr>
                <w:rFonts w:ascii="Garamond" w:hAnsi="Garamond"/>
                <w:sz w:val="24"/>
                <w:szCs w:val="24"/>
              </w:rPr>
            </w:pPr>
            <w:r w:rsidRPr="004C5C6A">
              <w:rPr>
                <w:rFonts w:ascii="Garamond" w:hAnsi="Garamond"/>
                <w:sz w:val="24"/>
                <w:szCs w:val="24"/>
              </w:rPr>
              <w:t>There is a temporal storage facility</w:t>
            </w:r>
            <w:r w:rsidRPr="004C5C6A">
              <w:rPr>
                <w:rFonts w:ascii="Garamond" w:hAnsi="Garamond"/>
                <w:spacing w:val="-1"/>
                <w:sz w:val="24"/>
                <w:szCs w:val="24"/>
              </w:rPr>
              <w:t xml:space="preserve"> </w:t>
            </w:r>
            <w:r w:rsidRPr="004C5C6A">
              <w:rPr>
                <w:rFonts w:ascii="Garamond" w:hAnsi="Garamond"/>
                <w:sz w:val="24"/>
                <w:szCs w:val="24"/>
              </w:rPr>
              <w:t>in a</w:t>
            </w:r>
            <w:r w:rsidRPr="004C5C6A">
              <w:rPr>
                <w:rFonts w:ascii="Garamond" w:hAnsi="Garamond"/>
                <w:spacing w:val="-5"/>
                <w:sz w:val="24"/>
                <w:szCs w:val="24"/>
              </w:rPr>
              <w:t xml:space="preserve"> </w:t>
            </w:r>
            <w:r w:rsidRPr="004C5C6A">
              <w:rPr>
                <w:rFonts w:ascii="Garamond" w:hAnsi="Garamond"/>
                <w:sz w:val="24"/>
                <w:szCs w:val="24"/>
              </w:rPr>
              <w:t>few</w:t>
            </w:r>
            <w:r w:rsidRPr="004C5C6A">
              <w:rPr>
                <w:rFonts w:ascii="Garamond" w:hAnsi="Garamond"/>
                <w:spacing w:val="-4"/>
                <w:sz w:val="24"/>
                <w:szCs w:val="24"/>
              </w:rPr>
              <w:t xml:space="preserve"> </w:t>
            </w:r>
            <w:r w:rsidRPr="004C5C6A">
              <w:rPr>
                <w:rFonts w:ascii="Garamond" w:hAnsi="Garamond"/>
                <w:sz w:val="24"/>
                <w:szCs w:val="24"/>
              </w:rPr>
              <w:t>facilities</w:t>
            </w:r>
            <w:r w:rsidRPr="004C5C6A">
              <w:rPr>
                <w:rFonts w:ascii="Garamond" w:hAnsi="Garamond"/>
                <w:spacing w:val="-4"/>
                <w:sz w:val="24"/>
                <w:szCs w:val="24"/>
              </w:rPr>
              <w:t xml:space="preserve"> </w:t>
            </w:r>
            <w:r w:rsidRPr="004C5C6A">
              <w:rPr>
                <w:rFonts w:ascii="Garamond" w:hAnsi="Garamond"/>
                <w:sz w:val="24"/>
                <w:szCs w:val="24"/>
              </w:rPr>
              <w:t>for</w:t>
            </w:r>
            <w:r w:rsidRPr="004C5C6A">
              <w:rPr>
                <w:rFonts w:ascii="Garamond" w:hAnsi="Garamond"/>
                <w:spacing w:val="-5"/>
                <w:sz w:val="24"/>
                <w:szCs w:val="24"/>
              </w:rPr>
              <w:t xml:space="preserve"> </w:t>
            </w:r>
            <w:r w:rsidRPr="004C5C6A">
              <w:rPr>
                <w:rFonts w:ascii="Garamond" w:hAnsi="Garamond"/>
                <w:sz w:val="24"/>
                <w:szCs w:val="24"/>
              </w:rPr>
              <w:t>example: Bundung Hospital, Banjulinding, and Kuntaur. However, these storage facilities do not</w:t>
            </w:r>
            <w:r w:rsidRPr="004C5C6A">
              <w:rPr>
                <w:rFonts w:ascii="Garamond" w:hAnsi="Garamond"/>
                <w:spacing w:val="35"/>
                <w:sz w:val="24"/>
                <w:szCs w:val="24"/>
              </w:rPr>
              <w:t xml:space="preserve"> </w:t>
            </w:r>
            <w:r w:rsidRPr="004C5C6A">
              <w:rPr>
                <w:rFonts w:ascii="Garamond" w:hAnsi="Garamond"/>
                <w:sz w:val="24"/>
                <w:szCs w:val="24"/>
              </w:rPr>
              <w:t>meet</w:t>
            </w:r>
            <w:r w:rsidRPr="004C5C6A">
              <w:rPr>
                <w:rFonts w:ascii="Garamond" w:hAnsi="Garamond"/>
                <w:spacing w:val="35"/>
                <w:sz w:val="24"/>
                <w:szCs w:val="24"/>
              </w:rPr>
              <w:t xml:space="preserve"> </w:t>
            </w:r>
            <w:r w:rsidRPr="004C5C6A">
              <w:rPr>
                <w:rFonts w:ascii="Garamond" w:hAnsi="Garamond"/>
                <w:sz w:val="24"/>
                <w:szCs w:val="24"/>
              </w:rPr>
              <w:t>the</w:t>
            </w:r>
            <w:r w:rsidRPr="004C5C6A">
              <w:rPr>
                <w:rFonts w:ascii="Garamond" w:hAnsi="Garamond"/>
                <w:spacing w:val="34"/>
                <w:sz w:val="24"/>
                <w:szCs w:val="24"/>
              </w:rPr>
              <w:t xml:space="preserve"> </w:t>
            </w:r>
            <w:r w:rsidRPr="004C5C6A">
              <w:rPr>
                <w:rFonts w:ascii="Garamond" w:hAnsi="Garamond"/>
                <w:sz w:val="24"/>
                <w:szCs w:val="24"/>
              </w:rPr>
              <w:t>required</w:t>
            </w:r>
            <w:r w:rsidRPr="004C5C6A">
              <w:rPr>
                <w:rFonts w:ascii="Garamond" w:hAnsi="Garamond"/>
                <w:spacing w:val="34"/>
                <w:sz w:val="24"/>
                <w:szCs w:val="24"/>
              </w:rPr>
              <w:t xml:space="preserve"> </w:t>
            </w:r>
            <w:r w:rsidRPr="004C5C6A">
              <w:rPr>
                <w:rFonts w:ascii="Garamond" w:hAnsi="Garamond"/>
                <w:sz w:val="24"/>
                <w:szCs w:val="24"/>
              </w:rPr>
              <w:t>standards</w:t>
            </w:r>
            <w:r w:rsidRPr="004C5C6A">
              <w:rPr>
                <w:rFonts w:ascii="Garamond" w:hAnsi="Garamond"/>
                <w:spacing w:val="35"/>
                <w:sz w:val="24"/>
                <w:szCs w:val="24"/>
              </w:rPr>
              <w:t xml:space="preserve"> </w:t>
            </w:r>
            <w:r w:rsidRPr="004C5C6A">
              <w:rPr>
                <w:rFonts w:ascii="Garamond" w:hAnsi="Garamond"/>
                <w:sz w:val="24"/>
                <w:szCs w:val="24"/>
              </w:rPr>
              <w:t>of</w:t>
            </w:r>
            <w:r w:rsidRPr="004C5C6A">
              <w:rPr>
                <w:rFonts w:ascii="Garamond" w:hAnsi="Garamond"/>
                <w:spacing w:val="37"/>
                <w:sz w:val="24"/>
                <w:szCs w:val="24"/>
              </w:rPr>
              <w:t xml:space="preserve"> </w:t>
            </w:r>
            <w:r w:rsidRPr="004C5C6A">
              <w:rPr>
                <w:rFonts w:ascii="Garamond" w:hAnsi="Garamond"/>
                <w:spacing w:val="-10"/>
                <w:sz w:val="24"/>
                <w:szCs w:val="24"/>
              </w:rPr>
              <w:t xml:space="preserve">a </w:t>
            </w:r>
            <w:r w:rsidRPr="004C5C6A">
              <w:rPr>
                <w:rFonts w:ascii="Garamond" w:hAnsi="Garamond"/>
                <w:sz w:val="24"/>
                <w:szCs w:val="24"/>
              </w:rPr>
              <w:t>temporal</w:t>
            </w:r>
            <w:r w:rsidRPr="004C5C6A">
              <w:rPr>
                <w:rFonts w:ascii="Garamond" w:hAnsi="Garamond"/>
                <w:spacing w:val="-3"/>
                <w:sz w:val="24"/>
                <w:szCs w:val="24"/>
              </w:rPr>
              <w:t xml:space="preserve"> </w:t>
            </w:r>
            <w:r w:rsidRPr="004C5C6A">
              <w:rPr>
                <w:rFonts w:ascii="Garamond" w:hAnsi="Garamond"/>
                <w:sz w:val="24"/>
                <w:szCs w:val="24"/>
              </w:rPr>
              <w:t>storage</w:t>
            </w:r>
            <w:r w:rsidRPr="004C5C6A">
              <w:rPr>
                <w:rFonts w:ascii="Garamond" w:hAnsi="Garamond"/>
                <w:spacing w:val="-1"/>
                <w:sz w:val="24"/>
                <w:szCs w:val="24"/>
              </w:rPr>
              <w:t xml:space="preserve"> </w:t>
            </w:r>
            <w:r w:rsidRPr="004C5C6A">
              <w:rPr>
                <w:rFonts w:ascii="Garamond" w:hAnsi="Garamond"/>
                <w:spacing w:val="-2"/>
                <w:sz w:val="24"/>
                <w:szCs w:val="24"/>
              </w:rPr>
              <w:t>facility.</w:t>
            </w:r>
          </w:p>
        </w:tc>
        <w:tc>
          <w:tcPr>
            <w:tcW w:w="4317" w:type="dxa"/>
          </w:tcPr>
          <w:p w14:paraId="3B65A777"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z w:val="24"/>
                <w:szCs w:val="24"/>
              </w:rPr>
              <w:t>The MoH should build a standard temporal storage room for healthcare waste in all health facilities.</w:t>
            </w:r>
          </w:p>
        </w:tc>
      </w:tr>
      <w:tr w:rsidR="00AE3560" w:rsidRPr="004C5C6A" w14:paraId="43C344FE" w14:textId="77777777" w:rsidTr="003F4DC4">
        <w:tc>
          <w:tcPr>
            <w:tcW w:w="4316" w:type="dxa"/>
          </w:tcPr>
          <w:p w14:paraId="478A2168" w14:textId="77777777" w:rsidR="00AE3560" w:rsidRPr="004C5C6A" w:rsidRDefault="00AE3560" w:rsidP="003F4DC4">
            <w:pPr>
              <w:rPr>
                <w:rFonts w:ascii="Garamond" w:hAnsi="Garamond"/>
                <w:sz w:val="24"/>
                <w:szCs w:val="24"/>
              </w:rPr>
            </w:pPr>
            <w:r w:rsidRPr="004C5C6A">
              <w:rPr>
                <w:rFonts w:ascii="Garamond" w:hAnsi="Garamond"/>
                <w:spacing w:val="-2"/>
                <w:sz w:val="24"/>
                <w:szCs w:val="24"/>
              </w:rPr>
              <w:t>Separate</w:t>
            </w:r>
            <w:r w:rsidRPr="004C5C6A">
              <w:rPr>
                <w:rFonts w:ascii="Garamond" w:hAnsi="Garamond"/>
                <w:sz w:val="24"/>
                <w:szCs w:val="24"/>
              </w:rPr>
              <w:tab/>
            </w:r>
            <w:r w:rsidRPr="004C5C6A">
              <w:rPr>
                <w:rFonts w:ascii="Garamond" w:hAnsi="Garamond"/>
                <w:spacing w:val="-2"/>
                <w:sz w:val="24"/>
                <w:szCs w:val="24"/>
              </w:rPr>
              <w:t>storage</w:t>
            </w:r>
            <w:r w:rsidRPr="004C5C6A">
              <w:rPr>
                <w:rFonts w:ascii="Garamond" w:hAnsi="Garamond"/>
                <w:sz w:val="24"/>
                <w:szCs w:val="24"/>
              </w:rPr>
              <w:tab/>
            </w:r>
            <w:r w:rsidRPr="004C5C6A">
              <w:rPr>
                <w:rFonts w:ascii="Garamond" w:hAnsi="Garamond"/>
                <w:spacing w:val="-6"/>
                <w:sz w:val="24"/>
                <w:szCs w:val="24"/>
              </w:rPr>
              <w:t xml:space="preserve">of </w:t>
            </w:r>
            <w:r w:rsidRPr="004C5C6A">
              <w:rPr>
                <w:rFonts w:ascii="Garamond" w:hAnsi="Garamond"/>
                <w:sz w:val="24"/>
                <w:szCs w:val="24"/>
              </w:rPr>
              <w:t>hazardous items</w:t>
            </w:r>
          </w:p>
        </w:tc>
        <w:tc>
          <w:tcPr>
            <w:tcW w:w="4317" w:type="dxa"/>
          </w:tcPr>
          <w:p w14:paraId="19306787" w14:textId="77777777" w:rsidR="00AE3560" w:rsidRPr="004C5C6A" w:rsidRDefault="00AE3560" w:rsidP="003F4DC4">
            <w:pPr>
              <w:pStyle w:val="TableParagraph"/>
              <w:ind w:left="105"/>
              <w:jc w:val="left"/>
              <w:rPr>
                <w:rFonts w:ascii="Garamond" w:hAnsi="Garamond"/>
                <w:sz w:val="24"/>
                <w:szCs w:val="24"/>
              </w:rPr>
            </w:pPr>
            <w:r w:rsidRPr="004C5C6A">
              <w:rPr>
                <w:rFonts w:ascii="Garamond" w:hAnsi="Garamond"/>
                <w:sz w:val="24"/>
                <w:szCs w:val="24"/>
              </w:rPr>
              <w:t>There</w:t>
            </w:r>
            <w:r w:rsidRPr="004C5C6A">
              <w:rPr>
                <w:rFonts w:ascii="Garamond" w:hAnsi="Garamond"/>
                <w:spacing w:val="80"/>
                <w:sz w:val="24"/>
                <w:szCs w:val="24"/>
              </w:rPr>
              <w:t xml:space="preserve"> </w:t>
            </w:r>
            <w:r w:rsidRPr="004C5C6A">
              <w:rPr>
                <w:rFonts w:ascii="Garamond" w:hAnsi="Garamond"/>
                <w:sz w:val="24"/>
                <w:szCs w:val="24"/>
              </w:rPr>
              <w:t>is</w:t>
            </w:r>
            <w:r w:rsidRPr="004C5C6A">
              <w:rPr>
                <w:rFonts w:ascii="Garamond" w:hAnsi="Garamond"/>
                <w:spacing w:val="80"/>
                <w:sz w:val="24"/>
                <w:szCs w:val="24"/>
              </w:rPr>
              <w:t xml:space="preserve"> </w:t>
            </w:r>
            <w:r w:rsidRPr="004C5C6A">
              <w:rPr>
                <w:rFonts w:ascii="Garamond" w:hAnsi="Garamond"/>
                <w:sz w:val="24"/>
                <w:szCs w:val="24"/>
              </w:rPr>
              <w:t>no</w:t>
            </w:r>
            <w:r w:rsidRPr="004C5C6A">
              <w:rPr>
                <w:rFonts w:ascii="Garamond" w:hAnsi="Garamond"/>
                <w:spacing w:val="80"/>
                <w:sz w:val="24"/>
                <w:szCs w:val="24"/>
              </w:rPr>
              <w:t xml:space="preserve"> </w:t>
            </w:r>
            <w:r w:rsidRPr="004C5C6A">
              <w:rPr>
                <w:rFonts w:ascii="Garamond" w:hAnsi="Garamond"/>
                <w:sz w:val="24"/>
                <w:szCs w:val="24"/>
              </w:rPr>
              <w:t>separate</w:t>
            </w:r>
            <w:r w:rsidRPr="004C5C6A">
              <w:rPr>
                <w:rFonts w:ascii="Garamond" w:hAnsi="Garamond"/>
                <w:spacing w:val="80"/>
                <w:sz w:val="24"/>
                <w:szCs w:val="24"/>
              </w:rPr>
              <w:t xml:space="preserve"> </w:t>
            </w:r>
            <w:r w:rsidRPr="004C5C6A">
              <w:rPr>
                <w:rFonts w:ascii="Garamond" w:hAnsi="Garamond"/>
                <w:sz w:val="24"/>
                <w:szCs w:val="24"/>
              </w:rPr>
              <w:t>storage</w:t>
            </w:r>
            <w:r w:rsidRPr="004C5C6A">
              <w:rPr>
                <w:rFonts w:ascii="Garamond" w:hAnsi="Garamond"/>
                <w:spacing w:val="80"/>
                <w:sz w:val="24"/>
                <w:szCs w:val="24"/>
              </w:rPr>
              <w:t xml:space="preserve"> </w:t>
            </w:r>
            <w:r w:rsidRPr="004C5C6A">
              <w:rPr>
                <w:rFonts w:ascii="Garamond" w:hAnsi="Garamond"/>
                <w:sz w:val="24"/>
                <w:szCs w:val="24"/>
              </w:rPr>
              <w:t>for hazardous</w:t>
            </w:r>
            <w:r w:rsidRPr="004C5C6A">
              <w:rPr>
                <w:rFonts w:ascii="Garamond" w:hAnsi="Garamond"/>
                <w:spacing w:val="-11"/>
                <w:sz w:val="24"/>
                <w:szCs w:val="24"/>
              </w:rPr>
              <w:t xml:space="preserve"> </w:t>
            </w:r>
            <w:r w:rsidRPr="004C5C6A">
              <w:rPr>
                <w:rFonts w:ascii="Garamond" w:hAnsi="Garamond"/>
                <w:sz w:val="24"/>
                <w:szCs w:val="24"/>
              </w:rPr>
              <w:t>items</w:t>
            </w:r>
            <w:r w:rsidRPr="004C5C6A">
              <w:rPr>
                <w:rFonts w:ascii="Garamond" w:hAnsi="Garamond"/>
                <w:spacing w:val="-9"/>
                <w:sz w:val="24"/>
                <w:szCs w:val="24"/>
              </w:rPr>
              <w:t xml:space="preserve"> </w:t>
            </w:r>
            <w:r w:rsidRPr="004C5C6A">
              <w:rPr>
                <w:rFonts w:ascii="Garamond" w:hAnsi="Garamond"/>
                <w:sz w:val="24"/>
                <w:szCs w:val="24"/>
              </w:rPr>
              <w:t>in</w:t>
            </w:r>
            <w:r w:rsidRPr="004C5C6A">
              <w:rPr>
                <w:rFonts w:ascii="Garamond" w:hAnsi="Garamond"/>
                <w:spacing w:val="-7"/>
                <w:sz w:val="24"/>
                <w:szCs w:val="24"/>
              </w:rPr>
              <w:t xml:space="preserve"> </w:t>
            </w:r>
            <w:r w:rsidRPr="004C5C6A">
              <w:rPr>
                <w:rFonts w:ascii="Garamond" w:hAnsi="Garamond"/>
                <w:sz w:val="24"/>
                <w:szCs w:val="24"/>
              </w:rPr>
              <w:t>any</w:t>
            </w:r>
            <w:r w:rsidRPr="004C5C6A">
              <w:rPr>
                <w:rFonts w:ascii="Garamond" w:hAnsi="Garamond"/>
                <w:spacing w:val="-15"/>
                <w:sz w:val="24"/>
                <w:szCs w:val="24"/>
              </w:rPr>
              <w:t xml:space="preserve"> </w:t>
            </w:r>
            <w:r w:rsidRPr="004C5C6A">
              <w:rPr>
                <w:rFonts w:ascii="Garamond" w:hAnsi="Garamond"/>
                <w:sz w:val="24"/>
                <w:szCs w:val="24"/>
              </w:rPr>
              <w:t>of</w:t>
            </w:r>
            <w:r w:rsidRPr="004C5C6A">
              <w:rPr>
                <w:rFonts w:ascii="Garamond" w:hAnsi="Garamond"/>
                <w:spacing w:val="-9"/>
                <w:sz w:val="24"/>
                <w:szCs w:val="24"/>
              </w:rPr>
              <w:t xml:space="preserve"> </w:t>
            </w:r>
            <w:r w:rsidRPr="004C5C6A">
              <w:rPr>
                <w:rFonts w:ascii="Garamond" w:hAnsi="Garamond"/>
                <w:sz w:val="24"/>
                <w:szCs w:val="24"/>
              </w:rPr>
              <w:t>the</w:t>
            </w:r>
            <w:r w:rsidRPr="004C5C6A">
              <w:rPr>
                <w:rFonts w:ascii="Garamond" w:hAnsi="Garamond"/>
                <w:spacing w:val="-10"/>
                <w:sz w:val="24"/>
                <w:szCs w:val="24"/>
              </w:rPr>
              <w:t xml:space="preserve"> </w:t>
            </w:r>
            <w:r w:rsidRPr="004C5C6A">
              <w:rPr>
                <w:rFonts w:ascii="Garamond" w:hAnsi="Garamond"/>
                <w:spacing w:val="-2"/>
                <w:sz w:val="24"/>
                <w:szCs w:val="24"/>
              </w:rPr>
              <w:t>facilities</w:t>
            </w:r>
          </w:p>
          <w:p w14:paraId="71006A3A" w14:textId="77777777" w:rsidR="00AE3560" w:rsidRPr="004C5C6A" w:rsidRDefault="00AE3560" w:rsidP="003F4DC4">
            <w:pPr>
              <w:pStyle w:val="TableParagraph"/>
              <w:ind w:left="105" w:right="99"/>
              <w:rPr>
                <w:rFonts w:ascii="Garamond" w:hAnsi="Garamond"/>
                <w:sz w:val="24"/>
                <w:szCs w:val="24"/>
              </w:rPr>
            </w:pPr>
            <w:r w:rsidRPr="004C5C6A">
              <w:rPr>
                <w:rFonts w:ascii="Garamond" w:hAnsi="Garamond"/>
                <w:spacing w:val="-2"/>
                <w:sz w:val="24"/>
                <w:szCs w:val="24"/>
              </w:rPr>
              <w:t>visited.</w:t>
            </w:r>
          </w:p>
        </w:tc>
        <w:tc>
          <w:tcPr>
            <w:tcW w:w="4317" w:type="dxa"/>
          </w:tcPr>
          <w:p w14:paraId="37F81826"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z w:val="24"/>
                <w:szCs w:val="24"/>
              </w:rPr>
              <w:t>Hazardous</w:t>
            </w:r>
            <w:r w:rsidRPr="004C5C6A">
              <w:rPr>
                <w:rFonts w:ascii="Garamond" w:hAnsi="Garamond"/>
                <w:spacing w:val="80"/>
                <w:sz w:val="24"/>
                <w:szCs w:val="24"/>
              </w:rPr>
              <w:t xml:space="preserve"> </w:t>
            </w:r>
            <w:r w:rsidRPr="004C5C6A">
              <w:rPr>
                <w:rFonts w:ascii="Garamond" w:hAnsi="Garamond"/>
                <w:sz w:val="24"/>
                <w:szCs w:val="24"/>
              </w:rPr>
              <w:t>waste</w:t>
            </w:r>
            <w:r w:rsidRPr="004C5C6A">
              <w:rPr>
                <w:rFonts w:ascii="Garamond" w:hAnsi="Garamond"/>
                <w:spacing w:val="80"/>
                <w:sz w:val="24"/>
                <w:szCs w:val="24"/>
              </w:rPr>
              <w:t xml:space="preserve"> </w:t>
            </w:r>
            <w:r w:rsidRPr="004C5C6A">
              <w:rPr>
                <w:rFonts w:ascii="Garamond" w:hAnsi="Garamond"/>
                <w:sz w:val="24"/>
                <w:szCs w:val="24"/>
              </w:rPr>
              <w:t>should</w:t>
            </w:r>
            <w:r w:rsidRPr="004C5C6A">
              <w:rPr>
                <w:rFonts w:ascii="Garamond" w:hAnsi="Garamond"/>
                <w:spacing w:val="80"/>
                <w:sz w:val="24"/>
                <w:szCs w:val="24"/>
              </w:rPr>
              <w:t xml:space="preserve"> </w:t>
            </w:r>
            <w:r w:rsidRPr="004C5C6A">
              <w:rPr>
                <w:rFonts w:ascii="Garamond" w:hAnsi="Garamond"/>
                <w:sz w:val="24"/>
                <w:szCs w:val="24"/>
              </w:rPr>
              <w:t>be</w:t>
            </w:r>
            <w:r w:rsidRPr="004C5C6A">
              <w:rPr>
                <w:rFonts w:ascii="Garamond" w:hAnsi="Garamond"/>
                <w:spacing w:val="80"/>
                <w:sz w:val="24"/>
                <w:szCs w:val="24"/>
              </w:rPr>
              <w:t xml:space="preserve"> </w:t>
            </w:r>
            <w:r w:rsidRPr="004C5C6A">
              <w:rPr>
                <w:rFonts w:ascii="Garamond" w:hAnsi="Garamond"/>
                <w:sz w:val="24"/>
                <w:szCs w:val="24"/>
              </w:rPr>
              <w:t xml:space="preserve">stored </w:t>
            </w:r>
            <w:r w:rsidRPr="004C5C6A">
              <w:rPr>
                <w:rFonts w:ascii="Garamond" w:hAnsi="Garamond"/>
                <w:spacing w:val="-2"/>
                <w:sz w:val="24"/>
                <w:szCs w:val="24"/>
              </w:rPr>
              <w:t>separately.</w:t>
            </w:r>
          </w:p>
        </w:tc>
      </w:tr>
      <w:tr w:rsidR="00AE3560" w:rsidRPr="004C5C6A" w14:paraId="390C1603" w14:textId="77777777" w:rsidTr="003F4DC4">
        <w:tc>
          <w:tcPr>
            <w:tcW w:w="4316" w:type="dxa"/>
          </w:tcPr>
          <w:p w14:paraId="353AA049" w14:textId="77777777" w:rsidR="00AE3560" w:rsidRPr="004C5C6A" w:rsidRDefault="00AE3560" w:rsidP="003F4DC4">
            <w:pPr>
              <w:rPr>
                <w:rFonts w:ascii="Garamond" w:hAnsi="Garamond"/>
                <w:sz w:val="24"/>
                <w:szCs w:val="24"/>
              </w:rPr>
            </w:pPr>
            <w:r w:rsidRPr="004C5C6A">
              <w:rPr>
                <w:rFonts w:ascii="Garamond" w:hAnsi="Garamond"/>
                <w:sz w:val="24"/>
                <w:szCs w:val="24"/>
              </w:rPr>
              <w:t>Emergency</w:t>
            </w:r>
            <w:r w:rsidRPr="004C5C6A">
              <w:rPr>
                <w:rFonts w:ascii="Garamond" w:hAnsi="Garamond"/>
                <w:spacing w:val="-4"/>
                <w:sz w:val="24"/>
                <w:szCs w:val="24"/>
              </w:rPr>
              <w:t xml:space="preserve"> </w:t>
            </w:r>
            <w:r w:rsidRPr="004C5C6A">
              <w:rPr>
                <w:rFonts w:ascii="Garamond" w:hAnsi="Garamond"/>
                <w:spacing w:val="-2"/>
                <w:sz w:val="24"/>
                <w:szCs w:val="24"/>
              </w:rPr>
              <w:t>equipment</w:t>
            </w:r>
          </w:p>
        </w:tc>
        <w:tc>
          <w:tcPr>
            <w:tcW w:w="4317" w:type="dxa"/>
          </w:tcPr>
          <w:p w14:paraId="2523EC75" w14:textId="77777777" w:rsidR="00AE3560" w:rsidRPr="004C5C6A" w:rsidRDefault="00AE3560" w:rsidP="003F4DC4">
            <w:pPr>
              <w:pStyle w:val="TableParagraph"/>
              <w:ind w:left="105"/>
              <w:jc w:val="left"/>
              <w:rPr>
                <w:rFonts w:ascii="Garamond" w:hAnsi="Garamond"/>
                <w:sz w:val="24"/>
                <w:szCs w:val="24"/>
              </w:rPr>
            </w:pPr>
            <w:r w:rsidRPr="004C5C6A">
              <w:rPr>
                <w:rFonts w:ascii="Garamond" w:hAnsi="Garamond"/>
                <w:sz w:val="24"/>
                <w:szCs w:val="24"/>
              </w:rPr>
              <w:t>Some</w:t>
            </w:r>
            <w:r w:rsidRPr="004C5C6A">
              <w:rPr>
                <w:rFonts w:ascii="Garamond" w:hAnsi="Garamond"/>
                <w:spacing w:val="6"/>
                <w:sz w:val="24"/>
                <w:szCs w:val="24"/>
              </w:rPr>
              <w:t xml:space="preserve"> </w:t>
            </w:r>
            <w:r w:rsidRPr="004C5C6A">
              <w:rPr>
                <w:rFonts w:ascii="Garamond" w:hAnsi="Garamond"/>
                <w:sz w:val="24"/>
                <w:szCs w:val="24"/>
              </w:rPr>
              <w:t>of</w:t>
            </w:r>
            <w:r w:rsidRPr="004C5C6A">
              <w:rPr>
                <w:rFonts w:ascii="Garamond" w:hAnsi="Garamond"/>
                <w:spacing w:val="7"/>
                <w:sz w:val="24"/>
                <w:szCs w:val="24"/>
              </w:rPr>
              <w:t xml:space="preserve"> </w:t>
            </w:r>
            <w:r w:rsidRPr="004C5C6A">
              <w:rPr>
                <w:rFonts w:ascii="Garamond" w:hAnsi="Garamond"/>
                <w:sz w:val="24"/>
                <w:szCs w:val="24"/>
              </w:rPr>
              <w:t>the</w:t>
            </w:r>
            <w:r w:rsidRPr="004C5C6A">
              <w:rPr>
                <w:rFonts w:ascii="Garamond" w:hAnsi="Garamond"/>
                <w:spacing w:val="7"/>
                <w:sz w:val="24"/>
                <w:szCs w:val="24"/>
              </w:rPr>
              <w:t xml:space="preserve"> </w:t>
            </w:r>
            <w:r w:rsidRPr="004C5C6A">
              <w:rPr>
                <w:rFonts w:ascii="Garamond" w:hAnsi="Garamond"/>
                <w:sz w:val="24"/>
                <w:szCs w:val="24"/>
              </w:rPr>
              <w:t>health</w:t>
            </w:r>
            <w:r w:rsidRPr="004C5C6A">
              <w:rPr>
                <w:rFonts w:ascii="Garamond" w:hAnsi="Garamond"/>
                <w:spacing w:val="8"/>
                <w:sz w:val="24"/>
                <w:szCs w:val="24"/>
              </w:rPr>
              <w:t xml:space="preserve"> </w:t>
            </w:r>
            <w:r w:rsidRPr="004C5C6A">
              <w:rPr>
                <w:rFonts w:ascii="Garamond" w:hAnsi="Garamond"/>
                <w:sz w:val="24"/>
                <w:szCs w:val="24"/>
              </w:rPr>
              <w:t>facilities</w:t>
            </w:r>
            <w:r w:rsidRPr="004C5C6A">
              <w:rPr>
                <w:rFonts w:ascii="Garamond" w:hAnsi="Garamond"/>
                <w:spacing w:val="8"/>
                <w:sz w:val="24"/>
                <w:szCs w:val="24"/>
              </w:rPr>
              <w:t xml:space="preserve"> </w:t>
            </w:r>
            <w:r w:rsidRPr="004C5C6A">
              <w:rPr>
                <w:rFonts w:ascii="Garamond" w:hAnsi="Garamond"/>
                <w:sz w:val="24"/>
                <w:szCs w:val="24"/>
              </w:rPr>
              <w:t>have</w:t>
            </w:r>
            <w:r w:rsidRPr="004C5C6A">
              <w:rPr>
                <w:rFonts w:ascii="Garamond" w:hAnsi="Garamond"/>
                <w:spacing w:val="7"/>
                <w:sz w:val="24"/>
                <w:szCs w:val="24"/>
              </w:rPr>
              <w:t xml:space="preserve"> </w:t>
            </w:r>
            <w:r w:rsidRPr="004C5C6A">
              <w:rPr>
                <w:rFonts w:ascii="Garamond" w:hAnsi="Garamond"/>
                <w:spacing w:val="-4"/>
                <w:sz w:val="24"/>
                <w:szCs w:val="24"/>
              </w:rPr>
              <w:t>fire</w:t>
            </w:r>
          </w:p>
          <w:p w14:paraId="6E331978" w14:textId="77777777" w:rsidR="00AE3560" w:rsidRPr="004C5C6A" w:rsidRDefault="00AE3560" w:rsidP="003F4DC4">
            <w:pPr>
              <w:pStyle w:val="TableParagraph"/>
              <w:ind w:left="105" w:right="99"/>
              <w:rPr>
                <w:rFonts w:ascii="Garamond" w:hAnsi="Garamond"/>
                <w:sz w:val="24"/>
                <w:szCs w:val="24"/>
              </w:rPr>
            </w:pPr>
            <w:r w:rsidRPr="004C5C6A">
              <w:rPr>
                <w:rFonts w:ascii="Garamond" w:hAnsi="Garamond"/>
                <w:spacing w:val="-2"/>
                <w:sz w:val="24"/>
                <w:szCs w:val="24"/>
              </w:rPr>
              <w:t>extinguishers.</w:t>
            </w:r>
          </w:p>
        </w:tc>
        <w:tc>
          <w:tcPr>
            <w:tcW w:w="4317" w:type="dxa"/>
          </w:tcPr>
          <w:p w14:paraId="3965100C" w14:textId="77777777" w:rsidR="00AE3560" w:rsidRPr="004C5C6A" w:rsidRDefault="00AE3560" w:rsidP="003F4DC4">
            <w:pPr>
              <w:pStyle w:val="TableParagraph"/>
              <w:jc w:val="left"/>
              <w:rPr>
                <w:rFonts w:ascii="Garamond" w:hAnsi="Garamond"/>
                <w:sz w:val="24"/>
                <w:szCs w:val="24"/>
              </w:rPr>
            </w:pPr>
            <w:r w:rsidRPr="004C5C6A">
              <w:rPr>
                <w:rFonts w:ascii="Garamond" w:hAnsi="Garamond"/>
                <w:sz w:val="24"/>
                <w:szCs w:val="24"/>
              </w:rPr>
              <w:t>The</w:t>
            </w:r>
            <w:r w:rsidRPr="004C5C6A">
              <w:rPr>
                <w:rFonts w:ascii="Garamond" w:hAnsi="Garamond"/>
                <w:spacing w:val="-10"/>
                <w:sz w:val="24"/>
                <w:szCs w:val="24"/>
              </w:rPr>
              <w:t xml:space="preserve"> </w:t>
            </w:r>
            <w:r w:rsidRPr="004C5C6A">
              <w:rPr>
                <w:rFonts w:ascii="Garamond" w:hAnsi="Garamond"/>
                <w:sz w:val="24"/>
                <w:szCs w:val="24"/>
              </w:rPr>
              <w:t>MoH</w:t>
            </w:r>
            <w:r w:rsidRPr="004C5C6A">
              <w:rPr>
                <w:rFonts w:ascii="Garamond" w:hAnsi="Garamond"/>
                <w:spacing w:val="-9"/>
                <w:sz w:val="24"/>
                <w:szCs w:val="24"/>
              </w:rPr>
              <w:t xml:space="preserve"> </w:t>
            </w:r>
            <w:r w:rsidRPr="004C5C6A">
              <w:rPr>
                <w:rFonts w:ascii="Garamond" w:hAnsi="Garamond"/>
                <w:sz w:val="24"/>
                <w:szCs w:val="24"/>
              </w:rPr>
              <w:t>should</w:t>
            </w:r>
            <w:r w:rsidRPr="004C5C6A">
              <w:rPr>
                <w:rFonts w:ascii="Garamond" w:hAnsi="Garamond"/>
                <w:spacing w:val="-6"/>
                <w:sz w:val="24"/>
                <w:szCs w:val="24"/>
              </w:rPr>
              <w:t xml:space="preserve"> </w:t>
            </w:r>
            <w:r w:rsidRPr="004C5C6A">
              <w:rPr>
                <w:rFonts w:ascii="Garamond" w:hAnsi="Garamond"/>
                <w:sz w:val="24"/>
                <w:szCs w:val="24"/>
              </w:rPr>
              <w:t>ensure</w:t>
            </w:r>
            <w:r w:rsidRPr="004C5C6A">
              <w:rPr>
                <w:rFonts w:ascii="Garamond" w:hAnsi="Garamond"/>
                <w:spacing w:val="-7"/>
                <w:sz w:val="24"/>
                <w:szCs w:val="24"/>
              </w:rPr>
              <w:t xml:space="preserve"> </w:t>
            </w:r>
            <w:r w:rsidRPr="004C5C6A">
              <w:rPr>
                <w:rFonts w:ascii="Garamond" w:hAnsi="Garamond"/>
                <w:sz w:val="24"/>
                <w:szCs w:val="24"/>
              </w:rPr>
              <w:t>that</w:t>
            </w:r>
            <w:r w:rsidRPr="004C5C6A">
              <w:rPr>
                <w:rFonts w:ascii="Garamond" w:hAnsi="Garamond"/>
                <w:spacing w:val="-8"/>
                <w:sz w:val="24"/>
                <w:szCs w:val="24"/>
              </w:rPr>
              <w:t xml:space="preserve"> </w:t>
            </w:r>
            <w:r w:rsidRPr="004C5C6A">
              <w:rPr>
                <w:rFonts w:ascii="Garamond" w:hAnsi="Garamond"/>
                <w:sz w:val="24"/>
                <w:szCs w:val="24"/>
              </w:rPr>
              <w:t>all</w:t>
            </w:r>
            <w:r w:rsidRPr="004C5C6A">
              <w:rPr>
                <w:rFonts w:ascii="Garamond" w:hAnsi="Garamond"/>
                <w:spacing w:val="-7"/>
                <w:sz w:val="24"/>
                <w:szCs w:val="24"/>
              </w:rPr>
              <w:t xml:space="preserve"> </w:t>
            </w:r>
            <w:r w:rsidRPr="004C5C6A">
              <w:rPr>
                <w:rFonts w:ascii="Garamond" w:hAnsi="Garamond"/>
                <w:spacing w:val="-2"/>
                <w:sz w:val="24"/>
                <w:szCs w:val="24"/>
              </w:rPr>
              <w:t>health</w:t>
            </w:r>
          </w:p>
          <w:p w14:paraId="75257525"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z w:val="24"/>
                <w:szCs w:val="24"/>
              </w:rPr>
              <w:t>facilities</w:t>
            </w:r>
            <w:r w:rsidRPr="004C5C6A">
              <w:rPr>
                <w:rFonts w:ascii="Garamond" w:hAnsi="Garamond"/>
                <w:spacing w:val="-2"/>
                <w:sz w:val="24"/>
                <w:szCs w:val="24"/>
              </w:rPr>
              <w:t xml:space="preserve"> </w:t>
            </w:r>
            <w:r w:rsidRPr="004C5C6A">
              <w:rPr>
                <w:rFonts w:ascii="Garamond" w:hAnsi="Garamond"/>
                <w:sz w:val="24"/>
                <w:szCs w:val="24"/>
              </w:rPr>
              <w:t>have</w:t>
            </w:r>
            <w:r w:rsidRPr="004C5C6A">
              <w:rPr>
                <w:rFonts w:ascii="Garamond" w:hAnsi="Garamond"/>
                <w:spacing w:val="-2"/>
                <w:sz w:val="24"/>
                <w:szCs w:val="24"/>
              </w:rPr>
              <w:t xml:space="preserve"> </w:t>
            </w:r>
            <w:r w:rsidRPr="004C5C6A">
              <w:rPr>
                <w:rFonts w:ascii="Garamond" w:hAnsi="Garamond"/>
                <w:sz w:val="24"/>
                <w:szCs w:val="24"/>
              </w:rPr>
              <w:t>fire</w:t>
            </w:r>
            <w:r w:rsidRPr="004C5C6A">
              <w:rPr>
                <w:rFonts w:ascii="Garamond" w:hAnsi="Garamond"/>
                <w:spacing w:val="-2"/>
                <w:sz w:val="24"/>
                <w:szCs w:val="24"/>
              </w:rPr>
              <w:t xml:space="preserve"> extinguishers.</w:t>
            </w:r>
          </w:p>
        </w:tc>
      </w:tr>
      <w:tr w:rsidR="00AE3560" w:rsidRPr="004C5C6A" w14:paraId="2F2127AB" w14:textId="77777777" w:rsidTr="003F4DC4">
        <w:tc>
          <w:tcPr>
            <w:tcW w:w="4316" w:type="dxa"/>
          </w:tcPr>
          <w:p w14:paraId="1FB53773" w14:textId="77777777" w:rsidR="00AE3560" w:rsidRPr="004C5C6A" w:rsidRDefault="00AE3560" w:rsidP="003F4DC4">
            <w:pPr>
              <w:rPr>
                <w:rFonts w:ascii="Garamond" w:hAnsi="Garamond"/>
                <w:sz w:val="24"/>
                <w:szCs w:val="24"/>
              </w:rPr>
            </w:pPr>
            <w:r w:rsidRPr="004C5C6A">
              <w:rPr>
                <w:rFonts w:ascii="Garamond" w:hAnsi="Garamond"/>
                <w:sz w:val="24"/>
                <w:szCs w:val="24"/>
              </w:rPr>
              <w:t>Lock and safety measures at the storage site including signage</w:t>
            </w:r>
          </w:p>
        </w:tc>
        <w:tc>
          <w:tcPr>
            <w:tcW w:w="4317" w:type="dxa"/>
          </w:tcPr>
          <w:p w14:paraId="061CFFC3" w14:textId="77777777" w:rsidR="00AE3560" w:rsidRPr="004C5C6A" w:rsidRDefault="00AE3560" w:rsidP="003F4DC4">
            <w:pPr>
              <w:pStyle w:val="TableParagraph"/>
              <w:ind w:left="105" w:right="99"/>
              <w:rPr>
                <w:rFonts w:ascii="Garamond" w:hAnsi="Garamond"/>
                <w:sz w:val="24"/>
                <w:szCs w:val="24"/>
              </w:rPr>
            </w:pPr>
            <w:r w:rsidRPr="004C5C6A">
              <w:rPr>
                <w:rFonts w:ascii="Garamond" w:hAnsi="Garamond"/>
                <w:sz w:val="24"/>
                <w:szCs w:val="24"/>
              </w:rPr>
              <w:t>Only Kuntaur Health Center and Bundung Hospital have a lock for their</w:t>
            </w:r>
            <w:r w:rsidRPr="004C5C6A">
              <w:rPr>
                <w:rFonts w:ascii="Garamond" w:hAnsi="Garamond"/>
                <w:spacing w:val="55"/>
                <w:w w:val="150"/>
                <w:sz w:val="24"/>
                <w:szCs w:val="24"/>
              </w:rPr>
              <w:t xml:space="preserve"> </w:t>
            </w:r>
            <w:r w:rsidRPr="004C5C6A">
              <w:rPr>
                <w:rFonts w:ascii="Garamond" w:hAnsi="Garamond"/>
                <w:sz w:val="24"/>
                <w:szCs w:val="24"/>
              </w:rPr>
              <w:t>waste</w:t>
            </w:r>
            <w:r w:rsidRPr="004C5C6A">
              <w:rPr>
                <w:rFonts w:ascii="Garamond" w:hAnsi="Garamond"/>
                <w:spacing w:val="59"/>
                <w:w w:val="150"/>
                <w:sz w:val="24"/>
                <w:szCs w:val="24"/>
              </w:rPr>
              <w:t xml:space="preserve"> </w:t>
            </w:r>
            <w:r w:rsidRPr="004C5C6A">
              <w:rPr>
                <w:rFonts w:ascii="Garamond" w:hAnsi="Garamond"/>
                <w:sz w:val="24"/>
                <w:szCs w:val="24"/>
              </w:rPr>
              <w:t>storage</w:t>
            </w:r>
            <w:r w:rsidRPr="004C5C6A">
              <w:rPr>
                <w:rFonts w:ascii="Garamond" w:hAnsi="Garamond"/>
                <w:spacing w:val="60"/>
                <w:w w:val="150"/>
                <w:sz w:val="24"/>
                <w:szCs w:val="24"/>
              </w:rPr>
              <w:t xml:space="preserve"> </w:t>
            </w:r>
            <w:r w:rsidRPr="004C5C6A">
              <w:rPr>
                <w:rFonts w:ascii="Garamond" w:hAnsi="Garamond"/>
                <w:sz w:val="24"/>
                <w:szCs w:val="24"/>
              </w:rPr>
              <w:t>facility</w:t>
            </w:r>
            <w:r w:rsidRPr="004C5C6A">
              <w:rPr>
                <w:rFonts w:ascii="Garamond" w:hAnsi="Garamond"/>
                <w:spacing w:val="53"/>
                <w:w w:val="150"/>
                <w:sz w:val="24"/>
                <w:szCs w:val="24"/>
              </w:rPr>
              <w:t xml:space="preserve"> </w:t>
            </w:r>
            <w:r w:rsidRPr="004C5C6A">
              <w:rPr>
                <w:rFonts w:ascii="Garamond" w:hAnsi="Garamond"/>
                <w:sz w:val="24"/>
                <w:szCs w:val="24"/>
              </w:rPr>
              <w:t>but</w:t>
            </w:r>
            <w:r w:rsidRPr="004C5C6A">
              <w:rPr>
                <w:rFonts w:ascii="Garamond" w:hAnsi="Garamond"/>
                <w:spacing w:val="59"/>
                <w:w w:val="150"/>
                <w:sz w:val="24"/>
                <w:szCs w:val="24"/>
              </w:rPr>
              <w:t xml:space="preserve"> </w:t>
            </w:r>
            <w:r w:rsidRPr="004C5C6A">
              <w:rPr>
                <w:rFonts w:ascii="Garamond" w:hAnsi="Garamond"/>
                <w:spacing w:val="-5"/>
                <w:sz w:val="24"/>
                <w:szCs w:val="24"/>
              </w:rPr>
              <w:t>no</w:t>
            </w:r>
          </w:p>
          <w:p w14:paraId="218C8C2C" w14:textId="77777777" w:rsidR="00AE3560" w:rsidRPr="004C5C6A" w:rsidRDefault="00AE3560" w:rsidP="003F4DC4">
            <w:pPr>
              <w:pStyle w:val="TableParagraph"/>
              <w:ind w:left="105" w:right="99"/>
              <w:rPr>
                <w:rFonts w:ascii="Garamond" w:hAnsi="Garamond"/>
                <w:sz w:val="24"/>
                <w:szCs w:val="24"/>
              </w:rPr>
            </w:pPr>
            <w:r w:rsidRPr="004C5C6A">
              <w:rPr>
                <w:rFonts w:ascii="Garamond" w:hAnsi="Garamond"/>
                <w:spacing w:val="-2"/>
                <w:sz w:val="24"/>
                <w:szCs w:val="24"/>
              </w:rPr>
              <w:t>signage.</w:t>
            </w:r>
          </w:p>
        </w:tc>
        <w:tc>
          <w:tcPr>
            <w:tcW w:w="4317" w:type="dxa"/>
          </w:tcPr>
          <w:p w14:paraId="27EA2D88" w14:textId="77777777" w:rsidR="00AE3560" w:rsidRPr="004C5C6A" w:rsidRDefault="00AE3560" w:rsidP="003F4DC4">
            <w:pPr>
              <w:pStyle w:val="TableParagraph"/>
              <w:ind w:right="97"/>
              <w:rPr>
                <w:rFonts w:ascii="Garamond" w:hAnsi="Garamond"/>
                <w:sz w:val="24"/>
                <w:szCs w:val="24"/>
              </w:rPr>
            </w:pPr>
            <w:r w:rsidRPr="004C5C6A">
              <w:rPr>
                <w:rFonts w:ascii="Garamond" w:hAnsi="Garamond"/>
                <w:sz w:val="24"/>
                <w:szCs w:val="24"/>
              </w:rPr>
              <w:t>All facilities should be encouraged to have temporal storage with lock and visible</w:t>
            </w:r>
            <w:r w:rsidRPr="004C5C6A">
              <w:rPr>
                <w:rFonts w:ascii="Garamond" w:hAnsi="Garamond"/>
                <w:spacing w:val="14"/>
                <w:sz w:val="24"/>
                <w:szCs w:val="24"/>
              </w:rPr>
              <w:t xml:space="preserve"> </w:t>
            </w:r>
            <w:r w:rsidRPr="004C5C6A">
              <w:rPr>
                <w:rFonts w:ascii="Garamond" w:hAnsi="Garamond"/>
                <w:sz w:val="24"/>
                <w:szCs w:val="24"/>
              </w:rPr>
              <w:t>signage</w:t>
            </w:r>
            <w:r w:rsidRPr="004C5C6A">
              <w:rPr>
                <w:rFonts w:ascii="Garamond" w:hAnsi="Garamond"/>
                <w:spacing w:val="15"/>
                <w:sz w:val="24"/>
                <w:szCs w:val="24"/>
              </w:rPr>
              <w:t xml:space="preserve"> </w:t>
            </w:r>
            <w:r w:rsidRPr="004C5C6A">
              <w:rPr>
                <w:rFonts w:ascii="Garamond" w:hAnsi="Garamond"/>
                <w:sz w:val="24"/>
                <w:szCs w:val="24"/>
              </w:rPr>
              <w:t>to</w:t>
            </w:r>
            <w:r w:rsidRPr="004C5C6A">
              <w:rPr>
                <w:rFonts w:ascii="Garamond" w:hAnsi="Garamond"/>
                <w:spacing w:val="19"/>
                <w:sz w:val="24"/>
                <w:szCs w:val="24"/>
              </w:rPr>
              <w:t xml:space="preserve"> </w:t>
            </w:r>
            <w:r w:rsidRPr="004C5C6A">
              <w:rPr>
                <w:rFonts w:ascii="Garamond" w:hAnsi="Garamond"/>
                <w:sz w:val="24"/>
                <w:szCs w:val="24"/>
              </w:rPr>
              <w:t>avoid</w:t>
            </w:r>
            <w:r w:rsidRPr="004C5C6A">
              <w:rPr>
                <w:rFonts w:ascii="Garamond" w:hAnsi="Garamond"/>
                <w:spacing w:val="18"/>
                <w:sz w:val="24"/>
                <w:szCs w:val="24"/>
              </w:rPr>
              <w:t xml:space="preserve"> </w:t>
            </w:r>
            <w:r w:rsidRPr="004C5C6A">
              <w:rPr>
                <w:rFonts w:ascii="Garamond" w:hAnsi="Garamond"/>
                <w:spacing w:val="-2"/>
                <w:sz w:val="24"/>
                <w:szCs w:val="24"/>
              </w:rPr>
              <w:t>unauthorized</w:t>
            </w:r>
          </w:p>
          <w:p w14:paraId="5DE18110"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pacing w:val="-2"/>
                <w:sz w:val="24"/>
                <w:szCs w:val="24"/>
              </w:rPr>
              <w:t>access.</w:t>
            </w:r>
          </w:p>
        </w:tc>
      </w:tr>
      <w:tr w:rsidR="00AE3560" w:rsidRPr="004C5C6A" w14:paraId="51099B00" w14:textId="77777777" w:rsidTr="003F4DC4">
        <w:tc>
          <w:tcPr>
            <w:tcW w:w="4316" w:type="dxa"/>
          </w:tcPr>
          <w:p w14:paraId="25FB9155" w14:textId="77777777" w:rsidR="00AE3560" w:rsidRPr="004C5C6A" w:rsidRDefault="00AE3560" w:rsidP="003F4DC4">
            <w:pPr>
              <w:rPr>
                <w:rFonts w:ascii="Garamond" w:hAnsi="Garamond"/>
                <w:sz w:val="24"/>
                <w:szCs w:val="24"/>
              </w:rPr>
            </w:pPr>
            <w:r w:rsidRPr="004C5C6A">
              <w:rPr>
                <w:rFonts w:ascii="Garamond" w:hAnsi="Garamond"/>
                <w:sz w:val="24"/>
                <w:szCs w:val="24"/>
              </w:rPr>
              <w:t>Is</w:t>
            </w:r>
            <w:r w:rsidRPr="004C5C6A">
              <w:rPr>
                <w:rFonts w:ascii="Garamond" w:hAnsi="Garamond"/>
                <w:spacing w:val="-2"/>
                <w:sz w:val="24"/>
                <w:szCs w:val="24"/>
              </w:rPr>
              <w:t xml:space="preserve"> </w:t>
            </w:r>
            <w:r w:rsidRPr="004C5C6A">
              <w:rPr>
                <w:rFonts w:ascii="Garamond" w:hAnsi="Garamond"/>
                <w:sz w:val="24"/>
                <w:szCs w:val="24"/>
              </w:rPr>
              <w:t>there</w:t>
            </w:r>
            <w:r w:rsidRPr="004C5C6A">
              <w:rPr>
                <w:rFonts w:ascii="Garamond" w:hAnsi="Garamond"/>
                <w:spacing w:val="-2"/>
                <w:sz w:val="24"/>
                <w:szCs w:val="24"/>
              </w:rPr>
              <w:t xml:space="preserve"> </w:t>
            </w:r>
            <w:r w:rsidRPr="004C5C6A">
              <w:rPr>
                <w:rFonts w:ascii="Garamond" w:hAnsi="Garamond"/>
                <w:sz w:val="24"/>
                <w:szCs w:val="24"/>
              </w:rPr>
              <w:t>responsible</w:t>
            </w:r>
            <w:r w:rsidRPr="004C5C6A">
              <w:rPr>
                <w:rFonts w:ascii="Garamond" w:hAnsi="Garamond"/>
                <w:spacing w:val="-1"/>
                <w:sz w:val="24"/>
                <w:szCs w:val="24"/>
              </w:rPr>
              <w:t xml:space="preserve"> </w:t>
            </w:r>
            <w:r w:rsidRPr="004C5C6A">
              <w:rPr>
                <w:rFonts w:ascii="Garamond" w:hAnsi="Garamond"/>
                <w:spacing w:val="-2"/>
                <w:sz w:val="24"/>
                <w:szCs w:val="24"/>
              </w:rPr>
              <w:t>staff</w:t>
            </w:r>
          </w:p>
        </w:tc>
        <w:tc>
          <w:tcPr>
            <w:tcW w:w="4317" w:type="dxa"/>
          </w:tcPr>
          <w:p w14:paraId="3F0324EC" w14:textId="77777777" w:rsidR="00AE3560" w:rsidRPr="004C5C6A" w:rsidRDefault="00AE3560" w:rsidP="003F4DC4">
            <w:pPr>
              <w:pStyle w:val="TableParagraph"/>
              <w:ind w:left="105" w:right="101"/>
              <w:rPr>
                <w:rFonts w:ascii="Garamond" w:hAnsi="Garamond"/>
                <w:sz w:val="24"/>
                <w:szCs w:val="24"/>
              </w:rPr>
            </w:pPr>
            <w:r w:rsidRPr="004C5C6A">
              <w:rPr>
                <w:rFonts w:ascii="Garamond" w:hAnsi="Garamond"/>
                <w:sz w:val="24"/>
                <w:szCs w:val="24"/>
              </w:rPr>
              <w:t>Bundung Hospital, Banjulinding HC, and</w:t>
            </w:r>
            <w:r w:rsidRPr="004C5C6A">
              <w:rPr>
                <w:rFonts w:ascii="Garamond" w:hAnsi="Garamond"/>
                <w:spacing w:val="-9"/>
                <w:sz w:val="24"/>
                <w:szCs w:val="24"/>
              </w:rPr>
              <w:t xml:space="preserve"> </w:t>
            </w:r>
            <w:r w:rsidRPr="004C5C6A">
              <w:rPr>
                <w:rFonts w:ascii="Garamond" w:hAnsi="Garamond"/>
                <w:sz w:val="24"/>
                <w:szCs w:val="24"/>
              </w:rPr>
              <w:lastRenderedPageBreak/>
              <w:t>Kuntaur</w:t>
            </w:r>
            <w:r w:rsidRPr="004C5C6A">
              <w:rPr>
                <w:rFonts w:ascii="Garamond" w:hAnsi="Garamond"/>
                <w:spacing w:val="-7"/>
                <w:sz w:val="24"/>
                <w:szCs w:val="24"/>
              </w:rPr>
              <w:t xml:space="preserve"> </w:t>
            </w:r>
            <w:r w:rsidRPr="004C5C6A">
              <w:rPr>
                <w:rFonts w:ascii="Garamond" w:hAnsi="Garamond"/>
                <w:sz w:val="24"/>
                <w:szCs w:val="24"/>
              </w:rPr>
              <w:t>HC</w:t>
            </w:r>
            <w:r w:rsidRPr="004C5C6A">
              <w:rPr>
                <w:rFonts w:ascii="Garamond" w:hAnsi="Garamond"/>
                <w:spacing w:val="-9"/>
                <w:sz w:val="24"/>
                <w:szCs w:val="24"/>
              </w:rPr>
              <w:t xml:space="preserve"> </w:t>
            </w:r>
            <w:r w:rsidRPr="004C5C6A">
              <w:rPr>
                <w:rFonts w:ascii="Garamond" w:hAnsi="Garamond"/>
                <w:sz w:val="24"/>
                <w:szCs w:val="24"/>
              </w:rPr>
              <w:t>are</w:t>
            </w:r>
            <w:r w:rsidRPr="004C5C6A">
              <w:rPr>
                <w:rFonts w:ascii="Garamond" w:hAnsi="Garamond"/>
                <w:spacing w:val="-10"/>
                <w:sz w:val="24"/>
                <w:szCs w:val="24"/>
              </w:rPr>
              <w:t xml:space="preserve"> </w:t>
            </w:r>
            <w:r w:rsidRPr="004C5C6A">
              <w:rPr>
                <w:rFonts w:ascii="Garamond" w:hAnsi="Garamond"/>
                <w:sz w:val="24"/>
                <w:szCs w:val="24"/>
              </w:rPr>
              <w:t>the</w:t>
            </w:r>
            <w:r w:rsidRPr="004C5C6A">
              <w:rPr>
                <w:rFonts w:ascii="Garamond" w:hAnsi="Garamond"/>
                <w:spacing w:val="-6"/>
                <w:sz w:val="24"/>
                <w:szCs w:val="24"/>
              </w:rPr>
              <w:t xml:space="preserve"> </w:t>
            </w:r>
            <w:r w:rsidRPr="004C5C6A">
              <w:rPr>
                <w:rFonts w:ascii="Garamond" w:hAnsi="Garamond"/>
                <w:sz w:val="24"/>
                <w:szCs w:val="24"/>
              </w:rPr>
              <w:t>only</w:t>
            </w:r>
            <w:r w:rsidRPr="004C5C6A">
              <w:rPr>
                <w:rFonts w:ascii="Garamond" w:hAnsi="Garamond"/>
                <w:spacing w:val="-13"/>
                <w:sz w:val="24"/>
                <w:szCs w:val="24"/>
              </w:rPr>
              <w:t xml:space="preserve"> </w:t>
            </w:r>
            <w:r w:rsidRPr="004C5C6A">
              <w:rPr>
                <w:rFonts w:ascii="Garamond" w:hAnsi="Garamond"/>
                <w:sz w:val="24"/>
                <w:szCs w:val="24"/>
              </w:rPr>
              <w:t>facilities with</w:t>
            </w:r>
            <w:r w:rsidRPr="004C5C6A">
              <w:rPr>
                <w:rFonts w:ascii="Garamond" w:hAnsi="Garamond"/>
                <w:spacing w:val="35"/>
                <w:sz w:val="24"/>
                <w:szCs w:val="24"/>
              </w:rPr>
              <w:t xml:space="preserve">  </w:t>
            </w:r>
            <w:r w:rsidRPr="004C5C6A">
              <w:rPr>
                <w:rFonts w:ascii="Garamond" w:hAnsi="Garamond"/>
                <w:sz w:val="24"/>
                <w:szCs w:val="24"/>
              </w:rPr>
              <w:t>temporary</w:t>
            </w:r>
            <w:r w:rsidRPr="004C5C6A">
              <w:rPr>
                <w:rFonts w:ascii="Garamond" w:hAnsi="Garamond"/>
                <w:spacing w:val="33"/>
                <w:sz w:val="24"/>
                <w:szCs w:val="24"/>
              </w:rPr>
              <w:t xml:space="preserve">  </w:t>
            </w:r>
            <w:r w:rsidRPr="004C5C6A">
              <w:rPr>
                <w:rFonts w:ascii="Garamond" w:hAnsi="Garamond"/>
                <w:sz w:val="24"/>
                <w:szCs w:val="24"/>
              </w:rPr>
              <w:t>storage</w:t>
            </w:r>
            <w:r w:rsidRPr="004C5C6A">
              <w:rPr>
                <w:rFonts w:ascii="Garamond" w:hAnsi="Garamond"/>
                <w:spacing w:val="37"/>
                <w:sz w:val="24"/>
                <w:szCs w:val="24"/>
              </w:rPr>
              <w:t xml:space="preserve">  </w:t>
            </w:r>
            <w:r w:rsidRPr="004C5C6A">
              <w:rPr>
                <w:rFonts w:ascii="Garamond" w:hAnsi="Garamond"/>
                <w:sz w:val="24"/>
                <w:szCs w:val="24"/>
              </w:rPr>
              <w:t>and</w:t>
            </w:r>
            <w:r w:rsidRPr="004C5C6A">
              <w:rPr>
                <w:rFonts w:ascii="Garamond" w:hAnsi="Garamond"/>
                <w:spacing w:val="38"/>
                <w:sz w:val="24"/>
                <w:szCs w:val="24"/>
              </w:rPr>
              <w:t xml:space="preserve">  </w:t>
            </w:r>
            <w:r w:rsidRPr="004C5C6A">
              <w:rPr>
                <w:rFonts w:ascii="Garamond" w:hAnsi="Garamond"/>
                <w:spacing w:val="-2"/>
                <w:sz w:val="24"/>
                <w:szCs w:val="24"/>
              </w:rPr>
              <w:t>staff</w:t>
            </w:r>
          </w:p>
          <w:p w14:paraId="76AC50AA" w14:textId="77777777" w:rsidR="00AE3560" w:rsidRPr="004C5C6A" w:rsidRDefault="00AE3560" w:rsidP="003F4DC4">
            <w:pPr>
              <w:pStyle w:val="TableParagraph"/>
              <w:ind w:left="105" w:right="99"/>
              <w:rPr>
                <w:rFonts w:ascii="Garamond" w:hAnsi="Garamond"/>
                <w:sz w:val="24"/>
                <w:szCs w:val="24"/>
              </w:rPr>
            </w:pPr>
            <w:r w:rsidRPr="004C5C6A">
              <w:rPr>
                <w:rFonts w:ascii="Garamond" w:hAnsi="Garamond"/>
                <w:sz w:val="24"/>
                <w:szCs w:val="24"/>
              </w:rPr>
              <w:t>responsible</w:t>
            </w:r>
            <w:r w:rsidRPr="004C5C6A">
              <w:rPr>
                <w:rFonts w:ascii="Garamond" w:hAnsi="Garamond"/>
                <w:spacing w:val="-2"/>
                <w:sz w:val="24"/>
                <w:szCs w:val="24"/>
              </w:rPr>
              <w:t xml:space="preserve"> </w:t>
            </w:r>
            <w:r w:rsidRPr="004C5C6A">
              <w:rPr>
                <w:rFonts w:ascii="Garamond" w:hAnsi="Garamond"/>
                <w:sz w:val="24"/>
                <w:szCs w:val="24"/>
              </w:rPr>
              <w:t>for</w:t>
            </w:r>
            <w:r w:rsidRPr="004C5C6A">
              <w:rPr>
                <w:rFonts w:ascii="Garamond" w:hAnsi="Garamond"/>
                <w:spacing w:val="-2"/>
                <w:sz w:val="24"/>
                <w:szCs w:val="24"/>
              </w:rPr>
              <w:t xml:space="preserve"> </w:t>
            </w:r>
            <w:r w:rsidRPr="004C5C6A">
              <w:rPr>
                <w:rFonts w:ascii="Garamond" w:hAnsi="Garamond"/>
                <w:spacing w:val="-5"/>
                <w:sz w:val="24"/>
                <w:szCs w:val="24"/>
              </w:rPr>
              <w:t>it.</w:t>
            </w:r>
          </w:p>
        </w:tc>
        <w:tc>
          <w:tcPr>
            <w:tcW w:w="4317" w:type="dxa"/>
          </w:tcPr>
          <w:p w14:paraId="4B9F8F48" w14:textId="77777777" w:rsidR="00AE3560" w:rsidRPr="004C5C6A" w:rsidRDefault="00AE3560" w:rsidP="003F4DC4">
            <w:pPr>
              <w:pStyle w:val="TableParagraph"/>
              <w:ind w:right="97"/>
              <w:rPr>
                <w:rFonts w:ascii="Garamond" w:hAnsi="Garamond"/>
                <w:sz w:val="24"/>
                <w:szCs w:val="24"/>
              </w:rPr>
            </w:pPr>
            <w:r w:rsidRPr="004C5C6A">
              <w:rPr>
                <w:rFonts w:ascii="Garamond" w:hAnsi="Garamond"/>
                <w:sz w:val="24"/>
                <w:szCs w:val="24"/>
              </w:rPr>
              <w:lastRenderedPageBreak/>
              <w:t xml:space="preserve">Health facilities should indicate the names of </w:t>
            </w:r>
            <w:r w:rsidRPr="004C5C6A">
              <w:rPr>
                <w:rFonts w:ascii="Garamond" w:hAnsi="Garamond"/>
                <w:sz w:val="24"/>
                <w:szCs w:val="24"/>
              </w:rPr>
              <w:lastRenderedPageBreak/>
              <w:t>responsible persons for temporary</w:t>
            </w:r>
            <w:r w:rsidRPr="004C5C6A">
              <w:rPr>
                <w:rFonts w:ascii="Garamond" w:hAnsi="Garamond"/>
                <w:spacing w:val="78"/>
                <w:sz w:val="24"/>
                <w:szCs w:val="24"/>
              </w:rPr>
              <w:t xml:space="preserve"> </w:t>
            </w:r>
            <w:r w:rsidRPr="004C5C6A">
              <w:rPr>
                <w:rFonts w:ascii="Garamond" w:hAnsi="Garamond"/>
                <w:sz w:val="24"/>
                <w:szCs w:val="24"/>
              </w:rPr>
              <w:t>storage</w:t>
            </w:r>
            <w:r w:rsidRPr="004C5C6A">
              <w:rPr>
                <w:rFonts w:ascii="Garamond" w:hAnsi="Garamond"/>
                <w:spacing w:val="52"/>
                <w:w w:val="150"/>
                <w:sz w:val="24"/>
                <w:szCs w:val="24"/>
              </w:rPr>
              <w:t xml:space="preserve"> </w:t>
            </w:r>
            <w:r w:rsidRPr="004C5C6A">
              <w:rPr>
                <w:rFonts w:ascii="Garamond" w:hAnsi="Garamond"/>
                <w:sz w:val="24"/>
                <w:szCs w:val="24"/>
              </w:rPr>
              <w:t>in</w:t>
            </w:r>
            <w:r w:rsidRPr="004C5C6A">
              <w:rPr>
                <w:rFonts w:ascii="Garamond" w:hAnsi="Garamond"/>
                <w:spacing w:val="55"/>
                <w:w w:val="150"/>
                <w:sz w:val="24"/>
                <w:szCs w:val="24"/>
              </w:rPr>
              <w:t xml:space="preserve"> </w:t>
            </w:r>
            <w:r w:rsidRPr="004C5C6A">
              <w:rPr>
                <w:rFonts w:ascii="Garamond" w:hAnsi="Garamond"/>
                <w:sz w:val="24"/>
                <w:szCs w:val="24"/>
              </w:rPr>
              <w:t>their</w:t>
            </w:r>
            <w:r w:rsidRPr="004C5C6A">
              <w:rPr>
                <w:rFonts w:ascii="Garamond" w:hAnsi="Garamond"/>
                <w:spacing w:val="56"/>
                <w:w w:val="150"/>
                <w:sz w:val="24"/>
                <w:szCs w:val="24"/>
              </w:rPr>
              <w:t xml:space="preserve"> </w:t>
            </w:r>
            <w:r w:rsidRPr="004C5C6A">
              <w:rPr>
                <w:rFonts w:ascii="Garamond" w:hAnsi="Garamond"/>
                <w:spacing w:val="-4"/>
                <w:sz w:val="24"/>
                <w:szCs w:val="24"/>
              </w:rPr>
              <w:t>HCWM</w:t>
            </w:r>
          </w:p>
          <w:p w14:paraId="43488B02"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pacing w:val="-2"/>
                <w:sz w:val="24"/>
                <w:szCs w:val="24"/>
              </w:rPr>
              <w:t>plan.</w:t>
            </w:r>
          </w:p>
        </w:tc>
      </w:tr>
      <w:tr w:rsidR="00AE3560" w:rsidRPr="004C5C6A" w14:paraId="721BDE6F" w14:textId="77777777" w:rsidTr="003F4DC4">
        <w:tc>
          <w:tcPr>
            <w:tcW w:w="4316" w:type="dxa"/>
          </w:tcPr>
          <w:p w14:paraId="788C2F94" w14:textId="77777777" w:rsidR="00AE3560" w:rsidRPr="004C5C6A" w:rsidRDefault="00AE3560" w:rsidP="003F4DC4">
            <w:pPr>
              <w:rPr>
                <w:rFonts w:ascii="Garamond" w:hAnsi="Garamond"/>
                <w:sz w:val="24"/>
                <w:szCs w:val="24"/>
              </w:rPr>
            </w:pPr>
            <w:r w:rsidRPr="004C5C6A">
              <w:rPr>
                <w:rFonts w:ascii="Garamond" w:hAnsi="Garamond"/>
                <w:sz w:val="24"/>
                <w:szCs w:val="24"/>
              </w:rPr>
              <w:lastRenderedPageBreak/>
              <w:t>Is</w:t>
            </w:r>
            <w:r w:rsidRPr="004C5C6A">
              <w:rPr>
                <w:rFonts w:ascii="Garamond" w:hAnsi="Garamond"/>
                <w:spacing w:val="-15"/>
                <w:sz w:val="24"/>
                <w:szCs w:val="24"/>
              </w:rPr>
              <w:t xml:space="preserve"> </w:t>
            </w:r>
            <w:r w:rsidRPr="004C5C6A">
              <w:rPr>
                <w:rFonts w:ascii="Garamond" w:hAnsi="Garamond"/>
                <w:sz w:val="24"/>
                <w:szCs w:val="24"/>
              </w:rPr>
              <w:t>transport</w:t>
            </w:r>
            <w:r w:rsidRPr="004C5C6A">
              <w:rPr>
                <w:rFonts w:ascii="Garamond" w:hAnsi="Garamond"/>
                <w:spacing w:val="-15"/>
                <w:sz w:val="24"/>
                <w:szCs w:val="24"/>
              </w:rPr>
              <w:t xml:space="preserve"> </w:t>
            </w:r>
            <w:r w:rsidRPr="004C5C6A">
              <w:rPr>
                <w:rFonts w:ascii="Garamond" w:hAnsi="Garamond"/>
                <w:sz w:val="24"/>
                <w:szCs w:val="24"/>
              </w:rPr>
              <w:t>safe</w:t>
            </w:r>
            <w:r w:rsidRPr="004C5C6A">
              <w:rPr>
                <w:rFonts w:ascii="Garamond" w:hAnsi="Garamond"/>
                <w:spacing w:val="-15"/>
                <w:sz w:val="24"/>
                <w:szCs w:val="24"/>
              </w:rPr>
              <w:t xml:space="preserve"> </w:t>
            </w:r>
            <w:r w:rsidRPr="004C5C6A">
              <w:rPr>
                <w:rFonts w:ascii="Garamond" w:hAnsi="Garamond"/>
                <w:sz w:val="24"/>
                <w:szCs w:val="24"/>
              </w:rPr>
              <w:t>and</w:t>
            </w:r>
            <w:r w:rsidRPr="004C5C6A">
              <w:rPr>
                <w:rFonts w:ascii="Garamond" w:hAnsi="Garamond"/>
                <w:spacing w:val="-15"/>
                <w:sz w:val="24"/>
                <w:szCs w:val="24"/>
              </w:rPr>
              <w:t xml:space="preserve"> </w:t>
            </w:r>
            <w:r w:rsidRPr="004C5C6A">
              <w:rPr>
                <w:rFonts w:ascii="Garamond" w:hAnsi="Garamond"/>
                <w:sz w:val="24"/>
                <w:szCs w:val="24"/>
              </w:rPr>
              <w:t xml:space="preserve">secure </w:t>
            </w:r>
            <w:r w:rsidRPr="004C5C6A">
              <w:rPr>
                <w:rFonts w:ascii="Garamond" w:hAnsi="Garamond"/>
                <w:spacing w:val="-2"/>
                <w:sz w:val="24"/>
                <w:szCs w:val="24"/>
              </w:rPr>
              <w:t>(covered)</w:t>
            </w:r>
          </w:p>
        </w:tc>
        <w:tc>
          <w:tcPr>
            <w:tcW w:w="4317" w:type="dxa"/>
          </w:tcPr>
          <w:p w14:paraId="350A4624" w14:textId="77777777" w:rsidR="00AE3560" w:rsidRPr="004C5C6A" w:rsidRDefault="00AE3560" w:rsidP="003F4DC4">
            <w:pPr>
              <w:pStyle w:val="TableParagraph"/>
              <w:ind w:left="105" w:right="99"/>
              <w:rPr>
                <w:rFonts w:ascii="Garamond" w:hAnsi="Garamond"/>
                <w:sz w:val="24"/>
                <w:szCs w:val="24"/>
              </w:rPr>
            </w:pPr>
            <w:r w:rsidRPr="004C5C6A">
              <w:rPr>
                <w:rFonts w:ascii="Garamond" w:hAnsi="Garamond"/>
                <w:sz w:val="24"/>
                <w:szCs w:val="24"/>
              </w:rPr>
              <w:t xml:space="preserve">Transportation of healthcare waste is largely safe and secure. However, in </w:t>
            </w:r>
            <w:r w:rsidRPr="004C5C6A">
              <w:rPr>
                <w:rFonts w:ascii="Garamond" w:hAnsi="Garamond"/>
                <w:spacing w:val="-2"/>
                <w:sz w:val="24"/>
                <w:szCs w:val="24"/>
              </w:rPr>
              <w:t>some</w:t>
            </w:r>
            <w:r w:rsidRPr="004C5C6A">
              <w:rPr>
                <w:rFonts w:ascii="Garamond" w:hAnsi="Garamond"/>
                <w:spacing w:val="-6"/>
                <w:sz w:val="24"/>
                <w:szCs w:val="24"/>
              </w:rPr>
              <w:t xml:space="preserve"> </w:t>
            </w:r>
            <w:r w:rsidRPr="004C5C6A">
              <w:rPr>
                <w:rFonts w:ascii="Garamond" w:hAnsi="Garamond"/>
                <w:spacing w:val="-2"/>
                <w:sz w:val="24"/>
                <w:szCs w:val="24"/>
              </w:rPr>
              <w:t>instances,</w:t>
            </w:r>
            <w:r w:rsidRPr="004C5C6A">
              <w:rPr>
                <w:rFonts w:ascii="Garamond" w:hAnsi="Garamond"/>
                <w:spacing w:val="-5"/>
                <w:sz w:val="24"/>
                <w:szCs w:val="24"/>
              </w:rPr>
              <w:t xml:space="preserve"> </w:t>
            </w:r>
            <w:r w:rsidRPr="004C5C6A">
              <w:rPr>
                <w:rFonts w:ascii="Garamond" w:hAnsi="Garamond"/>
                <w:spacing w:val="-2"/>
                <w:sz w:val="24"/>
                <w:szCs w:val="24"/>
              </w:rPr>
              <w:t>open</w:t>
            </w:r>
            <w:r w:rsidRPr="004C5C6A">
              <w:rPr>
                <w:rFonts w:ascii="Garamond" w:hAnsi="Garamond"/>
                <w:spacing w:val="-4"/>
                <w:sz w:val="24"/>
                <w:szCs w:val="24"/>
              </w:rPr>
              <w:t xml:space="preserve"> </w:t>
            </w:r>
            <w:r w:rsidRPr="004C5C6A">
              <w:rPr>
                <w:rFonts w:ascii="Garamond" w:hAnsi="Garamond"/>
                <w:spacing w:val="-2"/>
                <w:sz w:val="24"/>
                <w:szCs w:val="24"/>
              </w:rPr>
              <w:t>tractors</w:t>
            </w:r>
            <w:r w:rsidRPr="004C5C6A">
              <w:rPr>
                <w:rFonts w:ascii="Garamond" w:hAnsi="Garamond"/>
                <w:spacing w:val="-5"/>
                <w:sz w:val="24"/>
                <w:szCs w:val="24"/>
              </w:rPr>
              <w:t xml:space="preserve"> </w:t>
            </w:r>
            <w:r w:rsidRPr="004C5C6A">
              <w:rPr>
                <w:rFonts w:ascii="Garamond" w:hAnsi="Garamond"/>
                <w:spacing w:val="-2"/>
                <w:sz w:val="24"/>
                <w:szCs w:val="24"/>
              </w:rPr>
              <w:t>are</w:t>
            </w:r>
            <w:r w:rsidRPr="004C5C6A">
              <w:rPr>
                <w:rFonts w:ascii="Garamond" w:hAnsi="Garamond"/>
                <w:spacing w:val="-5"/>
                <w:sz w:val="24"/>
                <w:szCs w:val="24"/>
              </w:rPr>
              <w:t xml:space="preserve"> </w:t>
            </w:r>
            <w:r w:rsidRPr="004C5C6A">
              <w:rPr>
                <w:rFonts w:ascii="Garamond" w:hAnsi="Garamond"/>
                <w:spacing w:val="-4"/>
                <w:sz w:val="24"/>
                <w:szCs w:val="24"/>
              </w:rPr>
              <w:t>used.</w:t>
            </w:r>
          </w:p>
        </w:tc>
        <w:tc>
          <w:tcPr>
            <w:tcW w:w="4317" w:type="dxa"/>
          </w:tcPr>
          <w:p w14:paraId="663192D7" w14:textId="77777777" w:rsidR="00AE3560" w:rsidRPr="004C5C6A" w:rsidRDefault="00AE3560" w:rsidP="003F4DC4">
            <w:pPr>
              <w:pStyle w:val="TableParagraph"/>
              <w:ind w:right="98"/>
              <w:rPr>
                <w:rFonts w:ascii="Garamond" w:hAnsi="Garamond"/>
                <w:sz w:val="24"/>
                <w:szCs w:val="24"/>
              </w:rPr>
            </w:pPr>
            <w:r w:rsidRPr="004C5C6A">
              <w:rPr>
                <w:rFonts w:ascii="Garamond" w:hAnsi="Garamond"/>
                <w:sz w:val="24"/>
                <w:szCs w:val="24"/>
              </w:rPr>
              <w:t>The EHU and RHDs should ensure that all health facilities practice safe and secure transportation of healthcare</w:t>
            </w:r>
            <w:r w:rsidRPr="004C5C6A">
              <w:rPr>
                <w:rFonts w:ascii="Garamond" w:hAnsi="Garamond"/>
                <w:spacing w:val="49"/>
                <w:sz w:val="24"/>
                <w:szCs w:val="24"/>
              </w:rPr>
              <w:t xml:space="preserve"> </w:t>
            </w:r>
            <w:r w:rsidRPr="004C5C6A">
              <w:rPr>
                <w:rFonts w:ascii="Garamond" w:hAnsi="Garamond"/>
                <w:sz w:val="24"/>
                <w:szCs w:val="24"/>
              </w:rPr>
              <w:t>waste</w:t>
            </w:r>
            <w:r w:rsidRPr="004C5C6A">
              <w:rPr>
                <w:rFonts w:ascii="Garamond" w:hAnsi="Garamond"/>
                <w:spacing w:val="52"/>
                <w:sz w:val="24"/>
                <w:szCs w:val="24"/>
              </w:rPr>
              <w:t xml:space="preserve"> </w:t>
            </w:r>
            <w:r w:rsidRPr="004C5C6A">
              <w:rPr>
                <w:rFonts w:ascii="Garamond" w:hAnsi="Garamond"/>
                <w:sz w:val="24"/>
                <w:szCs w:val="24"/>
              </w:rPr>
              <w:t>as</w:t>
            </w:r>
            <w:r w:rsidRPr="004C5C6A">
              <w:rPr>
                <w:rFonts w:ascii="Garamond" w:hAnsi="Garamond"/>
                <w:spacing w:val="51"/>
                <w:sz w:val="24"/>
                <w:szCs w:val="24"/>
              </w:rPr>
              <w:t xml:space="preserve"> </w:t>
            </w:r>
            <w:r w:rsidRPr="004C5C6A">
              <w:rPr>
                <w:rFonts w:ascii="Garamond" w:hAnsi="Garamond"/>
                <w:sz w:val="24"/>
                <w:szCs w:val="24"/>
              </w:rPr>
              <w:t>indicated</w:t>
            </w:r>
            <w:r w:rsidRPr="004C5C6A">
              <w:rPr>
                <w:rFonts w:ascii="Garamond" w:hAnsi="Garamond"/>
                <w:spacing w:val="50"/>
                <w:sz w:val="24"/>
                <w:szCs w:val="24"/>
              </w:rPr>
              <w:t xml:space="preserve"> </w:t>
            </w:r>
            <w:r w:rsidRPr="004C5C6A">
              <w:rPr>
                <w:rFonts w:ascii="Garamond" w:hAnsi="Garamond"/>
                <w:sz w:val="24"/>
                <w:szCs w:val="24"/>
              </w:rPr>
              <w:t>in</w:t>
            </w:r>
            <w:r w:rsidRPr="004C5C6A">
              <w:rPr>
                <w:rFonts w:ascii="Garamond" w:hAnsi="Garamond"/>
                <w:spacing w:val="52"/>
                <w:sz w:val="24"/>
                <w:szCs w:val="24"/>
              </w:rPr>
              <w:t xml:space="preserve"> </w:t>
            </w:r>
            <w:r w:rsidRPr="004C5C6A">
              <w:rPr>
                <w:rFonts w:ascii="Garamond" w:hAnsi="Garamond"/>
                <w:spacing w:val="-5"/>
                <w:sz w:val="24"/>
                <w:szCs w:val="24"/>
              </w:rPr>
              <w:t>the</w:t>
            </w:r>
          </w:p>
          <w:p w14:paraId="16DB320D"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pacing w:val="-4"/>
                <w:sz w:val="24"/>
                <w:szCs w:val="24"/>
              </w:rPr>
              <w:t>SOP.</w:t>
            </w:r>
          </w:p>
        </w:tc>
      </w:tr>
      <w:tr w:rsidR="00AE3560" w:rsidRPr="004C5C6A" w14:paraId="4D0DA571" w14:textId="77777777" w:rsidTr="003F4DC4">
        <w:tc>
          <w:tcPr>
            <w:tcW w:w="4316" w:type="dxa"/>
          </w:tcPr>
          <w:p w14:paraId="32312DA1" w14:textId="77777777" w:rsidR="00AE3560" w:rsidRPr="004C5C6A" w:rsidRDefault="00AE3560" w:rsidP="003F4DC4">
            <w:pPr>
              <w:rPr>
                <w:rFonts w:ascii="Garamond" w:hAnsi="Garamond"/>
                <w:sz w:val="24"/>
                <w:szCs w:val="24"/>
              </w:rPr>
            </w:pPr>
            <w:r w:rsidRPr="004C5C6A">
              <w:rPr>
                <w:rFonts w:ascii="Garamond" w:hAnsi="Garamond"/>
                <w:sz w:val="24"/>
                <w:szCs w:val="24"/>
              </w:rPr>
              <w:t>Is</w:t>
            </w:r>
            <w:r w:rsidRPr="004C5C6A">
              <w:rPr>
                <w:rFonts w:ascii="Garamond" w:hAnsi="Garamond"/>
                <w:spacing w:val="40"/>
                <w:sz w:val="24"/>
                <w:szCs w:val="24"/>
              </w:rPr>
              <w:t xml:space="preserve"> </w:t>
            </w:r>
            <w:r w:rsidRPr="004C5C6A">
              <w:rPr>
                <w:rFonts w:ascii="Garamond" w:hAnsi="Garamond"/>
                <w:sz w:val="24"/>
                <w:szCs w:val="24"/>
              </w:rPr>
              <w:t>appropriate</w:t>
            </w:r>
            <w:r w:rsidRPr="004C5C6A">
              <w:rPr>
                <w:rFonts w:ascii="Garamond" w:hAnsi="Garamond"/>
                <w:spacing w:val="40"/>
                <w:sz w:val="24"/>
                <w:szCs w:val="24"/>
              </w:rPr>
              <w:t xml:space="preserve"> </w:t>
            </w:r>
            <w:r w:rsidRPr="004C5C6A">
              <w:rPr>
                <w:rFonts w:ascii="Garamond" w:hAnsi="Garamond"/>
                <w:sz w:val="24"/>
                <w:szCs w:val="24"/>
              </w:rPr>
              <w:t xml:space="preserve">paperwork used during transportation </w:t>
            </w:r>
            <w:r w:rsidRPr="004C5C6A">
              <w:rPr>
                <w:rFonts w:ascii="Garamond" w:hAnsi="Garamond"/>
                <w:spacing w:val="-2"/>
                <w:sz w:val="24"/>
                <w:szCs w:val="24"/>
              </w:rPr>
              <w:t>(consignment</w:t>
            </w:r>
            <w:r w:rsidRPr="004C5C6A">
              <w:rPr>
                <w:rFonts w:ascii="Garamond" w:hAnsi="Garamond"/>
                <w:spacing w:val="40"/>
                <w:sz w:val="24"/>
                <w:szCs w:val="24"/>
              </w:rPr>
              <w:t xml:space="preserve"> </w:t>
            </w:r>
            <w:r w:rsidRPr="004C5C6A">
              <w:rPr>
                <w:rFonts w:ascii="Garamond" w:hAnsi="Garamond"/>
                <w:sz w:val="24"/>
                <w:szCs w:val="24"/>
              </w:rPr>
              <w:t>note/delivery notes</w:t>
            </w:r>
          </w:p>
        </w:tc>
        <w:tc>
          <w:tcPr>
            <w:tcW w:w="4317" w:type="dxa"/>
          </w:tcPr>
          <w:p w14:paraId="23B04325" w14:textId="77777777" w:rsidR="00AE3560" w:rsidRPr="004C5C6A" w:rsidRDefault="00AE3560" w:rsidP="003F4DC4">
            <w:pPr>
              <w:pStyle w:val="TableParagraph"/>
              <w:ind w:left="105" w:right="99"/>
              <w:rPr>
                <w:rFonts w:ascii="Garamond" w:hAnsi="Garamond"/>
                <w:sz w:val="24"/>
                <w:szCs w:val="24"/>
              </w:rPr>
            </w:pPr>
            <w:r w:rsidRPr="004C5C6A">
              <w:rPr>
                <w:rFonts w:ascii="Garamond" w:hAnsi="Garamond"/>
                <w:sz w:val="24"/>
                <w:szCs w:val="24"/>
              </w:rPr>
              <w:t xml:space="preserve">Some facilities improvised a quire book for waste collection </w:t>
            </w:r>
            <w:r w:rsidRPr="004C5C6A">
              <w:rPr>
                <w:rFonts w:ascii="Garamond" w:hAnsi="Garamond"/>
                <w:spacing w:val="-2"/>
                <w:sz w:val="24"/>
                <w:szCs w:val="24"/>
              </w:rPr>
              <w:t>documentation.</w:t>
            </w:r>
          </w:p>
        </w:tc>
        <w:tc>
          <w:tcPr>
            <w:tcW w:w="4317" w:type="dxa"/>
          </w:tcPr>
          <w:p w14:paraId="3C0CAB1F"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z w:val="24"/>
                <w:szCs w:val="24"/>
              </w:rPr>
              <w:t>The</w:t>
            </w:r>
            <w:r w:rsidRPr="004C5C6A">
              <w:rPr>
                <w:rFonts w:ascii="Garamond" w:hAnsi="Garamond"/>
                <w:spacing w:val="-12"/>
                <w:sz w:val="24"/>
                <w:szCs w:val="24"/>
              </w:rPr>
              <w:t xml:space="preserve"> </w:t>
            </w:r>
            <w:r w:rsidRPr="004C5C6A">
              <w:rPr>
                <w:rFonts w:ascii="Garamond" w:hAnsi="Garamond"/>
                <w:sz w:val="24"/>
                <w:szCs w:val="24"/>
              </w:rPr>
              <w:t>EHU</w:t>
            </w:r>
            <w:r w:rsidRPr="004C5C6A">
              <w:rPr>
                <w:rFonts w:ascii="Garamond" w:hAnsi="Garamond"/>
                <w:spacing w:val="-12"/>
                <w:sz w:val="24"/>
                <w:szCs w:val="24"/>
              </w:rPr>
              <w:t xml:space="preserve"> </w:t>
            </w:r>
            <w:r w:rsidRPr="004C5C6A">
              <w:rPr>
                <w:rFonts w:ascii="Garamond" w:hAnsi="Garamond"/>
                <w:sz w:val="24"/>
                <w:szCs w:val="24"/>
              </w:rPr>
              <w:t>should</w:t>
            </w:r>
            <w:r w:rsidRPr="004C5C6A">
              <w:rPr>
                <w:rFonts w:ascii="Garamond" w:hAnsi="Garamond"/>
                <w:spacing w:val="-11"/>
                <w:sz w:val="24"/>
                <w:szCs w:val="24"/>
              </w:rPr>
              <w:t xml:space="preserve"> </w:t>
            </w:r>
            <w:r w:rsidRPr="004C5C6A">
              <w:rPr>
                <w:rFonts w:ascii="Garamond" w:hAnsi="Garamond"/>
                <w:sz w:val="24"/>
                <w:szCs w:val="24"/>
              </w:rPr>
              <w:t>provide</w:t>
            </w:r>
            <w:r w:rsidRPr="004C5C6A">
              <w:rPr>
                <w:rFonts w:ascii="Garamond" w:hAnsi="Garamond"/>
                <w:spacing w:val="-10"/>
                <w:sz w:val="24"/>
                <w:szCs w:val="24"/>
              </w:rPr>
              <w:t xml:space="preserve"> </w:t>
            </w:r>
            <w:r w:rsidRPr="004C5C6A">
              <w:rPr>
                <w:rFonts w:ascii="Garamond" w:hAnsi="Garamond"/>
                <w:sz w:val="24"/>
                <w:szCs w:val="24"/>
              </w:rPr>
              <w:t>log</w:t>
            </w:r>
            <w:r w:rsidRPr="004C5C6A">
              <w:rPr>
                <w:rFonts w:ascii="Garamond" w:hAnsi="Garamond"/>
                <w:spacing w:val="-12"/>
                <w:sz w:val="24"/>
                <w:szCs w:val="24"/>
              </w:rPr>
              <w:t xml:space="preserve"> </w:t>
            </w:r>
            <w:r w:rsidRPr="004C5C6A">
              <w:rPr>
                <w:rFonts w:ascii="Garamond" w:hAnsi="Garamond"/>
                <w:sz w:val="24"/>
                <w:szCs w:val="24"/>
              </w:rPr>
              <w:t>sheets</w:t>
            </w:r>
            <w:r w:rsidRPr="004C5C6A">
              <w:rPr>
                <w:rFonts w:ascii="Garamond" w:hAnsi="Garamond"/>
                <w:spacing w:val="-11"/>
                <w:sz w:val="24"/>
                <w:szCs w:val="24"/>
              </w:rPr>
              <w:t xml:space="preserve"> </w:t>
            </w:r>
            <w:r w:rsidRPr="004C5C6A">
              <w:rPr>
                <w:rFonts w:ascii="Garamond" w:hAnsi="Garamond"/>
                <w:sz w:val="24"/>
                <w:szCs w:val="24"/>
              </w:rPr>
              <w:t xml:space="preserve">to all health facilities to facilitate </w:t>
            </w:r>
            <w:r w:rsidRPr="004C5C6A">
              <w:rPr>
                <w:rFonts w:ascii="Garamond" w:hAnsi="Garamond"/>
                <w:spacing w:val="-2"/>
                <w:sz w:val="24"/>
                <w:szCs w:val="24"/>
              </w:rPr>
              <w:t>paperwork</w:t>
            </w:r>
            <w:r w:rsidRPr="004C5C6A">
              <w:rPr>
                <w:rFonts w:ascii="Garamond" w:hAnsi="Garamond"/>
                <w:sz w:val="24"/>
                <w:szCs w:val="24"/>
              </w:rPr>
              <w:tab/>
            </w:r>
            <w:r w:rsidRPr="004C5C6A">
              <w:rPr>
                <w:rFonts w:ascii="Garamond" w:hAnsi="Garamond"/>
                <w:spacing w:val="-2"/>
                <w:sz w:val="24"/>
                <w:szCs w:val="24"/>
              </w:rPr>
              <w:t>during</w:t>
            </w:r>
            <w:r w:rsidRPr="004C5C6A">
              <w:rPr>
                <w:rFonts w:ascii="Garamond" w:hAnsi="Garamond"/>
                <w:sz w:val="24"/>
                <w:szCs w:val="24"/>
              </w:rPr>
              <w:tab/>
            </w:r>
            <w:r w:rsidRPr="004C5C6A">
              <w:rPr>
                <w:rFonts w:ascii="Garamond" w:hAnsi="Garamond"/>
                <w:spacing w:val="-2"/>
                <w:sz w:val="24"/>
                <w:szCs w:val="24"/>
              </w:rPr>
              <w:t>waste transportation.</w:t>
            </w:r>
          </w:p>
        </w:tc>
      </w:tr>
      <w:tr w:rsidR="00AE3560" w:rsidRPr="004C5C6A" w14:paraId="4CE14A16" w14:textId="77777777" w:rsidTr="003F4DC4">
        <w:tc>
          <w:tcPr>
            <w:tcW w:w="4316" w:type="dxa"/>
          </w:tcPr>
          <w:p w14:paraId="1F90D072" w14:textId="77777777" w:rsidR="00AE3560" w:rsidRPr="004C5C6A" w:rsidRDefault="00AE3560" w:rsidP="003F4DC4">
            <w:pPr>
              <w:rPr>
                <w:rFonts w:ascii="Garamond" w:hAnsi="Garamond"/>
                <w:sz w:val="24"/>
                <w:szCs w:val="24"/>
              </w:rPr>
            </w:pPr>
            <w:r w:rsidRPr="004C5C6A">
              <w:rPr>
                <w:rFonts w:ascii="Garamond" w:hAnsi="Garamond"/>
                <w:sz w:val="24"/>
                <w:szCs w:val="24"/>
              </w:rPr>
              <w:t>Is</w:t>
            </w:r>
            <w:r w:rsidRPr="004C5C6A">
              <w:rPr>
                <w:rFonts w:ascii="Garamond" w:hAnsi="Garamond"/>
                <w:spacing w:val="-15"/>
                <w:sz w:val="24"/>
                <w:szCs w:val="24"/>
              </w:rPr>
              <w:t xml:space="preserve"> </w:t>
            </w:r>
            <w:r w:rsidRPr="004C5C6A">
              <w:rPr>
                <w:rFonts w:ascii="Garamond" w:hAnsi="Garamond"/>
                <w:sz w:val="24"/>
                <w:szCs w:val="24"/>
              </w:rPr>
              <w:t>treatment</w:t>
            </w:r>
            <w:r w:rsidRPr="004C5C6A">
              <w:rPr>
                <w:rFonts w:ascii="Garamond" w:hAnsi="Garamond"/>
                <w:spacing w:val="-15"/>
                <w:sz w:val="24"/>
                <w:szCs w:val="24"/>
              </w:rPr>
              <w:t xml:space="preserve"> </w:t>
            </w:r>
            <w:r w:rsidRPr="004C5C6A">
              <w:rPr>
                <w:rFonts w:ascii="Garamond" w:hAnsi="Garamond"/>
                <w:sz w:val="24"/>
                <w:szCs w:val="24"/>
              </w:rPr>
              <w:t>facility</w:t>
            </w:r>
            <w:r w:rsidRPr="004C5C6A">
              <w:rPr>
                <w:rFonts w:ascii="Garamond" w:hAnsi="Garamond"/>
                <w:spacing w:val="-15"/>
                <w:sz w:val="24"/>
                <w:szCs w:val="24"/>
              </w:rPr>
              <w:t xml:space="preserve"> </w:t>
            </w:r>
            <w:r w:rsidRPr="004C5C6A">
              <w:rPr>
                <w:rFonts w:ascii="Garamond" w:hAnsi="Garamond"/>
                <w:sz w:val="24"/>
                <w:szCs w:val="24"/>
              </w:rPr>
              <w:t>on-site or off-site</w:t>
            </w:r>
          </w:p>
        </w:tc>
        <w:tc>
          <w:tcPr>
            <w:tcW w:w="4317" w:type="dxa"/>
          </w:tcPr>
          <w:p w14:paraId="11996A93" w14:textId="77777777" w:rsidR="00AE3560" w:rsidRPr="004C5C6A" w:rsidRDefault="00AE3560" w:rsidP="003F4DC4">
            <w:pPr>
              <w:pStyle w:val="TableParagraph"/>
              <w:ind w:left="105" w:right="94"/>
              <w:rPr>
                <w:rFonts w:ascii="Garamond" w:hAnsi="Garamond"/>
                <w:sz w:val="24"/>
                <w:szCs w:val="24"/>
              </w:rPr>
            </w:pPr>
            <w:r w:rsidRPr="004C5C6A">
              <w:rPr>
                <w:rFonts w:ascii="Garamond" w:hAnsi="Garamond"/>
                <w:sz w:val="24"/>
                <w:szCs w:val="24"/>
              </w:rPr>
              <w:t>Most of the health facilities have an on- site waste treatment facility (incinerator), whilst some are using off-site</w:t>
            </w:r>
            <w:r w:rsidRPr="004C5C6A">
              <w:rPr>
                <w:rFonts w:ascii="Garamond" w:hAnsi="Garamond"/>
                <w:spacing w:val="56"/>
                <w:w w:val="150"/>
                <w:sz w:val="24"/>
                <w:szCs w:val="24"/>
              </w:rPr>
              <w:t xml:space="preserve">  </w:t>
            </w:r>
            <w:r w:rsidRPr="004C5C6A">
              <w:rPr>
                <w:rFonts w:ascii="Garamond" w:hAnsi="Garamond"/>
                <w:sz w:val="24"/>
                <w:szCs w:val="24"/>
              </w:rPr>
              <w:t>facilities</w:t>
            </w:r>
            <w:r w:rsidRPr="004C5C6A">
              <w:rPr>
                <w:rFonts w:ascii="Garamond" w:hAnsi="Garamond"/>
                <w:spacing w:val="58"/>
                <w:w w:val="150"/>
                <w:sz w:val="24"/>
                <w:szCs w:val="24"/>
              </w:rPr>
              <w:t xml:space="preserve">  </w:t>
            </w:r>
            <w:r w:rsidRPr="004C5C6A">
              <w:rPr>
                <w:rFonts w:ascii="Garamond" w:hAnsi="Garamond"/>
                <w:sz w:val="24"/>
                <w:szCs w:val="24"/>
              </w:rPr>
              <w:t>(Farato</w:t>
            </w:r>
            <w:r w:rsidRPr="004C5C6A">
              <w:rPr>
                <w:rFonts w:ascii="Garamond" w:hAnsi="Garamond"/>
                <w:spacing w:val="58"/>
                <w:w w:val="150"/>
                <w:sz w:val="24"/>
                <w:szCs w:val="24"/>
              </w:rPr>
              <w:t xml:space="preserve">  </w:t>
            </w:r>
            <w:r w:rsidRPr="004C5C6A">
              <w:rPr>
                <w:rFonts w:ascii="Garamond" w:hAnsi="Garamond"/>
                <w:spacing w:val="-4"/>
                <w:sz w:val="24"/>
                <w:szCs w:val="24"/>
              </w:rPr>
              <w:t xml:space="preserve">waste </w:t>
            </w:r>
            <w:r w:rsidRPr="004C5C6A">
              <w:rPr>
                <w:rFonts w:ascii="Garamond" w:hAnsi="Garamond"/>
                <w:sz w:val="24"/>
                <w:szCs w:val="24"/>
              </w:rPr>
              <w:t>treatment</w:t>
            </w:r>
            <w:r w:rsidRPr="004C5C6A">
              <w:rPr>
                <w:rFonts w:ascii="Garamond" w:hAnsi="Garamond"/>
                <w:spacing w:val="-4"/>
                <w:sz w:val="24"/>
                <w:szCs w:val="24"/>
              </w:rPr>
              <w:t xml:space="preserve"> </w:t>
            </w:r>
            <w:r w:rsidRPr="004C5C6A">
              <w:rPr>
                <w:rFonts w:ascii="Garamond" w:hAnsi="Garamond"/>
                <w:spacing w:val="-2"/>
                <w:sz w:val="24"/>
                <w:szCs w:val="24"/>
              </w:rPr>
              <w:t>center).</w:t>
            </w:r>
          </w:p>
        </w:tc>
        <w:tc>
          <w:tcPr>
            <w:tcW w:w="4317" w:type="dxa"/>
          </w:tcPr>
          <w:p w14:paraId="459A55FB"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z w:val="24"/>
                <w:szCs w:val="24"/>
              </w:rPr>
              <w:t xml:space="preserve">The MoH should ensure the proper functioning of the existing incinerators and waste treatment </w:t>
            </w:r>
            <w:r w:rsidRPr="004C5C6A">
              <w:rPr>
                <w:rFonts w:ascii="Garamond" w:hAnsi="Garamond"/>
                <w:spacing w:val="-2"/>
                <w:sz w:val="24"/>
                <w:szCs w:val="24"/>
              </w:rPr>
              <w:t>machine.</w:t>
            </w:r>
          </w:p>
        </w:tc>
      </w:tr>
      <w:tr w:rsidR="00AE3560" w:rsidRPr="004C5C6A" w14:paraId="519DFAD5" w14:textId="77777777" w:rsidTr="003F4DC4">
        <w:tc>
          <w:tcPr>
            <w:tcW w:w="4316" w:type="dxa"/>
          </w:tcPr>
          <w:p w14:paraId="79E407E7" w14:textId="77777777" w:rsidR="00AE3560" w:rsidRPr="004C5C6A" w:rsidRDefault="00AE3560" w:rsidP="003F4DC4">
            <w:pPr>
              <w:rPr>
                <w:rFonts w:ascii="Garamond" w:hAnsi="Garamond"/>
                <w:sz w:val="24"/>
                <w:szCs w:val="24"/>
              </w:rPr>
            </w:pPr>
            <w:r w:rsidRPr="004C5C6A">
              <w:rPr>
                <w:rFonts w:ascii="Garamond" w:hAnsi="Garamond"/>
                <w:sz w:val="24"/>
                <w:szCs w:val="24"/>
              </w:rPr>
              <w:t xml:space="preserve">No used sharps outside or protruding from sharps </w:t>
            </w:r>
            <w:r w:rsidRPr="004C5C6A">
              <w:rPr>
                <w:rFonts w:ascii="Garamond" w:hAnsi="Garamond"/>
                <w:spacing w:val="-2"/>
                <w:sz w:val="24"/>
                <w:szCs w:val="24"/>
              </w:rPr>
              <w:t>containers</w:t>
            </w:r>
          </w:p>
        </w:tc>
        <w:tc>
          <w:tcPr>
            <w:tcW w:w="4317" w:type="dxa"/>
          </w:tcPr>
          <w:p w14:paraId="3C1027EC" w14:textId="77777777" w:rsidR="00AE3560" w:rsidRPr="004C5C6A" w:rsidRDefault="00AE3560" w:rsidP="003F4DC4">
            <w:pPr>
              <w:pStyle w:val="TableParagraph"/>
              <w:ind w:left="105" w:right="99"/>
              <w:rPr>
                <w:rFonts w:ascii="Garamond" w:hAnsi="Garamond"/>
                <w:sz w:val="24"/>
                <w:szCs w:val="24"/>
              </w:rPr>
            </w:pPr>
            <w:r w:rsidRPr="004C5C6A">
              <w:rPr>
                <w:rFonts w:ascii="Garamond" w:hAnsi="Garamond"/>
                <w:sz w:val="24"/>
                <w:szCs w:val="24"/>
              </w:rPr>
              <w:t>In</w:t>
            </w:r>
            <w:r w:rsidRPr="004C5C6A">
              <w:rPr>
                <w:rFonts w:ascii="Garamond" w:hAnsi="Garamond"/>
                <w:spacing w:val="-5"/>
                <w:sz w:val="24"/>
                <w:szCs w:val="24"/>
              </w:rPr>
              <w:t xml:space="preserve"> </w:t>
            </w:r>
            <w:r w:rsidRPr="004C5C6A">
              <w:rPr>
                <w:rFonts w:ascii="Garamond" w:hAnsi="Garamond"/>
                <w:sz w:val="24"/>
                <w:szCs w:val="24"/>
              </w:rPr>
              <w:t>some</w:t>
            </w:r>
            <w:r w:rsidRPr="004C5C6A">
              <w:rPr>
                <w:rFonts w:ascii="Garamond" w:hAnsi="Garamond"/>
                <w:spacing w:val="-6"/>
                <w:sz w:val="24"/>
                <w:szCs w:val="24"/>
              </w:rPr>
              <w:t xml:space="preserve"> </w:t>
            </w:r>
            <w:r w:rsidRPr="004C5C6A">
              <w:rPr>
                <w:rFonts w:ascii="Garamond" w:hAnsi="Garamond"/>
                <w:sz w:val="24"/>
                <w:szCs w:val="24"/>
              </w:rPr>
              <w:t>of</w:t>
            </w:r>
            <w:r w:rsidRPr="004C5C6A">
              <w:rPr>
                <w:rFonts w:ascii="Garamond" w:hAnsi="Garamond"/>
                <w:spacing w:val="-6"/>
                <w:sz w:val="24"/>
                <w:szCs w:val="24"/>
              </w:rPr>
              <w:t xml:space="preserve"> </w:t>
            </w:r>
            <w:r w:rsidRPr="004C5C6A">
              <w:rPr>
                <w:rFonts w:ascii="Garamond" w:hAnsi="Garamond"/>
                <w:sz w:val="24"/>
                <w:szCs w:val="24"/>
              </w:rPr>
              <w:t>the</w:t>
            </w:r>
            <w:r w:rsidRPr="004C5C6A">
              <w:rPr>
                <w:rFonts w:ascii="Garamond" w:hAnsi="Garamond"/>
                <w:spacing w:val="-6"/>
                <w:sz w:val="24"/>
                <w:szCs w:val="24"/>
              </w:rPr>
              <w:t xml:space="preserve"> </w:t>
            </w:r>
            <w:r w:rsidRPr="004C5C6A">
              <w:rPr>
                <w:rFonts w:ascii="Garamond" w:hAnsi="Garamond"/>
                <w:sz w:val="24"/>
                <w:szCs w:val="24"/>
              </w:rPr>
              <w:t>health</w:t>
            </w:r>
            <w:r w:rsidRPr="004C5C6A">
              <w:rPr>
                <w:rFonts w:ascii="Garamond" w:hAnsi="Garamond"/>
                <w:spacing w:val="-5"/>
                <w:sz w:val="24"/>
                <w:szCs w:val="24"/>
              </w:rPr>
              <w:t xml:space="preserve"> </w:t>
            </w:r>
            <w:r w:rsidRPr="004C5C6A">
              <w:rPr>
                <w:rFonts w:ascii="Garamond" w:hAnsi="Garamond"/>
                <w:sz w:val="24"/>
                <w:szCs w:val="24"/>
              </w:rPr>
              <w:t>facilities,</w:t>
            </w:r>
            <w:r w:rsidRPr="004C5C6A">
              <w:rPr>
                <w:rFonts w:ascii="Garamond" w:hAnsi="Garamond"/>
                <w:spacing w:val="-5"/>
                <w:sz w:val="24"/>
                <w:szCs w:val="24"/>
              </w:rPr>
              <w:t xml:space="preserve"> </w:t>
            </w:r>
            <w:r w:rsidRPr="004C5C6A">
              <w:rPr>
                <w:rFonts w:ascii="Garamond" w:hAnsi="Garamond"/>
                <w:sz w:val="24"/>
                <w:szCs w:val="24"/>
              </w:rPr>
              <w:t>sharps were found visible and protruding from the sharps box.</w:t>
            </w:r>
          </w:p>
        </w:tc>
        <w:tc>
          <w:tcPr>
            <w:tcW w:w="4317" w:type="dxa"/>
          </w:tcPr>
          <w:p w14:paraId="52D85E14"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z w:val="24"/>
                <w:szCs w:val="24"/>
              </w:rPr>
              <w:t>The RHDs should strengthen supervision and advice on the proper disposal of sharps.</w:t>
            </w:r>
          </w:p>
        </w:tc>
      </w:tr>
      <w:tr w:rsidR="00AE3560" w:rsidRPr="004C5C6A" w14:paraId="148E0F56" w14:textId="77777777" w:rsidTr="003F4DC4">
        <w:tc>
          <w:tcPr>
            <w:tcW w:w="4316" w:type="dxa"/>
          </w:tcPr>
          <w:p w14:paraId="34ACA7DA" w14:textId="77777777" w:rsidR="00AE3560" w:rsidRPr="004C5C6A" w:rsidRDefault="00AE3560" w:rsidP="003F4DC4">
            <w:pPr>
              <w:rPr>
                <w:rFonts w:ascii="Garamond" w:hAnsi="Garamond"/>
                <w:sz w:val="24"/>
                <w:szCs w:val="24"/>
              </w:rPr>
            </w:pPr>
            <w:r w:rsidRPr="004C5C6A">
              <w:rPr>
                <w:rFonts w:ascii="Garamond" w:hAnsi="Garamond"/>
                <w:sz w:val="24"/>
                <w:szCs w:val="24"/>
              </w:rPr>
              <w:t xml:space="preserve">No litter in facility or on- </w:t>
            </w:r>
            <w:r w:rsidRPr="004C5C6A">
              <w:rPr>
                <w:rFonts w:ascii="Garamond" w:hAnsi="Garamond"/>
                <w:spacing w:val="-2"/>
                <w:sz w:val="24"/>
                <w:szCs w:val="24"/>
              </w:rPr>
              <w:t>premises</w:t>
            </w:r>
          </w:p>
        </w:tc>
        <w:tc>
          <w:tcPr>
            <w:tcW w:w="4317" w:type="dxa"/>
          </w:tcPr>
          <w:p w14:paraId="5EB0344E" w14:textId="77777777" w:rsidR="00AE3560" w:rsidRPr="004C5C6A" w:rsidRDefault="00AE3560" w:rsidP="003F4DC4">
            <w:pPr>
              <w:pStyle w:val="TableParagraph"/>
              <w:ind w:left="105" w:right="99"/>
              <w:rPr>
                <w:rFonts w:ascii="Garamond" w:hAnsi="Garamond"/>
                <w:sz w:val="24"/>
                <w:szCs w:val="24"/>
              </w:rPr>
            </w:pPr>
            <w:r w:rsidRPr="004C5C6A">
              <w:rPr>
                <w:rFonts w:ascii="Garamond" w:hAnsi="Garamond"/>
                <w:sz w:val="24"/>
                <w:szCs w:val="24"/>
              </w:rPr>
              <w:t>There</w:t>
            </w:r>
            <w:r w:rsidRPr="004C5C6A">
              <w:rPr>
                <w:rFonts w:ascii="Garamond" w:hAnsi="Garamond"/>
                <w:spacing w:val="39"/>
                <w:sz w:val="24"/>
                <w:szCs w:val="24"/>
              </w:rPr>
              <w:t xml:space="preserve"> </w:t>
            </w:r>
            <w:r w:rsidRPr="004C5C6A">
              <w:rPr>
                <w:rFonts w:ascii="Garamond" w:hAnsi="Garamond"/>
                <w:sz w:val="24"/>
                <w:szCs w:val="24"/>
              </w:rPr>
              <w:t>is</w:t>
            </w:r>
            <w:r w:rsidRPr="004C5C6A">
              <w:rPr>
                <w:rFonts w:ascii="Garamond" w:hAnsi="Garamond"/>
                <w:spacing w:val="40"/>
                <w:sz w:val="24"/>
                <w:szCs w:val="24"/>
              </w:rPr>
              <w:t xml:space="preserve"> </w:t>
            </w:r>
            <w:r w:rsidRPr="004C5C6A">
              <w:rPr>
                <w:rFonts w:ascii="Garamond" w:hAnsi="Garamond"/>
                <w:sz w:val="24"/>
                <w:szCs w:val="24"/>
              </w:rPr>
              <w:t>some</w:t>
            </w:r>
            <w:r w:rsidRPr="004C5C6A">
              <w:rPr>
                <w:rFonts w:ascii="Garamond" w:hAnsi="Garamond"/>
                <w:spacing w:val="40"/>
                <w:sz w:val="24"/>
                <w:szCs w:val="24"/>
              </w:rPr>
              <w:t xml:space="preserve"> </w:t>
            </w:r>
            <w:r w:rsidRPr="004C5C6A">
              <w:rPr>
                <w:rFonts w:ascii="Garamond" w:hAnsi="Garamond"/>
                <w:sz w:val="24"/>
                <w:szCs w:val="24"/>
              </w:rPr>
              <w:t>degree</w:t>
            </w:r>
            <w:r w:rsidRPr="004C5C6A">
              <w:rPr>
                <w:rFonts w:ascii="Garamond" w:hAnsi="Garamond"/>
                <w:spacing w:val="39"/>
                <w:sz w:val="24"/>
                <w:szCs w:val="24"/>
              </w:rPr>
              <w:t xml:space="preserve"> </w:t>
            </w:r>
            <w:r w:rsidRPr="004C5C6A">
              <w:rPr>
                <w:rFonts w:ascii="Garamond" w:hAnsi="Garamond"/>
                <w:sz w:val="24"/>
                <w:szCs w:val="24"/>
              </w:rPr>
              <w:t>of</w:t>
            </w:r>
            <w:r w:rsidRPr="004C5C6A">
              <w:rPr>
                <w:rFonts w:ascii="Garamond" w:hAnsi="Garamond"/>
                <w:spacing w:val="40"/>
                <w:sz w:val="24"/>
                <w:szCs w:val="24"/>
              </w:rPr>
              <w:t xml:space="preserve"> </w:t>
            </w:r>
            <w:r w:rsidRPr="004C5C6A">
              <w:rPr>
                <w:rFonts w:ascii="Garamond" w:hAnsi="Garamond"/>
                <w:sz w:val="24"/>
                <w:szCs w:val="24"/>
              </w:rPr>
              <w:t>littering</w:t>
            </w:r>
            <w:r w:rsidRPr="004C5C6A">
              <w:rPr>
                <w:rFonts w:ascii="Garamond" w:hAnsi="Garamond"/>
                <w:spacing w:val="38"/>
                <w:sz w:val="24"/>
                <w:szCs w:val="24"/>
              </w:rPr>
              <w:t xml:space="preserve"> </w:t>
            </w:r>
            <w:r w:rsidRPr="004C5C6A">
              <w:rPr>
                <w:rFonts w:ascii="Garamond" w:hAnsi="Garamond"/>
                <w:sz w:val="24"/>
                <w:szCs w:val="24"/>
              </w:rPr>
              <w:t>in some of the facilities visited.</w:t>
            </w:r>
          </w:p>
        </w:tc>
        <w:tc>
          <w:tcPr>
            <w:tcW w:w="4317" w:type="dxa"/>
          </w:tcPr>
          <w:p w14:paraId="28D37392" w14:textId="77777777" w:rsidR="00AE3560" w:rsidRPr="004C5C6A" w:rsidRDefault="00AE3560" w:rsidP="003F4DC4">
            <w:pPr>
              <w:pStyle w:val="TableParagraph"/>
              <w:tabs>
                <w:tab w:val="left" w:pos="723"/>
                <w:tab w:val="left" w:pos="1646"/>
                <w:tab w:val="left" w:pos="3119"/>
              </w:tabs>
              <w:ind w:right="100"/>
              <w:jc w:val="left"/>
              <w:rPr>
                <w:rFonts w:ascii="Garamond" w:hAnsi="Garamond"/>
                <w:sz w:val="24"/>
                <w:szCs w:val="24"/>
              </w:rPr>
            </w:pPr>
            <w:r w:rsidRPr="004C5C6A">
              <w:rPr>
                <w:rFonts w:ascii="Garamond" w:hAnsi="Garamond"/>
                <w:spacing w:val="-4"/>
                <w:sz w:val="24"/>
                <w:szCs w:val="24"/>
              </w:rPr>
              <w:t>The</w:t>
            </w:r>
            <w:r w:rsidRPr="004C5C6A">
              <w:rPr>
                <w:rFonts w:ascii="Garamond" w:hAnsi="Garamond"/>
                <w:sz w:val="24"/>
                <w:szCs w:val="24"/>
              </w:rPr>
              <w:tab/>
            </w:r>
            <w:r w:rsidRPr="004C5C6A">
              <w:rPr>
                <w:rFonts w:ascii="Garamond" w:hAnsi="Garamond"/>
                <w:spacing w:val="-2"/>
                <w:sz w:val="24"/>
                <w:szCs w:val="24"/>
              </w:rPr>
              <w:t>facility</w:t>
            </w:r>
            <w:r w:rsidRPr="004C5C6A">
              <w:rPr>
                <w:rFonts w:ascii="Garamond" w:hAnsi="Garamond"/>
                <w:sz w:val="24"/>
                <w:szCs w:val="24"/>
              </w:rPr>
              <w:tab/>
            </w:r>
            <w:r w:rsidRPr="004C5C6A">
              <w:rPr>
                <w:rFonts w:ascii="Garamond" w:hAnsi="Garamond"/>
                <w:spacing w:val="-2"/>
                <w:sz w:val="24"/>
                <w:szCs w:val="24"/>
              </w:rPr>
              <w:t>management</w:t>
            </w:r>
            <w:r w:rsidRPr="004C5C6A">
              <w:rPr>
                <w:rFonts w:ascii="Garamond" w:hAnsi="Garamond"/>
                <w:sz w:val="24"/>
                <w:szCs w:val="24"/>
              </w:rPr>
              <w:tab/>
            </w:r>
            <w:r w:rsidRPr="004C5C6A">
              <w:rPr>
                <w:rFonts w:ascii="Garamond" w:hAnsi="Garamond"/>
                <w:spacing w:val="-2"/>
                <w:sz w:val="24"/>
                <w:szCs w:val="24"/>
              </w:rPr>
              <w:t xml:space="preserve">should </w:t>
            </w:r>
            <w:r w:rsidRPr="004C5C6A">
              <w:rPr>
                <w:rFonts w:ascii="Garamond" w:hAnsi="Garamond"/>
                <w:sz w:val="24"/>
                <w:szCs w:val="24"/>
              </w:rPr>
              <w:t>ensure</w:t>
            </w:r>
            <w:r w:rsidRPr="004C5C6A">
              <w:rPr>
                <w:rFonts w:ascii="Garamond" w:hAnsi="Garamond"/>
                <w:spacing w:val="-14"/>
                <w:sz w:val="24"/>
                <w:szCs w:val="24"/>
              </w:rPr>
              <w:t xml:space="preserve"> </w:t>
            </w:r>
            <w:r w:rsidRPr="004C5C6A">
              <w:rPr>
                <w:rFonts w:ascii="Garamond" w:hAnsi="Garamond"/>
                <w:sz w:val="24"/>
                <w:szCs w:val="24"/>
              </w:rPr>
              <w:t>that</w:t>
            </w:r>
            <w:r w:rsidRPr="004C5C6A">
              <w:rPr>
                <w:rFonts w:ascii="Garamond" w:hAnsi="Garamond"/>
                <w:spacing w:val="-9"/>
                <w:sz w:val="24"/>
                <w:szCs w:val="24"/>
              </w:rPr>
              <w:t xml:space="preserve"> </w:t>
            </w:r>
            <w:r w:rsidRPr="004C5C6A">
              <w:rPr>
                <w:rFonts w:ascii="Garamond" w:hAnsi="Garamond"/>
                <w:sz w:val="24"/>
                <w:szCs w:val="24"/>
              </w:rPr>
              <w:t>health</w:t>
            </w:r>
            <w:r w:rsidRPr="004C5C6A">
              <w:rPr>
                <w:rFonts w:ascii="Garamond" w:hAnsi="Garamond"/>
                <w:spacing w:val="-9"/>
                <w:sz w:val="24"/>
                <w:szCs w:val="24"/>
              </w:rPr>
              <w:t xml:space="preserve"> </w:t>
            </w:r>
            <w:r w:rsidRPr="004C5C6A">
              <w:rPr>
                <w:rFonts w:ascii="Garamond" w:hAnsi="Garamond"/>
                <w:sz w:val="24"/>
                <w:szCs w:val="24"/>
              </w:rPr>
              <w:t>facility</w:t>
            </w:r>
            <w:r w:rsidRPr="004C5C6A">
              <w:rPr>
                <w:rFonts w:ascii="Garamond" w:hAnsi="Garamond"/>
                <w:spacing w:val="-13"/>
                <w:sz w:val="24"/>
                <w:szCs w:val="24"/>
              </w:rPr>
              <w:t xml:space="preserve"> </w:t>
            </w:r>
            <w:r w:rsidRPr="004C5C6A">
              <w:rPr>
                <w:rFonts w:ascii="Garamond" w:hAnsi="Garamond"/>
                <w:sz w:val="24"/>
                <w:szCs w:val="24"/>
              </w:rPr>
              <w:t>premises</w:t>
            </w:r>
            <w:r w:rsidRPr="004C5C6A">
              <w:rPr>
                <w:rFonts w:ascii="Garamond" w:hAnsi="Garamond"/>
                <w:spacing w:val="-11"/>
                <w:sz w:val="24"/>
                <w:szCs w:val="24"/>
              </w:rPr>
              <w:t xml:space="preserve"> </w:t>
            </w:r>
            <w:r w:rsidRPr="004C5C6A">
              <w:rPr>
                <w:rFonts w:ascii="Garamond" w:hAnsi="Garamond"/>
                <w:spacing w:val="-5"/>
                <w:sz w:val="24"/>
                <w:szCs w:val="24"/>
              </w:rPr>
              <w:t>are</w:t>
            </w:r>
          </w:p>
          <w:p w14:paraId="53057CB5" w14:textId="77777777" w:rsidR="00AE3560" w:rsidRPr="004C5C6A" w:rsidRDefault="00AE3560" w:rsidP="003F4DC4">
            <w:pPr>
              <w:pStyle w:val="TableParagraph"/>
              <w:tabs>
                <w:tab w:val="left" w:pos="707"/>
                <w:tab w:val="left" w:pos="1441"/>
                <w:tab w:val="left" w:pos="2309"/>
                <w:tab w:val="left" w:pos="3267"/>
              </w:tabs>
              <w:ind w:right="99"/>
              <w:jc w:val="left"/>
              <w:rPr>
                <w:rFonts w:ascii="Garamond" w:hAnsi="Garamond"/>
                <w:sz w:val="24"/>
                <w:szCs w:val="24"/>
              </w:rPr>
            </w:pPr>
            <w:r w:rsidRPr="004C5C6A">
              <w:rPr>
                <w:rFonts w:ascii="Garamond" w:hAnsi="Garamond"/>
                <w:sz w:val="24"/>
                <w:szCs w:val="24"/>
              </w:rPr>
              <w:t>clean</w:t>
            </w:r>
            <w:r w:rsidRPr="004C5C6A">
              <w:rPr>
                <w:rFonts w:ascii="Garamond" w:hAnsi="Garamond"/>
                <w:spacing w:val="-2"/>
                <w:sz w:val="24"/>
                <w:szCs w:val="24"/>
              </w:rPr>
              <w:t xml:space="preserve"> </w:t>
            </w:r>
            <w:r w:rsidRPr="004C5C6A">
              <w:rPr>
                <w:rFonts w:ascii="Garamond" w:hAnsi="Garamond"/>
                <w:sz w:val="24"/>
                <w:szCs w:val="24"/>
              </w:rPr>
              <w:t>at all</w:t>
            </w:r>
            <w:r w:rsidRPr="004C5C6A">
              <w:rPr>
                <w:rFonts w:ascii="Garamond" w:hAnsi="Garamond"/>
                <w:spacing w:val="-1"/>
                <w:sz w:val="24"/>
                <w:szCs w:val="24"/>
              </w:rPr>
              <w:t xml:space="preserve"> </w:t>
            </w:r>
            <w:r w:rsidRPr="004C5C6A">
              <w:rPr>
                <w:rFonts w:ascii="Garamond" w:hAnsi="Garamond"/>
                <w:spacing w:val="-2"/>
                <w:sz w:val="24"/>
                <w:szCs w:val="24"/>
              </w:rPr>
              <w:t>times.</w:t>
            </w:r>
          </w:p>
        </w:tc>
      </w:tr>
    </w:tbl>
    <w:p w14:paraId="28EF1914" w14:textId="77777777" w:rsidR="00AE3560" w:rsidRPr="004C5C6A" w:rsidRDefault="00AE3560" w:rsidP="00AE3560">
      <w:pPr>
        <w:rPr>
          <w:rFonts w:ascii="Garamond" w:hAnsi="Garamond"/>
        </w:rPr>
      </w:pPr>
    </w:p>
    <w:p w14:paraId="154FFD44" w14:textId="77777777" w:rsidR="00C57721" w:rsidRPr="004C5C6A" w:rsidRDefault="00C57721" w:rsidP="00C57721">
      <w:pPr>
        <w:rPr>
          <w:rFonts w:ascii="Garamond" w:hAnsi="Garamond"/>
        </w:rPr>
      </w:pPr>
    </w:p>
    <w:p w14:paraId="2E28786D" w14:textId="21B956CD" w:rsidR="004D14DF" w:rsidRPr="004C5C6A" w:rsidRDefault="008220EC" w:rsidP="008220EC">
      <w:pPr>
        <w:pStyle w:val="Heading2"/>
      </w:pPr>
      <w:bookmarkStart w:id="50" w:name="_Toc214574909"/>
      <w:r>
        <w:t xml:space="preserve">4.2. </w:t>
      </w:r>
      <w:r w:rsidR="004D14DF" w:rsidRPr="004C5C6A">
        <w:t>Status of biomedical waste management at Foday Kunda</w:t>
      </w:r>
      <w:bookmarkEnd w:id="50"/>
    </w:p>
    <w:p w14:paraId="4CB869FD" w14:textId="56DE157D" w:rsidR="0062026F" w:rsidRPr="004C5C6A" w:rsidRDefault="0062026F" w:rsidP="0062026F">
      <w:pPr>
        <w:spacing w:line="360" w:lineRule="auto"/>
        <w:jc w:val="both"/>
        <w:rPr>
          <w:rFonts w:ascii="Garamond" w:hAnsi="Garamond" w:cstheme="majorBidi"/>
        </w:rPr>
      </w:pPr>
      <w:r w:rsidRPr="004C5C6A">
        <w:rPr>
          <w:rFonts w:ascii="Garamond" w:hAnsi="Garamond" w:cstheme="majorBidi"/>
        </w:rPr>
        <w:t xml:space="preserve">Foday Kunda Health Center does not have an on-site incinerator. Consequently, it relies heavily on </w:t>
      </w:r>
      <w:r w:rsidR="009D4C0A">
        <w:rPr>
          <w:rFonts w:ascii="Garamond" w:hAnsi="Garamond" w:cstheme="majorBidi"/>
        </w:rPr>
        <w:t xml:space="preserve">the </w:t>
      </w:r>
      <w:r w:rsidR="009D4C0A" w:rsidRPr="004C5C6A">
        <w:rPr>
          <w:rFonts w:ascii="Garamond" w:hAnsi="Garamond" w:cstheme="majorBidi"/>
        </w:rPr>
        <w:t>Yerobawol</w:t>
      </w:r>
      <w:r w:rsidRPr="004C5C6A">
        <w:rPr>
          <w:rFonts w:ascii="Garamond" w:hAnsi="Garamond" w:cstheme="majorBidi"/>
        </w:rPr>
        <w:t xml:space="preserve"> regional incinerator for the treatment of its healthcare waste. All sharps waste generated at Foday Kunda are transported to Yerobawol for incineration. This transportation is typically carried out by health staff or support personnel, but the means of transport </w:t>
      </w:r>
      <w:r w:rsidR="00524F79">
        <w:rPr>
          <w:rFonts w:ascii="Garamond" w:hAnsi="Garamond" w:cstheme="majorBidi"/>
        </w:rPr>
        <w:t>is</w:t>
      </w:r>
      <w:r w:rsidRPr="004C5C6A">
        <w:rPr>
          <w:rFonts w:ascii="Garamond" w:hAnsi="Garamond" w:cstheme="majorBidi"/>
        </w:rPr>
        <w:t xml:space="preserve"> not always secure, raising concerns about the safety and effectiveness of the process.</w:t>
      </w:r>
    </w:p>
    <w:p w14:paraId="124B5847" w14:textId="26138CA0" w:rsidR="004D14DF" w:rsidRPr="004C5C6A" w:rsidRDefault="0062026F" w:rsidP="0062026F">
      <w:pPr>
        <w:spacing w:line="360" w:lineRule="auto"/>
        <w:jc w:val="both"/>
        <w:rPr>
          <w:rFonts w:ascii="Garamond" w:hAnsi="Garamond" w:cstheme="majorBidi"/>
        </w:rPr>
      </w:pPr>
      <w:r w:rsidRPr="004C5C6A">
        <w:rPr>
          <w:rFonts w:ascii="Garamond" w:hAnsi="Garamond" w:cstheme="majorBidi"/>
        </w:rPr>
        <w:t xml:space="preserve">At Foday Kunda, waste segregation is partially practiced, sharps are collected in safety boxes. Infectious waste is sometimes mixed with general waste due to a lack of appropriate containers and </w:t>
      </w:r>
      <w:r w:rsidRPr="004C5C6A">
        <w:rPr>
          <w:rFonts w:ascii="Garamond" w:hAnsi="Garamond" w:cstheme="majorBidi"/>
        </w:rPr>
        <w:lastRenderedPageBreak/>
        <w:t>color-coded bin liners. The health facility does not weigh and record the amount of waste generated. The storage of infectious waste is often done in unsecured areas, which undermines safe waste handling.</w:t>
      </w:r>
    </w:p>
    <w:p w14:paraId="61A0BFDE" w14:textId="035802BC" w:rsidR="004D14DF" w:rsidRPr="004C5C6A" w:rsidRDefault="008220EC" w:rsidP="008220EC">
      <w:pPr>
        <w:pStyle w:val="Heading2"/>
      </w:pPr>
      <w:bookmarkStart w:id="51" w:name="_Toc214574910"/>
      <w:r>
        <w:t xml:space="preserve">4.3. </w:t>
      </w:r>
      <w:r w:rsidR="004D14DF" w:rsidRPr="004C5C6A">
        <w:t xml:space="preserve">Strengths-Weaknesses-Opportunities-Threats (SWOT) analysis of waste management activities at the Foday Kunda health </w:t>
      </w:r>
      <w:proofErr w:type="spellStart"/>
      <w:r w:rsidR="004D14DF" w:rsidRPr="004C5C6A">
        <w:t>centre</w:t>
      </w:r>
      <w:bookmarkEnd w:id="51"/>
      <w:proofErr w:type="spellEnd"/>
    </w:p>
    <w:p w14:paraId="1039C91E" w14:textId="77777777" w:rsidR="004D14DF" w:rsidRPr="004C5C6A" w:rsidRDefault="004D14DF" w:rsidP="004D14DF">
      <w:pPr>
        <w:rPr>
          <w:rFonts w:ascii="Garamond" w:hAnsi="Garamond"/>
        </w:rPr>
      </w:pPr>
    </w:p>
    <w:p w14:paraId="07C5CBD5" w14:textId="77777777" w:rsidR="002A025F" w:rsidRPr="004C5C6A" w:rsidRDefault="002A025F" w:rsidP="002A025F">
      <w:pPr>
        <w:spacing w:line="360" w:lineRule="auto"/>
        <w:rPr>
          <w:rFonts w:ascii="Garamond" w:hAnsi="Garamond" w:cstheme="majorBidi"/>
        </w:rPr>
      </w:pPr>
      <w:r w:rsidRPr="004C5C6A">
        <w:rPr>
          <w:rFonts w:ascii="Garamond" w:hAnsi="Garamond" w:cstheme="majorBidi"/>
          <w:b/>
          <w:bCs/>
        </w:rPr>
        <w:t>Strengths:</w:t>
      </w:r>
    </w:p>
    <w:p w14:paraId="4A296D37" w14:textId="77777777" w:rsidR="002A025F" w:rsidRPr="004C5C6A" w:rsidRDefault="002A025F" w:rsidP="00140956">
      <w:pPr>
        <w:pStyle w:val="ListParagraph"/>
        <w:numPr>
          <w:ilvl w:val="0"/>
          <w:numId w:val="33"/>
        </w:numPr>
        <w:spacing w:line="360" w:lineRule="auto"/>
        <w:rPr>
          <w:rFonts w:ascii="Garamond" w:hAnsi="Garamond" w:cstheme="majorBidi"/>
        </w:rPr>
      </w:pPr>
      <w:r w:rsidRPr="004C5C6A">
        <w:rPr>
          <w:rFonts w:ascii="Garamond" w:hAnsi="Garamond" w:cstheme="majorBidi"/>
        </w:rPr>
        <w:t>Active segregation of sharps using safety boxes.</w:t>
      </w:r>
    </w:p>
    <w:p w14:paraId="324FB1B8" w14:textId="77777777" w:rsidR="002A025F" w:rsidRPr="004C5C6A" w:rsidRDefault="002A025F" w:rsidP="00140956">
      <w:pPr>
        <w:pStyle w:val="ListParagraph"/>
        <w:numPr>
          <w:ilvl w:val="0"/>
          <w:numId w:val="33"/>
        </w:numPr>
        <w:spacing w:line="360" w:lineRule="auto"/>
        <w:rPr>
          <w:rFonts w:ascii="Garamond" w:hAnsi="Garamond" w:cstheme="majorBidi"/>
        </w:rPr>
      </w:pPr>
      <w:r w:rsidRPr="004C5C6A">
        <w:rPr>
          <w:rFonts w:ascii="Garamond" w:hAnsi="Garamond" w:cstheme="majorBidi"/>
        </w:rPr>
        <w:t>Linkage with Yerobawol for access to waste treatment facilities.</w:t>
      </w:r>
    </w:p>
    <w:p w14:paraId="3661B869" w14:textId="77777777" w:rsidR="002A025F" w:rsidRPr="004C5C6A" w:rsidRDefault="002A025F" w:rsidP="00140956">
      <w:pPr>
        <w:pStyle w:val="ListParagraph"/>
        <w:numPr>
          <w:ilvl w:val="0"/>
          <w:numId w:val="33"/>
        </w:numPr>
        <w:spacing w:line="360" w:lineRule="auto"/>
        <w:rPr>
          <w:rFonts w:ascii="Garamond" w:hAnsi="Garamond" w:cstheme="majorBidi"/>
        </w:rPr>
      </w:pPr>
      <w:r w:rsidRPr="004C5C6A">
        <w:rPr>
          <w:rFonts w:ascii="Garamond" w:hAnsi="Garamond" w:cstheme="majorBidi"/>
        </w:rPr>
        <w:t>Staff willingness to improve waste management practices.</w:t>
      </w:r>
    </w:p>
    <w:p w14:paraId="5DEC6271" w14:textId="77777777" w:rsidR="002A025F" w:rsidRPr="004C5C6A" w:rsidRDefault="002A025F" w:rsidP="002A025F">
      <w:pPr>
        <w:spacing w:line="360" w:lineRule="auto"/>
        <w:rPr>
          <w:rFonts w:ascii="Garamond" w:hAnsi="Garamond" w:cstheme="majorBidi"/>
        </w:rPr>
      </w:pPr>
      <w:r w:rsidRPr="004C5C6A">
        <w:rPr>
          <w:rFonts w:ascii="Garamond" w:hAnsi="Garamond" w:cstheme="majorBidi"/>
          <w:b/>
          <w:bCs/>
        </w:rPr>
        <w:t>Weaknesses:</w:t>
      </w:r>
    </w:p>
    <w:p w14:paraId="50898222" w14:textId="77777777" w:rsidR="002A025F" w:rsidRPr="004C5C6A" w:rsidRDefault="002A025F" w:rsidP="00140956">
      <w:pPr>
        <w:pStyle w:val="ListParagraph"/>
        <w:numPr>
          <w:ilvl w:val="0"/>
          <w:numId w:val="34"/>
        </w:numPr>
        <w:spacing w:line="360" w:lineRule="auto"/>
        <w:rPr>
          <w:rFonts w:ascii="Garamond" w:hAnsi="Garamond" w:cstheme="majorBidi"/>
        </w:rPr>
      </w:pPr>
      <w:r w:rsidRPr="004C5C6A">
        <w:rPr>
          <w:rFonts w:ascii="Garamond" w:hAnsi="Garamond" w:cstheme="majorBidi"/>
        </w:rPr>
        <w:t>No on-site incineration facility.</w:t>
      </w:r>
    </w:p>
    <w:p w14:paraId="46524092" w14:textId="77777777" w:rsidR="002A025F" w:rsidRPr="004C5C6A" w:rsidRDefault="002A025F" w:rsidP="00140956">
      <w:pPr>
        <w:pStyle w:val="ListParagraph"/>
        <w:numPr>
          <w:ilvl w:val="0"/>
          <w:numId w:val="34"/>
        </w:numPr>
        <w:spacing w:line="360" w:lineRule="auto"/>
        <w:rPr>
          <w:rFonts w:ascii="Garamond" w:hAnsi="Garamond" w:cstheme="majorBidi"/>
        </w:rPr>
      </w:pPr>
      <w:r w:rsidRPr="004C5C6A">
        <w:rPr>
          <w:rFonts w:ascii="Garamond" w:hAnsi="Garamond" w:cstheme="majorBidi"/>
        </w:rPr>
        <w:t>Limited segregation and no color-coded bin bags.</w:t>
      </w:r>
    </w:p>
    <w:p w14:paraId="5C84024B" w14:textId="77777777" w:rsidR="002A025F" w:rsidRPr="004C5C6A" w:rsidRDefault="002A025F" w:rsidP="00140956">
      <w:pPr>
        <w:pStyle w:val="ListParagraph"/>
        <w:numPr>
          <w:ilvl w:val="0"/>
          <w:numId w:val="34"/>
        </w:numPr>
        <w:spacing w:line="360" w:lineRule="auto"/>
        <w:rPr>
          <w:rFonts w:ascii="Garamond" w:hAnsi="Garamond" w:cstheme="majorBidi"/>
        </w:rPr>
      </w:pPr>
      <w:r w:rsidRPr="004C5C6A">
        <w:rPr>
          <w:rFonts w:ascii="Garamond" w:hAnsi="Garamond" w:cstheme="majorBidi"/>
        </w:rPr>
        <w:t>Lack of temporal waste storage room.</w:t>
      </w:r>
    </w:p>
    <w:p w14:paraId="4F58EE9B" w14:textId="77777777" w:rsidR="002A025F" w:rsidRPr="004C5C6A" w:rsidRDefault="002A025F" w:rsidP="00140956">
      <w:pPr>
        <w:pStyle w:val="ListParagraph"/>
        <w:numPr>
          <w:ilvl w:val="0"/>
          <w:numId w:val="34"/>
        </w:numPr>
        <w:spacing w:line="360" w:lineRule="auto"/>
        <w:rPr>
          <w:rFonts w:ascii="Garamond" w:hAnsi="Garamond" w:cstheme="majorBidi"/>
        </w:rPr>
      </w:pPr>
      <w:r w:rsidRPr="004C5C6A">
        <w:rPr>
          <w:rFonts w:ascii="Garamond" w:hAnsi="Garamond" w:cstheme="majorBidi"/>
        </w:rPr>
        <w:t>Lack of waste weighing.</w:t>
      </w:r>
    </w:p>
    <w:p w14:paraId="21C697B6" w14:textId="77777777" w:rsidR="002A025F" w:rsidRPr="004C5C6A" w:rsidRDefault="002A025F" w:rsidP="002A025F">
      <w:pPr>
        <w:spacing w:line="360" w:lineRule="auto"/>
        <w:rPr>
          <w:rFonts w:ascii="Garamond" w:hAnsi="Garamond" w:cstheme="majorBidi"/>
        </w:rPr>
      </w:pPr>
      <w:r w:rsidRPr="004C5C6A">
        <w:rPr>
          <w:rFonts w:ascii="Garamond" w:hAnsi="Garamond" w:cstheme="majorBidi"/>
          <w:b/>
          <w:bCs/>
        </w:rPr>
        <w:t>Opportunities:</w:t>
      </w:r>
    </w:p>
    <w:p w14:paraId="5AB6EE11" w14:textId="77777777" w:rsidR="002A025F" w:rsidRPr="004C5C6A" w:rsidRDefault="002A025F" w:rsidP="00140956">
      <w:pPr>
        <w:pStyle w:val="ListParagraph"/>
        <w:numPr>
          <w:ilvl w:val="0"/>
          <w:numId w:val="35"/>
        </w:numPr>
        <w:spacing w:line="360" w:lineRule="auto"/>
        <w:rPr>
          <w:rFonts w:ascii="Garamond" w:hAnsi="Garamond" w:cstheme="majorBidi"/>
        </w:rPr>
      </w:pPr>
      <w:r w:rsidRPr="004C5C6A">
        <w:rPr>
          <w:rFonts w:ascii="Garamond" w:hAnsi="Garamond" w:cstheme="majorBidi"/>
        </w:rPr>
        <w:t>Potential future allocation of facility-based incinerators.</w:t>
      </w:r>
    </w:p>
    <w:p w14:paraId="36D7F0EC" w14:textId="77777777" w:rsidR="002A025F" w:rsidRPr="004C5C6A" w:rsidRDefault="002A025F" w:rsidP="00140956">
      <w:pPr>
        <w:pStyle w:val="ListParagraph"/>
        <w:numPr>
          <w:ilvl w:val="0"/>
          <w:numId w:val="35"/>
        </w:numPr>
        <w:spacing w:line="360" w:lineRule="auto"/>
        <w:rPr>
          <w:rFonts w:ascii="Garamond" w:hAnsi="Garamond" w:cstheme="majorBidi"/>
        </w:rPr>
      </w:pPr>
      <w:r w:rsidRPr="004C5C6A">
        <w:rPr>
          <w:rFonts w:ascii="Garamond" w:hAnsi="Garamond" w:cstheme="majorBidi"/>
        </w:rPr>
        <w:t>Access to training and support through Ministry of Health programs.</w:t>
      </w:r>
    </w:p>
    <w:p w14:paraId="1542530C" w14:textId="77777777" w:rsidR="002A025F" w:rsidRPr="004C5C6A" w:rsidRDefault="002A025F" w:rsidP="002A025F">
      <w:pPr>
        <w:spacing w:line="360" w:lineRule="auto"/>
        <w:rPr>
          <w:rFonts w:ascii="Garamond" w:hAnsi="Garamond" w:cstheme="majorBidi"/>
        </w:rPr>
      </w:pPr>
      <w:r w:rsidRPr="004C5C6A">
        <w:rPr>
          <w:rFonts w:ascii="Garamond" w:hAnsi="Garamond" w:cstheme="majorBidi"/>
          <w:b/>
          <w:bCs/>
        </w:rPr>
        <w:t>Threats:</w:t>
      </w:r>
    </w:p>
    <w:p w14:paraId="2C78A783" w14:textId="77777777" w:rsidR="002A025F" w:rsidRPr="004C5C6A" w:rsidRDefault="002A025F" w:rsidP="00140956">
      <w:pPr>
        <w:numPr>
          <w:ilvl w:val="0"/>
          <w:numId w:val="16"/>
        </w:numPr>
        <w:spacing w:line="360" w:lineRule="auto"/>
        <w:rPr>
          <w:rFonts w:ascii="Garamond" w:hAnsi="Garamond" w:cstheme="majorBidi"/>
        </w:rPr>
      </w:pPr>
      <w:r w:rsidRPr="004C5C6A">
        <w:rPr>
          <w:rFonts w:ascii="Garamond" w:hAnsi="Garamond" w:cstheme="majorBidi"/>
        </w:rPr>
        <w:t>Potential delays or risks during waste transport to Yerobawol.</w:t>
      </w:r>
    </w:p>
    <w:p w14:paraId="2BBF1040" w14:textId="77777777" w:rsidR="002A025F" w:rsidRPr="004C5C6A" w:rsidRDefault="002A025F" w:rsidP="00140956">
      <w:pPr>
        <w:numPr>
          <w:ilvl w:val="0"/>
          <w:numId w:val="16"/>
        </w:numPr>
        <w:spacing w:line="360" w:lineRule="auto"/>
        <w:rPr>
          <w:rFonts w:ascii="Garamond" w:hAnsi="Garamond" w:cstheme="majorBidi"/>
        </w:rPr>
      </w:pPr>
      <w:r w:rsidRPr="004C5C6A">
        <w:rPr>
          <w:rFonts w:ascii="Garamond" w:hAnsi="Garamond" w:cstheme="majorBidi"/>
        </w:rPr>
        <w:t>Increased risk of infection from improperly stored waste.</w:t>
      </w:r>
    </w:p>
    <w:p w14:paraId="5BDF41E9" w14:textId="77777777" w:rsidR="002A025F" w:rsidRPr="004C5C6A" w:rsidRDefault="002A025F" w:rsidP="00140956">
      <w:pPr>
        <w:numPr>
          <w:ilvl w:val="0"/>
          <w:numId w:val="16"/>
        </w:numPr>
        <w:spacing w:line="360" w:lineRule="auto"/>
        <w:rPr>
          <w:rFonts w:ascii="Garamond" w:hAnsi="Garamond"/>
        </w:rPr>
      </w:pPr>
      <w:r w:rsidRPr="004C5C6A">
        <w:rPr>
          <w:rFonts w:ascii="Garamond" w:hAnsi="Garamond" w:cstheme="majorBidi"/>
        </w:rPr>
        <w:t>Environmental hazards from improper storage facilities</w:t>
      </w:r>
      <w:r w:rsidRPr="004C5C6A">
        <w:rPr>
          <w:rFonts w:ascii="Garamond" w:hAnsi="Garamond"/>
        </w:rPr>
        <w:t>.</w:t>
      </w:r>
    </w:p>
    <w:p w14:paraId="5E8C8CE3" w14:textId="77777777" w:rsidR="004D14DF" w:rsidRPr="004C5C6A" w:rsidRDefault="004D14DF" w:rsidP="004D14DF">
      <w:pPr>
        <w:rPr>
          <w:rFonts w:ascii="Garamond" w:hAnsi="Garamond"/>
        </w:rPr>
      </w:pPr>
    </w:p>
    <w:p w14:paraId="7C16A818" w14:textId="77777777" w:rsidR="00A263E4" w:rsidRPr="004C5C6A" w:rsidRDefault="00A263E4" w:rsidP="00A263E4">
      <w:pPr>
        <w:spacing w:line="240" w:lineRule="auto"/>
        <w:jc w:val="both"/>
        <w:rPr>
          <w:rFonts w:ascii="Garamond" w:eastAsia="Times New Roman" w:hAnsi="Garamond" w:cs="Times New Roman"/>
        </w:rPr>
      </w:pPr>
      <w:r w:rsidRPr="004C5C6A">
        <w:rPr>
          <w:rFonts w:ascii="Garamond" w:eastAsia="Times New Roman" w:hAnsi="Garamond" w:cs="Times New Roman"/>
        </w:rPr>
        <w:t xml:space="preserve">A situational assessment revealed critical gaps in the existing HCWM system. These include poor segregation practices, limited infrastructure for temporary storage and treatment, unsafe manual handling, and a lack of trained personnel. Waste is largely disposed in communal bin, with no functioning incinerator or designated sanitary landfill, contravening national and international safety </w:t>
      </w:r>
      <w:r w:rsidRPr="004C5C6A">
        <w:rPr>
          <w:rFonts w:ascii="Garamond" w:eastAsia="Times New Roman" w:hAnsi="Garamond" w:cs="Times New Roman"/>
        </w:rPr>
        <w:lastRenderedPageBreak/>
        <w:t>standards. Moreover, there is no structured monitoring system or institutional framework to ensure accountability and compliance.</w:t>
      </w:r>
    </w:p>
    <w:p w14:paraId="64EE46D1" w14:textId="77777777" w:rsidR="004D14DF" w:rsidRPr="004C5C6A" w:rsidRDefault="004D14DF" w:rsidP="004D14DF">
      <w:pPr>
        <w:rPr>
          <w:rFonts w:ascii="Garamond" w:hAnsi="Garamond"/>
        </w:rPr>
      </w:pPr>
    </w:p>
    <w:p w14:paraId="1D28A8AC" w14:textId="77777777" w:rsidR="003D36D8" w:rsidRPr="004C5C6A" w:rsidRDefault="003D36D8" w:rsidP="004D14DF">
      <w:pPr>
        <w:rPr>
          <w:rFonts w:ascii="Garamond" w:hAnsi="Garamond"/>
        </w:rPr>
      </w:pPr>
    </w:p>
    <w:p w14:paraId="6EED926B" w14:textId="119E6DBE" w:rsidR="004D14DF" w:rsidRPr="004C5C6A" w:rsidRDefault="008220EC" w:rsidP="008220EC">
      <w:pPr>
        <w:pStyle w:val="Heading1"/>
      </w:pPr>
      <w:bookmarkStart w:id="52" w:name="_Toc214574911"/>
      <w:r>
        <w:t xml:space="preserve">5. </w:t>
      </w:r>
      <w:r w:rsidR="002E615F" w:rsidRPr="004C5C6A">
        <w:t>S</w:t>
      </w:r>
      <w:r w:rsidR="004D14DF" w:rsidRPr="004C5C6A">
        <w:t>takeholder consultation</w:t>
      </w:r>
      <w:bookmarkEnd w:id="52"/>
    </w:p>
    <w:p w14:paraId="7E0235DC" w14:textId="77777777" w:rsidR="004D14DF" w:rsidRPr="004C5C6A" w:rsidRDefault="004D14DF" w:rsidP="004D14DF">
      <w:pPr>
        <w:rPr>
          <w:rFonts w:ascii="Garamond" w:hAnsi="Garamond"/>
        </w:rPr>
      </w:pPr>
    </w:p>
    <w:p w14:paraId="54E61C5E" w14:textId="77777777" w:rsidR="000C444F" w:rsidRPr="004C5C6A" w:rsidRDefault="000C444F" w:rsidP="000C444F">
      <w:pPr>
        <w:jc w:val="both"/>
        <w:rPr>
          <w:rFonts w:ascii="Garamond" w:eastAsia="Garamond" w:hAnsi="Garamond" w:cs="Garamond"/>
        </w:rPr>
      </w:pPr>
      <w:bookmarkStart w:id="53" w:name="_Hlk165829297"/>
      <w:r w:rsidRPr="004C5C6A">
        <w:rPr>
          <w:rFonts w:ascii="Garamond" w:eastAsia="Garamond" w:hAnsi="Garamond" w:cs="Garamond"/>
        </w:rPr>
        <w:t xml:space="preserve">As part of the stakeholder consultation, the consultant undertook a community engagement/consultation with the host community and some of the key staff of the health center. </w:t>
      </w:r>
      <w:bookmarkEnd w:id="53"/>
      <w:r w:rsidRPr="004C5C6A">
        <w:rPr>
          <w:rFonts w:ascii="Garamond" w:eastAsia="Garamond" w:hAnsi="Garamond" w:cs="Garamond"/>
        </w:rPr>
        <w:t>The consultation took place on the 9</w:t>
      </w:r>
      <w:r w:rsidRPr="004C5C6A">
        <w:rPr>
          <w:rFonts w:ascii="Garamond" w:eastAsia="Garamond" w:hAnsi="Garamond" w:cs="Garamond"/>
          <w:vertAlign w:val="superscript"/>
        </w:rPr>
        <w:t>th</w:t>
      </w:r>
      <w:r w:rsidRPr="004C5C6A">
        <w:rPr>
          <w:rFonts w:ascii="Garamond" w:eastAsia="Garamond" w:hAnsi="Garamond" w:cs="Garamond"/>
        </w:rPr>
        <w:t xml:space="preserve"> March 2025 to discuss the environmental and social impact of proposed project activities including the issue of healthcare waste management. The concerns and issues raised during the consultation are highlighted below.</w:t>
      </w:r>
    </w:p>
    <w:p w14:paraId="1C1BD535" w14:textId="4719457E" w:rsidR="003D36D8" w:rsidRPr="004C5C6A" w:rsidRDefault="008D4E75" w:rsidP="008D4E75">
      <w:pPr>
        <w:pStyle w:val="Heading2"/>
      </w:pPr>
      <w:bookmarkStart w:id="54" w:name="_Toc214574912"/>
      <w:r>
        <w:t xml:space="preserve">5.1. </w:t>
      </w:r>
      <w:r w:rsidR="003D36D8" w:rsidRPr="004C5C6A">
        <w:t>Generation</w:t>
      </w:r>
      <w:bookmarkEnd w:id="54"/>
      <w:r w:rsidR="003D36D8" w:rsidRPr="004C5C6A">
        <w:t xml:space="preserve"> </w:t>
      </w:r>
    </w:p>
    <w:p w14:paraId="72CF263F" w14:textId="77777777" w:rsidR="003D36D8" w:rsidRPr="004C5C6A" w:rsidRDefault="003D36D8" w:rsidP="007D606C">
      <w:pPr>
        <w:jc w:val="both"/>
        <w:rPr>
          <w:rFonts w:ascii="Garamond" w:hAnsi="Garamond"/>
        </w:rPr>
      </w:pPr>
      <w:bookmarkStart w:id="55" w:name="_Hlk214488326"/>
      <w:r w:rsidRPr="004C5C6A">
        <w:rPr>
          <w:rFonts w:ascii="Garamond" w:hAnsi="Garamond"/>
        </w:rPr>
        <w:t xml:space="preserve">The staff of the Foday Kunda health facility alluded that waste generation within the facility is not as serious as in other facilities </w:t>
      </w:r>
      <w:bookmarkEnd w:id="55"/>
      <w:r w:rsidRPr="004C5C6A">
        <w:rPr>
          <w:rFonts w:ascii="Garamond" w:hAnsi="Garamond"/>
        </w:rPr>
        <w:t xml:space="preserve">because the number of patients they received is sometimes not much. </w:t>
      </w:r>
      <w:bookmarkStart w:id="56" w:name="_Hlk214488370"/>
      <w:r w:rsidRPr="004C5C6A">
        <w:rPr>
          <w:rFonts w:ascii="Garamond" w:hAnsi="Garamond"/>
        </w:rPr>
        <w:t>Waste management within the facility is of great concern to the staff and management of the facility as well as the community</w:t>
      </w:r>
      <w:bookmarkEnd w:id="56"/>
      <w:r w:rsidRPr="004C5C6A">
        <w:rPr>
          <w:rFonts w:ascii="Garamond" w:hAnsi="Garamond"/>
        </w:rPr>
        <w:t>, thus making them take waste issues seriously.</w:t>
      </w:r>
    </w:p>
    <w:p w14:paraId="0FFB307B" w14:textId="77777777" w:rsidR="003D36D8" w:rsidRPr="004C5C6A" w:rsidRDefault="003D36D8" w:rsidP="007D606C">
      <w:pPr>
        <w:jc w:val="both"/>
        <w:rPr>
          <w:rFonts w:ascii="Garamond" w:hAnsi="Garamond"/>
        </w:rPr>
      </w:pPr>
      <w:r w:rsidRPr="004C5C6A">
        <w:rPr>
          <w:rFonts w:ascii="Garamond" w:hAnsi="Garamond"/>
        </w:rPr>
        <w:t>As alluded to by the respondents, the facility mostly generates two major forms of waste, which are clinical and organic waste. These are further classified as hazardous and non-hazardous wastes.</w:t>
      </w:r>
    </w:p>
    <w:p w14:paraId="327FA03F" w14:textId="77777777" w:rsidR="003D36D8" w:rsidRPr="004C5C6A" w:rsidRDefault="003D36D8" w:rsidP="007D606C">
      <w:pPr>
        <w:jc w:val="both"/>
        <w:rPr>
          <w:rFonts w:ascii="Garamond" w:hAnsi="Garamond"/>
        </w:rPr>
      </w:pPr>
      <w:r w:rsidRPr="004C5C6A">
        <w:rPr>
          <w:rFonts w:ascii="Garamond" w:hAnsi="Garamond"/>
        </w:rPr>
        <w:t xml:space="preserve">The most common clinical waste materials generated at the Foday </w:t>
      </w:r>
      <w:proofErr w:type="spellStart"/>
      <w:r w:rsidRPr="004C5C6A">
        <w:rPr>
          <w:rFonts w:ascii="Garamond" w:hAnsi="Garamond"/>
        </w:rPr>
        <w:t>kunda</w:t>
      </w:r>
      <w:proofErr w:type="spellEnd"/>
      <w:r w:rsidRPr="004C5C6A">
        <w:rPr>
          <w:rFonts w:ascii="Garamond" w:hAnsi="Garamond"/>
        </w:rPr>
        <w:t xml:space="preserve"> health facility are as follows:</w:t>
      </w:r>
    </w:p>
    <w:p w14:paraId="65336840" w14:textId="77777777" w:rsidR="003D36D8" w:rsidRPr="004C5C6A" w:rsidRDefault="003D36D8" w:rsidP="00140956">
      <w:pPr>
        <w:numPr>
          <w:ilvl w:val="0"/>
          <w:numId w:val="37"/>
        </w:numPr>
        <w:jc w:val="both"/>
        <w:rPr>
          <w:rFonts w:ascii="Garamond" w:hAnsi="Garamond"/>
        </w:rPr>
      </w:pPr>
      <w:r w:rsidRPr="004C5C6A">
        <w:rPr>
          <w:rFonts w:ascii="Garamond" w:hAnsi="Garamond"/>
        </w:rPr>
        <w:t>Used syringes and needles: these are materials commonly generated at the facility, most especially during immunization campaigns, injections, and minor medical procedures. These materials are sharp waste materials, and if not properly taken care of can pose a threat to the human in terms of injury and infection.</w:t>
      </w:r>
    </w:p>
    <w:p w14:paraId="00335784" w14:textId="77777777" w:rsidR="003D36D8" w:rsidRPr="004C5C6A" w:rsidRDefault="003D36D8" w:rsidP="00140956">
      <w:pPr>
        <w:numPr>
          <w:ilvl w:val="0"/>
          <w:numId w:val="37"/>
        </w:numPr>
        <w:jc w:val="both"/>
        <w:rPr>
          <w:rFonts w:ascii="Garamond" w:hAnsi="Garamond"/>
        </w:rPr>
      </w:pPr>
      <w:r w:rsidRPr="004C5C6A">
        <w:rPr>
          <w:rFonts w:ascii="Garamond" w:hAnsi="Garamond"/>
        </w:rPr>
        <w:t>Used bandages and dressings: these are very common types of clinical waste materials generated from the facility, and they are infectious waste. The mismanagement of these types of clinical waste materials can pose serious health implications for the healthcare workers that are directly dealing with these wastes from generation to disposal.</w:t>
      </w:r>
    </w:p>
    <w:p w14:paraId="4CB10485" w14:textId="77777777" w:rsidR="003D36D8" w:rsidRPr="004C5C6A" w:rsidRDefault="003D36D8" w:rsidP="00140956">
      <w:pPr>
        <w:numPr>
          <w:ilvl w:val="0"/>
          <w:numId w:val="37"/>
        </w:numPr>
        <w:jc w:val="both"/>
        <w:rPr>
          <w:rFonts w:ascii="Garamond" w:hAnsi="Garamond"/>
        </w:rPr>
      </w:pPr>
      <w:r w:rsidRPr="004C5C6A">
        <w:rPr>
          <w:rFonts w:ascii="Garamond" w:hAnsi="Garamond"/>
        </w:rPr>
        <w:t>Expired medications These types of waste are a threat to the open environment and to both flora and fauna around the facility, as they contain some chemicals in the drugs that, when exposed to the soil, can contaminate and pollute the soil, which will affect their horticultural practices within the facility. They are mostly obtained from pharmaceutical waste.</w:t>
      </w:r>
    </w:p>
    <w:p w14:paraId="3E074A8B" w14:textId="77777777" w:rsidR="003D36D8" w:rsidRPr="004C5C6A" w:rsidRDefault="003D36D8" w:rsidP="00140956">
      <w:pPr>
        <w:numPr>
          <w:ilvl w:val="0"/>
          <w:numId w:val="37"/>
        </w:numPr>
        <w:jc w:val="both"/>
        <w:rPr>
          <w:rFonts w:ascii="Garamond" w:hAnsi="Garamond"/>
        </w:rPr>
      </w:pPr>
      <w:r w:rsidRPr="004C5C6A">
        <w:rPr>
          <w:rFonts w:ascii="Garamond" w:hAnsi="Garamond"/>
        </w:rPr>
        <w:lastRenderedPageBreak/>
        <w:t>Contaminated gloves and cotton wool: these are the waste from the surgical and labor wards, as well as other wards within the facility. Placental waste from the maternal care services is also common waste generated at the facility.</w:t>
      </w:r>
    </w:p>
    <w:p w14:paraId="38C391C2" w14:textId="77777777" w:rsidR="003D36D8" w:rsidRPr="004C5C6A" w:rsidRDefault="003D36D8" w:rsidP="00140956">
      <w:pPr>
        <w:numPr>
          <w:ilvl w:val="0"/>
          <w:numId w:val="37"/>
        </w:numPr>
        <w:jc w:val="both"/>
        <w:rPr>
          <w:rFonts w:ascii="Garamond" w:hAnsi="Garamond"/>
        </w:rPr>
      </w:pPr>
      <w:r w:rsidRPr="004C5C6A">
        <w:rPr>
          <w:rFonts w:ascii="Garamond" w:hAnsi="Garamond"/>
        </w:rPr>
        <w:t>Used lancets, scalpels, and blades: these sharp materials are usually generated as waste at the facility. For if not properly taken care of can pose serious injuries or diseases to the healthcare workers that are directly going to be in contact with these materials.</w:t>
      </w:r>
    </w:p>
    <w:p w14:paraId="41BBA275" w14:textId="77777777" w:rsidR="003D36D8" w:rsidRPr="004C5C6A" w:rsidRDefault="003D36D8" w:rsidP="00140956">
      <w:pPr>
        <w:numPr>
          <w:ilvl w:val="0"/>
          <w:numId w:val="37"/>
        </w:numPr>
        <w:jc w:val="both"/>
        <w:rPr>
          <w:rFonts w:ascii="Garamond" w:hAnsi="Garamond"/>
        </w:rPr>
      </w:pPr>
      <w:r w:rsidRPr="004C5C6A">
        <w:rPr>
          <w:rFonts w:ascii="Garamond" w:hAnsi="Garamond"/>
        </w:rPr>
        <w:t>· Office waste: these are the waste generated from the use of administrative materials like papers, books, and files, etc. These wastes are regarded as organic and not very harmful to humans. There is also food waste generated, which is a result of the remaining foodstuffs that were consumed by staff.</w:t>
      </w:r>
    </w:p>
    <w:p w14:paraId="57CC7BFF" w14:textId="77777777" w:rsidR="000D6980" w:rsidRPr="004C5C6A" w:rsidRDefault="000D6980" w:rsidP="007D606C">
      <w:pPr>
        <w:jc w:val="both"/>
        <w:rPr>
          <w:rFonts w:ascii="Garamond" w:hAnsi="Garamond"/>
          <w:b/>
          <w:bCs/>
        </w:rPr>
      </w:pPr>
    </w:p>
    <w:p w14:paraId="56543A52" w14:textId="1F63C9A9" w:rsidR="003D36D8" w:rsidRPr="004C5C6A" w:rsidRDefault="008D4E75" w:rsidP="007D606C">
      <w:pPr>
        <w:pStyle w:val="Heading2"/>
        <w:jc w:val="both"/>
      </w:pPr>
      <w:bookmarkStart w:id="57" w:name="_Toc214574913"/>
      <w:r>
        <w:t>5</w:t>
      </w:r>
      <w:r w:rsidR="000D6980" w:rsidRPr="004C5C6A">
        <w:t xml:space="preserve">.2. </w:t>
      </w:r>
      <w:r w:rsidR="003D36D8" w:rsidRPr="004C5C6A">
        <w:t>Temporal storage</w:t>
      </w:r>
      <w:bookmarkEnd w:id="57"/>
    </w:p>
    <w:p w14:paraId="784E3121" w14:textId="77777777" w:rsidR="003D36D8" w:rsidRPr="004C5C6A" w:rsidRDefault="003D36D8" w:rsidP="007D606C">
      <w:pPr>
        <w:jc w:val="both"/>
        <w:rPr>
          <w:rFonts w:ascii="Garamond" w:hAnsi="Garamond"/>
        </w:rPr>
      </w:pPr>
      <w:r w:rsidRPr="004C5C6A">
        <w:rPr>
          <w:rFonts w:ascii="Garamond" w:hAnsi="Garamond"/>
        </w:rPr>
        <w:t>All the waste generated from both the organic and clinical waste at the factory is properly managed through segregation. The reason for the segregation is to minimize the risk of exposure of the healthcare workers from different diseases.</w:t>
      </w:r>
    </w:p>
    <w:p w14:paraId="6ABFBAEB" w14:textId="77777777" w:rsidR="003D36D8" w:rsidRPr="004C5C6A" w:rsidRDefault="003D36D8" w:rsidP="007D606C">
      <w:pPr>
        <w:jc w:val="both"/>
        <w:rPr>
          <w:rFonts w:ascii="Garamond" w:hAnsi="Garamond"/>
        </w:rPr>
      </w:pPr>
      <w:r w:rsidRPr="004C5C6A">
        <w:rPr>
          <w:rFonts w:ascii="Garamond" w:hAnsi="Garamond"/>
        </w:rPr>
        <w:t>The clinical waste generated at the facility, especially the hazardous ones, is properly stored in a safe box and awaits disposal. These safe boxes are distances away from the human dwelling area for safety purposes.</w:t>
      </w:r>
    </w:p>
    <w:p w14:paraId="5872B3FE" w14:textId="77777777" w:rsidR="003D36D8" w:rsidRPr="004C5C6A" w:rsidRDefault="003D36D8" w:rsidP="007D606C">
      <w:pPr>
        <w:jc w:val="both"/>
        <w:rPr>
          <w:rFonts w:ascii="Garamond" w:hAnsi="Garamond"/>
        </w:rPr>
      </w:pPr>
      <w:r w:rsidRPr="004C5C6A">
        <w:rPr>
          <w:rFonts w:ascii="Garamond" w:hAnsi="Garamond"/>
        </w:rPr>
        <w:t>There is no proper disposal of organic waste; all the waste generated is openly burned out in the combustion chambers.</w:t>
      </w:r>
    </w:p>
    <w:p w14:paraId="5427515E" w14:textId="77777777" w:rsidR="000D6980" w:rsidRPr="004C5C6A" w:rsidRDefault="000D6980" w:rsidP="007D606C">
      <w:pPr>
        <w:pStyle w:val="Heading2"/>
        <w:jc w:val="both"/>
      </w:pPr>
    </w:p>
    <w:p w14:paraId="43700352" w14:textId="66DF21D1" w:rsidR="003D36D8" w:rsidRPr="004C5C6A" w:rsidRDefault="008D4E75" w:rsidP="007D606C">
      <w:pPr>
        <w:pStyle w:val="Heading2"/>
        <w:jc w:val="both"/>
      </w:pPr>
      <w:bookmarkStart w:id="58" w:name="_Toc214574914"/>
      <w:r>
        <w:t>5</w:t>
      </w:r>
      <w:r w:rsidR="000D6980" w:rsidRPr="004C5C6A">
        <w:t xml:space="preserve">.3. </w:t>
      </w:r>
      <w:r w:rsidR="003D36D8" w:rsidRPr="004C5C6A">
        <w:t>Collection</w:t>
      </w:r>
      <w:bookmarkEnd w:id="58"/>
    </w:p>
    <w:p w14:paraId="3B3C37C8" w14:textId="77777777" w:rsidR="003D36D8" w:rsidRPr="004C5C6A" w:rsidRDefault="003D36D8" w:rsidP="007D606C">
      <w:pPr>
        <w:jc w:val="both"/>
        <w:rPr>
          <w:rFonts w:ascii="Garamond" w:hAnsi="Garamond"/>
        </w:rPr>
      </w:pPr>
      <w:r w:rsidRPr="004C5C6A">
        <w:rPr>
          <w:rFonts w:ascii="Garamond" w:hAnsi="Garamond"/>
        </w:rPr>
        <w:t>The clinical waste is temporarily stored and waits for the collection truck to load all the safe boxes for incineration at the nearest facility with an incinerator. However, the organic waste is dumped in the open combustion chamber, which is situated within the facility but distanced from the operational building.</w:t>
      </w:r>
    </w:p>
    <w:p w14:paraId="48EA0B12" w14:textId="77777777" w:rsidR="000D6980" w:rsidRPr="004C5C6A" w:rsidRDefault="000D6980" w:rsidP="007D606C">
      <w:pPr>
        <w:jc w:val="both"/>
        <w:rPr>
          <w:rFonts w:ascii="Garamond" w:hAnsi="Garamond"/>
          <w:b/>
          <w:bCs/>
        </w:rPr>
      </w:pPr>
    </w:p>
    <w:p w14:paraId="1034C914" w14:textId="2B0B5783" w:rsidR="003D36D8" w:rsidRPr="004C5C6A" w:rsidRDefault="008D4E75" w:rsidP="007D606C">
      <w:pPr>
        <w:pStyle w:val="Heading2"/>
        <w:jc w:val="both"/>
      </w:pPr>
      <w:bookmarkStart w:id="59" w:name="_Toc214574915"/>
      <w:r>
        <w:t>5</w:t>
      </w:r>
      <w:r w:rsidR="000D6980" w:rsidRPr="004C5C6A">
        <w:t xml:space="preserve">.4. </w:t>
      </w:r>
      <w:r w:rsidR="003D36D8" w:rsidRPr="004C5C6A">
        <w:t>Transportation</w:t>
      </w:r>
      <w:bookmarkEnd w:id="59"/>
    </w:p>
    <w:p w14:paraId="5412BA70" w14:textId="77777777" w:rsidR="003D36D8" w:rsidRPr="004C5C6A" w:rsidRDefault="003D36D8" w:rsidP="007D606C">
      <w:pPr>
        <w:jc w:val="both"/>
        <w:rPr>
          <w:rFonts w:ascii="Garamond" w:hAnsi="Garamond"/>
        </w:rPr>
      </w:pPr>
      <w:r w:rsidRPr="004C5C6A">
        <w:rPr>
          <w:rFonts w:ascii="Garamond" w:hAnsi="Garamond"/>
        </w:rPr>
        <w:t>Waste is transported through two main means, which are the use of waste collection trucks and local transportation using donkey carts and wheelbarrows. These wastes are collected from the temporal storage point within the facility down to the incineration center in the nearest facility.</w:t>
      </w:r>
    </w:p>
    <w:p w14:paraId="6D874109" w14:textId="77777777" w:rsidR="003D36D8" w:rsidRPr="004C5C6A" w:rsidRDefault="003D36D8" w:rsidP="007D606C">
      <w:pPr>
        <w:jc w:val="both"/>
        <w:rPr>
          <w:rFonts w:ascii="Garamond" w:hAnsi="Garamond"/>
        </w:rPr>
      </w:pPr>
      <w:r w:rsidRPr="004C5C6A">
        <w:rPr>
          <w:rFonts w:ascii="Garamond" w:hAnsi="Garamond"/>
        </w:rPr>
        <w:t>The healthcare worker makes an emphasis that he will prefer using a well-structured bin rather than the wheelbarrow.</w:t>
      </w:r>
    </w:p>
    <w:p w14:paraId="7FC67E30" w14:textId="77777777" w:rsidR="007D606C" w:rsidRPr="004C5C6A" w:rsidRDefault="007D606C" w:rsidP="007D606C">
      <w:pPr>
        <w:jc w:val="both"/>
        <w:rPr>
          <w:rFonts w:ascii="Garamond" w:hAnsi="Garamond"/>
        </w:rPr>
      </w:pPr>
    </w:p>
    <w:p w14:paraId="78D6FB1D" w14:textId="5820FBBE" w:rsidR="003D36D8" w:rsidRPr="004C5C6A" w:rsidRDefault="008D4E75" w:rsidP="007D606C">
      <w:pPr>
        <w:pStyle w:val="Heading2"/>
        <w:jc w:val="both"/>
      </w:pPr>
      <w:bookmarkStart w:id="60" w:name="_Toc214574916"/>
      <w:r>
        <w:t>5</w:t>
      </w:r>
      <w:r w:rsidR="007D606C" w:rsidRPr="004C5C6A">
        <w:t xml:space="preserve">.5. </w:t>
      </w:r>
      <w:r w:rsidR="003D36D8" w:rsidRPr="004C5C6A">
        <w:t>Disposal</w:t>
      </w:r>
      <w:bookmarkEnd w:id="60"/>
    </w:p>
    <w:p w14:paraId="6A6C89AF" w14:textId="77777777" w:rsidR="003D36D8" w:rsidRPr="004C5C6A" w:rsidRDefault="003D36D8" w:rsidP="007D606C">
      <w:pPr>
        <w:jc w:val="both"/>
        <w:rPr>
          <w:rFonts w:ascii="Garamond" w:hAnsi="Garamond"/>
        </w:rPr>
      </w:pPr>
      <w:r w:rsidRPr="004C5C6A">
        <w:rPr>
          <w:rFonts w:ascii="Garamond" w:hAnsi="Garamond"/>
        </w:rPr>
        <w:t>The disposal is equally done through two means, which are open burning and incineration. The disposal of the clinical waste is done by dumping all the waste in the machine, then closing it, and the machine does the rest of the work.</w:t>
      </w:r>
    </w:p>
    <w:p w14:paraId="60EAEC0B" w14:textId="77777777" w:rsidR="003D36D8" w:rsidRPr="004C5C6A" w:rsidRDefault="003D36D8" w:rsidP="007D606C">
      <w:pPr>
        <w:jc w:val="both"/>
        <w:rPr>
          <w:rFonts w:ascii="Garamond" w:hAnsi="Garamond"/>
        </w:rPr>
      </w:pPr>
      <w:r w:rsidRPr="004C5C6A">
        <w:rPr>
          <w:rFonts w:ascii="Garamond" w:hAnsi="Garamond"/>
        </w:rPr>
        <w:t>For the case of the organic waste, all of it is accumulated at the combustion point in the perimeter of the facility. The burning is normally done by the health worker, and as per his response, he sometimes lacks PPEs in carrying out certain activities.</w:t>
      </w:r>
    </w:p>
    <w:p w14:paraId="2F6E4A4C" w14:textId="77777777" w:rsidR="003D36D8" w:rsidRPr="004C5C6A" w:rsidRDefault="003D36D8" w:rsidP="007D606C">
      <w:pPr>
        <w:jc w:val="both"/>
        <w:rPr>
          <w:rFonts w:ascii="Garamond" w:hAnsi="Garamond"/>
        </w:rPr>
      </w:pPr>
      <w:r w:rsidRPr="004C5C6A">
        <w:rPr>
          <w:rFonts w:ascii="Garamond" w:hAnsi="Garamond"/>
        </w:rPr>
        <w:t>The respondent further highlights that this particular open burning system is not favorable for them as it pollutes the open environment. This is because there is no established incinerator within the facility.</w:t>
      </w:r>
    </w:p>
    <w:p w14:paraId="35251975" w14:textId="77777777" w:rsidR="003D36D8" w:rsidRPr="004C5C6A" w:rsidRDefault="003D36D8" w:rsidP="007D606C">
      <w:pPr>
        <w:jc w:val="both"/>
        <w:rPr>
          <w:rFonts w:ascii="Garamond" w:hAnsi="Garamond"/>
        </w:rPr>
      </w:pPr>
    </w:p>
    <w:p w14:paraId="7AC267BC" w14:textId="17A1E821" w:rsidR="00515192" w:rsidRPr="004C5C6A" w:rsidRDefault="00515192" w:rsidP="00515192">
      <w:pPr>
        <w:jc w:val="both"/>
        <w:rPr>
          <w:rFonts w:ascii="Garamond" w:hAnsi="Garamond"/>
        </w:rPr>
      </w:pPr>
      <w:r w:rsidRPr="004C5C6A">
        <w:rPr>
          <w:rFonts w:ascii="Garamond" w:hAnsi="Garamond"/>
        </w:rPr>
        <w:t>Staff of the Environmental Unit at the Directorate of Public Health were consulted (12</w:t>
      </w:r>
      <w:r w:rsidRPr="004C5C6A">
        <w:rPr>
          <w:rFonts w:ascii="Garamond" w:hAnsi="Garamond"/>
          <w:vertAlign w:val="superscript"/>
        </w:rPr>
        <w:t>th</w:t>
      </w:r>
      <w:r w:rsidRPr="004C5C6A">
        <w:rPr>
          <w:rFonts w:ascii="Garamond" w:hAnsi="Garamond"/>
        </w:rPr>
        <w:t xml:space="preserve"> June 2025) on the challenges associated with healthcare waste management at </w:t>
      </w:r>
      <w:r w:rsidR="003508B8" w:rsidRPr="004C5C6A">
        <w:rPr>
          <w:rFonts w:ascii="Garamond" w:hAnsi="Garamond"/>
        </w:rPr>
        <w:t>Foday Kunda</w:t>
      </w:r>
      <w:r w:rsidRPr="004C5C6A">
        <w:rPr>
          <w:rFonts w:ascii="Garamond" w:hAnsi="Garamond"/>
        </w:rPr>
        <w:t xml:space="preserve"> Health Centre and recommendations to address the identified challenges as shown in Table </w:t>
      </w:r>
      <w:r w:rsidR="008D4E75">
        <w:rPr>
          <w:rFonts w:ascii="Garamond" w:hAnsi="Garamond"/>
        </w:rPr>
        <w:t>5</w:t>
      </w:r>
      <w:r w:rsidRPr="004C5C6A">
        <w:rPr>
          <w:rFonts w:ascii="Garamond" w:hAnsi="Garamond"/>
        </w:rPr>
        <w:t>.1.</w:t>
      </w:r>
    </w:p>
    <w:p w14:paraId="0F129508" w14:textId="6B4BD00F" w:rsidR="00515192" w:rsidRPr="004C5C6A" w:rsidRDefault="00515192" w:rsidP="00515192">
      <w:pPr>
        <w:jc w:val="both"/>
        <w:rPr>
          <w:rFonts w:ascii="Garamond" w:hAnsi="Garamond"/>
        </w:rPr>
      </w:pPr>
      <w:r w:rsidRPr="004C5C6A">
        <w:rPr>
          <w:rFonts w:ascii="Garamond" w:hAnsi="Garamond"/>
        </w:rPr>
        <w:t xml:space="preserve">Table </w:t>
      </w:r>
      <w:r w:rsidR="008D4E75">
        <w:rPr>
          <w:rFonts w:ascii="Garamond" w:hAnsi="Garamond"/>
        </w:rPr>
        <w:t>5</w:t>
      </w:r>
      <w:r w:rsidRPr="004C5C6A">
        <w:rPr>
          <w:rFonts w:ascii="Garamond" w:hAnsi="Garamond"/>
        </w:rPr>
        <w:t xml:space="preserve">.1: Challenges and recommendation associated with healthcare waste management at </w:t>
      </w:r>
      <w:r w:rsidR="003508B8" w:rsidRPr="004C5C6A">
        <w:rPr>
          <w:rFonts w:ascii="Garamond" w:hAnsi="Garamond"/>
        </w:rPr>
        <w:t>Foday Kunda</w:t>
      </w:r>
      <w:r w:rsidRPr="004C5C6A">
        <w:rPr>
          <w:rFonts w:ascii="Garamond" w:hAnsi="Garamond"/>
        </w:rPr>
        <w:t xml:space="preserve"> Health Centre</w:t>
      </w:r>
    </w:p>
    <w:tbl>
      <w:tblPr>
        <w:tblStyle w:val="TableGrid"/>
        <w:tblW w:w="0" w:type="auto"/>
        <w:tblLook w:val="04A0" w:firstRow="1" w:lastRow="0" w:firstColumn="1" w:lastColumn="0" w:noHBand="0" w:noVBand="1"/>
      </w:tblPr>
      <w:tblGrid>
        <w:gridCol w:w="4320"/>
        <w:gridCol w:w="4320"/>
      </w:tblGrid>
      <w:tr w:rsidR="003508B8" w:rsidRPr="00D2175A" w14:paraId="5F370912" w14:textId="77777777" w:rsidTr="007E4F67">
        <w:tc>
          <w:tcPr>
            <w:tcW w:w="4320" w:type="dxa"/>
          </w:tcPr>
          <w:p w14:paraId="1E8FE3DD" w14:textId="77777777" w:rsidR="003508B8" w:rsidRPr="00D2175A" w:rsidRDefault="003508B8" w:rsidP="007E4F67">
            <w:pPr>
              <w:rPr>
                <w:rFonts w:ascii="Garamond" w:hAnsi="Garamond" w:cstheme="majorBidi"/>
                <w:b/>
                <w:bCs/>
                <w:sz w:val="24"/>
                <w:szCs w:val="24"/>
              </w:rPr>
            </w:pPr>
            <w:r w:rsidRPr="00D2175A">
              <w:rPr>
                <w:rFonts w:ascii="Garamond" w:hAnsi="Garamond" w:cstheme="majorBidi"/>
                <w:b/>
                <w:bCs/>
                <w:sz w:val="24"/>
                <w:szCs w:val="24"/>
              </w:rPr>
              <w:t>Challenge</w:t>
            </w:r>
          </w:p>
        </w:tc>
        <w:tc>
          <w:tcPr>
            <w:tcW w:w="4320" w:type="dxa"/>
          </w:tcPr>
          <w:p w14:paraId="11254E3C" w14:textId="77777777" w:rsidR="003508B8" w:rsidRPr="00D2175A" w:rsidRDefault="003508B8" w:rsidP="007E4F67">
            <w:pPr>
              <w:rPr>
                <w:rFonts w:ascii="Garamond" w:hAnsi="Garamond" w:cstheme="majorBidi"/>
                <w:b/>
                <w:bCs/>
                <w:sz w:val="24"/>
                <w:szCs w:val="24"/>
              </w:rPr>
            </w:pPr>
            <w:r w:rsidRPr="00D2175A">
              <w:rPr>
                <w:rFonts w:ascii="Garamond" w:hAnsi="Garamond" w:cstheme="majorBidi"/>
                <w:b/>
                <w:bCs/>
                <w:sz w:val="24"/>
                <w:szCs w:val="24"/>
              </w:rPr>
              <w:t>Recommendation</w:t>
            </w:r>
          </w:p>
        </w:tc>
      </w:tr>
      <w:tr w:rsidR="003508B8" w:rsidRPr="00D2175A" w14:paraId="45C894D5" w14:textId="77777777" w:rsidTr="007E4F67">
        <w:tc>
          <w:tcPr>
            <w:tcW w:w="4320" w:type="dxa"/>
          </w:tcPr>
          <w:p w14:paraId="5D63D6FF" w14:textId="77777777" w:rsidR="003508B8" w:rsidRPr="00D2175A" w:rsidRDefault="003508B8" w:rsidP="007E4F67">
            <w:pPr>
              <w:rPr>
                <w:rFonts w:ascii="Garamond" w:hAnsi="Garamond" w:cstheme="majorBidi"/>
                <w:sz w:val="24"/>
                <w:szCs w:val="24"/>
              </w:rPr>
            </w:pPr>
            <w:bookmarkStart w:id="61" w:name="_Hlk214488460"/>
            <w:r w:rsidRPr="00D2175A">
              <w:rPr>
                <w:rFonts w:ascii="Garamond" w:hAnsi="Garamond" w:cstheme="majorBidi"/>
                <w:sz w:val="24"/>
                <w:szCs w:val="24"/>
              </w:rPr>
              <w:t>Lack of on-site incinerator – Foday Kunda relies on Yerobawol for waste treatment, causing logistical delays</w:t>
            </w:r>
            <w:bookmarkEnd w:id="61"/>
            <w:r w:rsidRPr="00D2175A">
              <w:rPr>
                <w:rFonts w:ascii="Garamond" w:hAnsi="Garamond" w:cstheme="majorBidi"/>
                <w:sz w:val="24"/>
                <w:szCs w:val="24"/>
              </w:rPr>
              <w:t>.</w:t>
            </w:r>
          </w:p>
        </w:tc>
        <w:tc>
          <w:tcPr>
            <w:tcW w:w="4320" w:type="dxa"/>
          </w:tcPr>
          <w:p w14:paraId="5A3BDE36" w14:textId="77777777" w:rsidR="003508B8" w:rsidRPr="00D2175A" w:rsidRDefault="003508B8" w:rsidP="007E4F67">
            <w:pPr>
              <w:rPr>
                <w:rFonts w:ascii="Garamond" w:hAnsi="Garamond" w:cstheme="majorBidi"/>
                <w:sz w:val="24"/>
                <w:szCs w:val="24"/>
              </w:rPr>
            </w:pPr>
            <w:r w:rsidRPr="00D2175A">
              <w:rPr>
                <w:rFonts w:ascii="Garamond" w:hAnsi="Garamond" w:cstheme="majorBidi"/>
                <w:sz w:val="24"/>
                <w:szCs w:val="24"/>
              </w:rPr>
              <w:t xml:space="preserve">Advocate for a small-scale incinerator </w:t>
            </w:r>
          </w:p>
        </w:tc>
      </w:tr>
      <w:tr w:rsidR="003508B8" w:rsidRPr="00D2175A" w14:paraId="476BA1CA" w14:textId="77777777" w:rsidTr="007E4F67">
        <w:tc>
          <w:tcPr>
            <w:tcW w:w="4320" w:type="dxa"/>
          </w:tcPr>
          <w:p w14:paraId="3B0299B4" w14:textId="0782FC3F" w:rsidR="003508B8" w:rsidRPr="00D2175A" w:rsidRDefault="003508B8" w:rsidP="007E4F67">
            <w:pPr>
              <w:rPr>
                <w:rFonts w:ascii="Garamond" w:hAnsi="Garamond" w:cstheme="majorBidi"/>
                <w:sz w:val="24"/>
                <w:szCs w:val="24"/>
              </w:rPr>
            </w:pPr>
            <w:bookmarkStart w:id="62" w:name="_Hlk214488485"/>
            <w:r w:rsidRPr="00D2175A">
              <w:rPr>
                <w:rFonts w:ascii="Garamond" w:hAnsi="Garamond" w:cstheme="majorBidi"/>
                <w:sz w:val="24"/>
                <w:szCs w:val="24"/>
              </w:rPr>
              <w:t xml:space="preserve">Poor segregation practices – Though sharps are separated, other waste types are sometimes mixed or </w:t>
            </w:r>
            <w:r w:rsidR="009D4C0A" w:rsidRPr="00D2175A">
              <w:rPr>
                <w:rFonts w:ascii="Garamond" w:hAnsi="Garamond" w:cstheme="majorBidi"/>
                <w:sz w:val="24"/>
                <w:szCs w:val="24"/>
              </w:rPr>
              <w:t>mislabeled</w:t>
            </w:r>
            <w:r w:rsidRPr="00D2175A">
              <w:rPr>
                <w:rFonts w:ascii="Garamond" w:hAnsi="Garamond" w:cstheme="majorBidi"/>
                <w:sz w:val="24"/>
                <w:szCs w:val="24"/>
              </w:rPr>
              <w:t>.</w:t>
            </w:r>
            <w:bookmarkEnd w:id="62"/>
          </w:p>
        </w:tc>
        <w:tc>
          <w:tcPr>
            <w:tcW w:w="4320" w:type="dxa"/>
          </w:tcPr>
          <w:p w14:paraId="6DCF5E90" w14:textId="69B71AA0" w:rsidR="003508B8" w:rsidRPr="00D2175A" w:rsidRDefault="003508B8" w:rsidP="007E4F67">
            <w:pPr>
              <w:rPr>
                <w:rFonts w:ascii="Garamond" w:hAnsi="Garamond" w:cstheme="majorBidi"/>
                <w:sz w:val="24"/>
                <w:szCs w:val="24"/>
              </w:rPr>
            </w:pPr>
            <w:r w:rsidRPr="00D2175A">
              <w:rPr>
                <w:rFonts w:ascii="Garamond" w:hAnsi="Garamond" w:cstheme="majorBidi"/>
                <w:sz w:val="24"/>
                <w:szCs w:val="24"/>
              </w:rPr>
              <w:t xml:space="preserve">Procure waste management materials (bins, bin liners, PPEs </w:t>
            </w:r>
            <w:r w:rsidR="009D4C0A" w:rsidRPr="00D2175A">
              <w:rPr>
                <w:rFonts w:ascii="Garamond" w:hAnsi="Garamond" w:cstheme="majorBidi"/>
                <w:sz w:val="24"/>
                <w:szCs w:val="24"/>
              </w:rPr>
              <w:t>etc.</w:t>
            </w:r>
            <w:r w:rsidRPr="00D2175A">
              <w:rPr>
                <w:rFonts w:ascii="Garamond" w:hAnsi="Garamond" w:cstheme="majorBidi"/>
                <w:sz w:val="24"/>
                <w:szCs w:val="24"/>
              </w:rPr>
              <w:t xml:space="preserve">) </w:t>
            </w:r>
          </w:p>
        </w:tc>
      </w:tr>
      <w:tr w:rsidR="003508B8" w:rsidRPr="00D2175A" w14:paraId="7DB20727" w14:textId="77777777" w:rsidTr="007E4F67">
        <w:tc>
          <w:tcPr>
            <w:tcW w:w="4320" w:type="dxa"/>
          </w:tcPr>
          <w:p w14:paraId="072A9662" w14:textId="77777777" w:rsidR="003508B8" w:rsidRPr="00D2175A" w:rsidRDefault="003508B8" w:rsidP="007E4F67">
            <w:pPr>
              <w:rPr>
                <w:rFonts w:ascii="Garamond" w:hAnsi="Garamond" w:cstheme="majorBidi"/>
                <w:sz w:val="24"/>
                <w:szCs w:val="24"/>
              </w:rPr>
            </w:pPr>
            <w:bookmarkStart w:id="63" w:name="_Hlk214488508"/>
            <w:r w:rsidRPr="00D2175A">
              <w:rPr>
                <w:rFonts w:ascii="Garamond" w:hAnsi="Garamond" w:cstheme="majorBidi"/>
                <w:sz w:val="24"/>
                <w:szCs w:val="24"/>
              </w:rPr>
              <w:t>No temporal waste storage facility – Temporary storage of waste occurs in open or shared spaces.</w:t>
            </w:r>
            <w:bookmarkEnd w:id="63"/>
          </w:p>
        </w:tc>
        <w:tc>
          <w:tcPr>
            <w:tcW w:w="4320" w:type="dxa"/>
          </w:tcPr>
          <w:p w14:paraId="07D7D278" w14:textId="77777777" w:rsidR="003508B8" w:rsidRPr="00D2175A" w:rsidRDefault="003508B8" w:rsidP="007E4F67">
            <w:pPr>
              <w:rPr>
                <w:rFonts w:ascii="Garamond" w:hAnsi="Garamond" w:cstheme="majorBidi"/>
                <w:sz w:val="24"/>
                <w:szCs w:val="24"/>
              </w:rPr>
            </w:pPr>
            <w:r w:rsidRPr="00D2175A">
              <w:rPr>
                <w:rFonts w:ascii="Garamond" w:hAnsi="Garamond" w:cstheme="majorBidi"/>
                <w:sz w:val="24"/>
                <w:szCs w:val="24"/>
              </w:rPr>
              <w:t>Allocate a separate, secure location with lockers for temporary holding before transport.</w:t>
            </w:r>
          </w:p>
        </w:tc>
      </w:tr>
      <w:tr w:rsidR="003508B8" w:rsidRPr="00D2175A" w14:paraId="6323CED0" w14:textId="77777777" w:rsidTr="007E4F67">
        <w:tc>
          <w:tcPr>
            <w:tcW w:w="4320" w:type="dxa"/>
          </w:tcPr>
          <w:p w14:paraId="31C960E6" w14:textId="77777777" w:rsidR="003508B8" w:rsidRPr="00D2175A" w:rsidRDefault="003508B8" w:rsidP="007E4F67">
            <w:pPr>
              <w:rPr>
                <w:rFonts w:ascii="Garamond" w:hAnsi="Garamond" w:cstheme="majorBidi"/>
                <w:sz w:val="24"/>
                <w:szCs w:val="24"/>
              </w:rPr>
            </w:pPr>
            <w:bookmarkStart w:id="64" w:name="_Hlk214488542"/>
            <w:r w:rsidRPr="00D2175A">
              <w:rPr>
                <w:rFonts w:ascii="Garamond" w:hAnsi="Garamond" w:cstheme="majorBidi"/>
                <w:sz w:val="24"/>
                <w:szCs w:val="24"/>
              </w:rPr>
              <w:t>No consistent weighing or monitoring system for waste generated</w:t>
            </w:r>
            <w:bookmarkEnd w:id="64"/>
          </w:p>
        </w:tc>
        <w:tc>
          <w:tcPr>
            <w:tcW w:w="4320" w:type="dxa"/>
          </w:tcPr>
          <w:p w14:paraId="1597299B" w14:textId="77777777" w:rsidR="003508B8" w:rsidRPr="00D2175A" w:rsidRDefault="003508B8" w:rsidP="007E4F67">
            <w:pPr>
              <w:rPr>
                <w:rFonts w:ascii="Garamond" w:hAnsi="Garamond" w:cstheme="majorBidi"/>
                <w:sz w:val="24"/>
                <w:szCs w:val="24"/>
              </w:rPr>
            </w:pPr>
            <w:r w:rsidRPr="00D2175A">
              <w:rPr>
                <w:rFonts w:ascii="Garamond" w:hAnsi="Garamond" w:cstheme="majorBidi"/>
                <w:sz w:val="24"/>
                <w:szCs w:val="24"/>
              </w:rPr>
              <w:t>Provide basic weighing scales and assign responsibility to designated staff.</w:t>
            </w:r>
          </w:p>
        </w:tc>
      </w:tr>
      <w:tr w:rsidR="003508B8" w:rsidRPr="00D2175A" w14:paraId="3B6BC6C8" w14:textId="77777777" w:rsidTr="007E4F67">
        <w:tc>
          <w:tcPr>
            <w:tcW w:w="4320" w:type="dxa"/>
          </w:tcPr>
          <w:p w14:paraId="6FC1E18B" w14:textId="77777777" w:rsidR="003508B8" w:rsidRPr="00D2175A" w:rsidRDefault="003508B8" w:rsidP="007E4F67">
            <w:pPr>
              <w:rPr>
                <w:rFonts w:ascii="Garamond" w:hAnsi="Garamond" w:cstheme="majorBidi"/>
                <w:sz w:val="24"/>
                <w:szCs w:val="24"/>
              </w:rPr>
            </w:pPr>
            <w:bookmarkStart w:id="65" w:name="_Hlk214488562"/>
            <w:r w:rsidRPr="00D2175A">
              <w:rPr>
                <w:rFonts w:ascii="Garamond" w:hAnsi="Garamond" w:cstheme="majorBidi"/>
                <w:sz w:val="24"/>
                <w:szCs w:val="24"/>
              </w:rPr>
              <w:t>Untrained healthcare staff on proper HCWM practices</w:t>
            </w:r>
            <w:bookmarkEnd w:id="65"/>
          </w:p>
        </w:tc>
        <w:tc>
          <w:tcPr>
            <w:tcW w:w="4320" w:type="dxa"/>
          </w:tcPr>
          <w:p w14:paraId="7BF6857B" w14:textId="77777777" w:rsidR="003508B8" w:rsidRPr="00D2175A" w:rsidRDefault="003508B8" w:rsidP="007E4F67">
            <w:pPr>
              <w:rPr>
                <w:rFonts w:ascii="Garamond" w:hAnsi="Garamond" w:cstheme="majorBidi"/>
                <w:sz w:val="24"/>
                <w:szCs w:val="24"/>
              </w:rPr>
            </w:pPr>
            <w:r w:rsidRPr="00D2175A">
              <w:rPr>
                <w:rFonts w:ascii="Garamond" w:hAnsi="Garamond" w:cstheme="majorBidi"/>
                <w:sz w:val="24"/>
                <w:szCs w:val="24"/>
              </w:rPr>
              <w:t>Conduct on-site orientation and periodic refresher training for all staff involved in waste handling.</w:t>
            </w:r>
          </w:p>
        </w:tc>
      </w:tr>
      <w:tr w:rsidR="003508B8" w:rsidRPr="00D2175A" w14:paraId="16FD8F95" w14:textId="77777777" w:rsidTr="007E4F67">
        <w:tc>
          <w:tcPr>
            <w:tcW w:w="4320" w:type="dxa"/>
          </w:tcPr>
          <w:p w14:paraId="30B5AD51" w14:textId="77777777" w:rsidR="003508B8" w:rsidRPr="00D2175A" w:rsidRDefault="003508B8" w:rsidP="007E4F67">
            <w:pPr>
              <w:rPr>
                <w:rFonts w:ascii="Garamond" w:hAnsi="Garamond" w:cstheme="majorBidi"/>
                <w:sz w:val="24"/>
                <w:szCs w:val="24"/>
              </w:rPr>
            </w:pPr>
            <w:bookmarkStart w:id="66" w:name="_Hlk214488579"/>
            <w:r w:rsidRPr="00D2175A">
              <w:rPr>
                <w:rFonts w:ascii="Garamond" w:hAnsi="Garamond" w:cstheme="majorBidi"/>
                <w:sz w:val="24"/>
                <w:szCs w:val="24"/>
              </w:rPr>
              <w:t>Irregular transportation of waste to Yerobawol – Delays lead to waste accumulation.</w:t>
            </w:r>
            <w:bookmarkEnd w:id="66"/>
          </w:p>
        </w:tc>
        <w:tc>
          <w:tcPr>
            <w:tcW w:w="4320" w:type="dxa"/>
          </w:tcPr>
          <w:p w14:paraId="44C6BAEA" w14:textId="77777777" w:rsidR="003508B8" w:rsidRPr="00D2175A" w:rsidRDefault="003508B8" w:rsidP="007E4F67">
            <w:pPr>
              <w:rPr>
                <w:rFonts w:ascii="Garamond" w:hAnsi="Garamond" w:cstheme="majorBidi"/>
                <w:sz w:val="24"/>
                <w:szCs w:val="24"/>
              </w:rPr>
            </w:pPr>
            <w:r w:rsidRPr="00D2175A">
              <w:rPr>
                <w:rFonts w:ascii="Garamond" w:hAnsi="Garamond" w:cstheme="majorBidi"/>
                <w:sz w:val="24"/>
                <w:szCs w:val="24"/>
              </w:rPr>
              <w:t>Establish a fixed schedule for transporting waste and seek logistical support (e.g., fuel or transport allowances).</w:t>
            </w:r>
          </w:p>
        </w:tc>
      </w:tr>
    </w:tbl>
    <w:p w14:paraId="6AC7630E" w14:textId="77777777" w:rsidR="004D14DF" w:rsidRPr="004C5C6A" w:rsidRDefault="004D14DF" w:rsidP="004D14DF">
      <w:pPr>
        <w:rPr>
          <w:rFonts w:ascii="Garamond" w:hAnsi="Garamond"/>
        </w:rPr>
      </w:pPr>
    </w:p>
    <w:p w14:paraId="1272754A" w14:textId="77777777" w:rsidR="004D14DF" w:rsidRPr="004C5C6A" w:rsidRDefault="004D14DF" w:rsidP="004D14DF">
      <w:pPr>
        <w:rPr>
          <w:rFonts w:ascii="Garamond" w:hAnsi="Garamond"/>
        </w:rPr>
      </w:pPr>
    </w:p>
    <w:p w14:paraId="4283D3E3" w14:textId="77777777" w:rsidR="004D14DF" w:rsidRPr="004C5C6A" w:rsidRDefault="004D14DF" w:rsidP="004D14DF">
      <w:pPr>
        <w:rPr>
          <w:rFonts w:ascii="Garamond" w:hAnsi="Garamond"/>
        </w:rPr>
      </w:pPr>
    </w:p>
    <w:p w14:paraId="034A03CF" w14:textId="7DC44C0B" w:rsidR="004D14DF" w:rsidRPr="004C5C6A" w:rsidRDefault="008D4E75" w:rsidP="008D4E75">
      <w:pPr>
        <w:pStyle w:val="Heading1"/>
      </w:pPr>
      <w:bookmarkStart w:id="67" w:name="_Toc214574917"/>
      <w:r>
        <w:lastRenderedPageBreak/>
        <w:t xml:space="preserve">6. </w:t>
      </w:r>
      <w:r w:rsidR="004D14DF" w:rsidRPr="004C5C6A">
        <w:t>Main environmental and social risks and impacts of biomedical waste</w:t>
      </w:r>
      <w:bookmarkEnd w:id="67"/>
    </w:p>
    <w:p w14:paraId="49BF697A" w14:textId="77F3968D" w:rsidR="00DA00D2" w:rsidRPr="004C5C6A" w:rsidRDefault="008D4E75" w:rsidP="00457EE0">
      <w:pPr>
        <w:pStyle w:val="Heading2"/>
        <w:rPr>
          <w:rFonts w:ascii="Garamond" w:eastAsia="DengXian Light" w:hAnsi="Garamond" w:cs="Times New Roman"/>
          <w:sz w:val="28"/>
          <w:szCs w:val="40"/>
        </w:rPr>
      </w:pPr>
      <w:bookmarkStart w:id="68" w:name="_Toc197880111"/>
      <w:bookmarkStart w:id="69" w:name="_Toc214574918"/>
      <w:r>
        <w:rPr>
          <w:rFonts w:ascii="Garamond" w:eastAsia="DengXian Light" w:hAnsi="Garamond"/>
        </w:rPr>
        <w:t>6</w:t>
      </w:r>
      <w:r w:rsidR="00457EE0" w:rsidRPr="004C5C6A">
        <w:rPr>
          <w:rFonts w:ascii="Garamond" w:eastAsia="DengXian Light" w:hAnsi="Garamond"/>
        </w:rPr>
        <w:t xml:space="preserve">.1. </w:t>
      </w:r>
      <w:r w:rsidR="00DA00D2" w:rsidRPr="004C5C6A">
        <w:rPr>
          <w:rFonts w:ascii="Garamond" w:eastAsia="DengXian Light" w:hAnsi="Garamond"/>
        </w:rPr>
        <w:t>Impacts of biomedical waste on health and the environment</w:t>
      </w:r>
      <w:bookmarkEnd w:id="68"/>
      <w:bookmarkEnd w:id="69"/>
    </w:p>
    <w:p w14:paraId="4F3E56E5" w14:textId="47993073" w:rsidR="00DA00D2" w:rsidRPr="004C5C6A" w:rsidRDefault="00DA00D2" w:rsidP="00DA00D2">
      <w:pPr>
        <w:jc w:val="both"/>
        <w:rPr>
          <w:rFonts w:ascii="Garamond" w:eastAsia="Times New Roman" w:hAnsi="Garamond" w:cs="Times New Roman"/>
          <w:iCs/>
        </w:rPr>
      </w:pPr>
      <w:r w:rsidRPr="004C5C6A">
        <w:rPr>
          <w:rFonts w:ascii="Garamond" w:eastAsia="Times New Roman" w:hAnsi="Garamond" w:cs="Times New Roman"/>
          <w:iCs/>
        </w:rPr>
        <w:t xml:space="preserve">The management of healthcare waste carries significant environmental and social implications, especially when systems for segregation, treatment, and disposal are inadequate. At </w:t>
      </w:r>
      <w:r w:rsidR="000C7E70" w:rsidRPr="004C5C6A">
        <w:rPr>
          <w:rFonts w:ascii="Garamond" w:eastAsia="Times New Roman" w:hAnsi="Garamond" w:cs="Times New Roman"/>
          <w:iCs/>
        </w:rPr>
        <w:t>Foday Kunda</w:t>
      </w:r>
      <w:r w:rsidR="0062026F" w:rsidRPr="004C5C6A">
        <w:rPr>
          <w:rFonts w:ascii="Garamond" w:eastAsia="Times New Roman" w:hAnsi="Garamond" w:cs="Times New Roman"/>
          <w:iCs/>
        </w:rPr>
        <w:t xml:space="preserve"> Health Centre</w:t>
      </w:r>
      <w:r w:rsidRPr="004C5C6A">
        <w:rPr>
          <w:rFonts w:ascii="Garamond" w:eastAsia="Times New Roman" w:hAnsi="Garamond" w:cs="Times New Roman"/>
          <w:iCs/>
        </w:rPr>
        <w:t>, as in many primary healthcare facilities, the risks include environmental degradation, community exposure to hazardous materials, and occupational hazards for staff. The following section identifies the main environmental and social risks and impacts linked to the generation and mismanagement of healthcare waste within the local context.</w:t>
      </w:r>
    </w:p>
    <w:p w14:paraId="25986669" w14:textId="7539EC69" w:rsidR="00DA00D2" w:rsidRPr="004C5C6A" w:rsidRDefault="00DA00D2" w:rsidP="00DA00D2">
      <w:pPr>
        <w:spacing w:line="240" w:lineRule="auto"/>
        <w:rPr>
          <w:rFonts w:ascii="Garamond" w:hAnsi="Garamond"/>
          <w:b/>
          <w:bCs/>
          <w:color w:val="156082"/>
          <w:szCs w:val="18"/>
        </w:rPr>
      </w:pPr>
      <w:bookmarkStart w:id="70" w:name="_Toc197905101"/>
      <w:r w:rsidRPr="004C5C6A">
        <w:rPr>
          <w:rFonts w:ascii="Garamond" w:hAnsi="Garamond"/>
          <w:b/>
          <w:bCs/>
          <w:color w:val="156082"/>
          <w:szCs w:val="18"/>
        </w:rPr>
        <w:t>Table</w:t>
      </w:r>
      <w:r w:rsidR="00AE4A74" w:rsidRPr="004C5C6A">
        <w:rPr>
          <w:rFonts w:ascii="Garamond" w:hAnsi="Garamond"/>
          <w:b/>
          <w:bCs/>
          <w:color w:val="156082"/>
          <w:szCs w:val="18"/>
        </w:rPr>
        <w:t xml:space="preserve"> </w:t>
      </w:r>
      <w:r w:rsidR="008D4E75">
        <w:rPr>
          <w:rFonts w:ascii="Garamond" w:hAnsi="Garamond"/>
          <w:b/>
          <w:bCs/>
          <w:color w:val="156082"/>
          <w:szCs w:val="18"/>
        </w:rPr>
        <w:t>6</w:t>
      </w:r>
      <w:r w:rsidR="00AE4A74" w:rsidRPr="004C5C6A">
        <w:rPr>
          <w:rFonts w:ascii="Garamond" w:hAnsi="Garamond"/>
          <w:b/>
          <w:bCs/>
          <w:color w:val="156082"/>
          <w:szCs w:val="18"/>
        </w:rPr>
        <w:t>.1</w:t>
      </w:r>
      <w:r w:rsidRPr="004C5C6A">
        <w:rPr>
          <w:rFonts w:ascii="Garamond" w:hAnsi="Garamond"/>
          <w:b/>
          <w:bCs/>
          <w:color w:val="156082"/>
          <w:szCs w:val="18"/>
        </w:rPr>
        <w:t xml:space="preserve">: </w:t>
      </w:r>
      <w:r w:rsidRPr="004C5C6A">
        <w:rPr>
          <w:rFonts w:ascii="Garamond" w:eastAsia="Times New Roman" w:hAnsi="Garamond" w:cs="Times New Roman"/>
          <w:b/>
          <w:bCs/>
          <w:iCs/>
          <w:color w:val="156082"/>
        </w:rPr>
        <w:t>Environmental and Social Risks/Impacts Associated with the Generation and Mismanagement of Healthcare Waste.</w:t>
      </w:r>
      <w:bookmarkEnd w:id="70"/>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2011"/>
        <w:gridCol w:w="1077"/>
        <w:gridCol w:w="4495"/>
      </w:tblGrid>
      <w:tr w:rsidR="00594E53" w:rsidRPr="004C5C6A" w14:paraId="2106D451" w14:textId="77777777" w:rsidTr="00594E53">
        <w:trPr>
          <w:trHeight w:val="341"/>
          <w:jc w:val="center"/>
        </w:trPr>
        <w:tc>
          <w:tcPr>
            <w:tcW w:w="1767" w:type="dxa"/>
            <w:shd w:val="clear" w:color="auto" w:fill="8DD873" w:themeFill="accent6" w:themeFillTint="99"/>
            <w:vAlign w:val="center"/>
            <w:hideMark/>
          </w:tcPr>
          <w:p w14:paraId="629D8E1A" w14:textId="77777777" w:rsidR="00594E53" w:rsidRPr="004C5C6A" w:rsidRDefault="00594E53" w:rsidP="003F4DC4">
            <w:pPr>
              <w:spacing w:after="0" w:line="240" w:lineRule="auto"/>
              <w:rPr>
                <w:rFonts w:ascii="Garamond" w:eastAsia="Times New Roman" w:hAnsi="Garamond" w:cs="Times New Roman"/>
                <w:b/>
                <w:bCs/>
                <w:iCs/>
              </w:rPr>
            </w:pPr>
            <w:r w:rsidRPr="004C5C6A">
              <w:rPr>
                <w:rFonts w:ascii="Garamond" w:eastAsia="Times New Roman" w:hAnsi="Garamond" w:cs="Times New Roman"/>
                <w:b/>
                <w:bCs/>
                <w:iCs/>
              </w:rPr>
              <w:t>Impact Type</w:t>
            </w:r>
          </w:p>
        </w:tc>
        <w:tc>
          <w:tcPr>
            <w:tcW w:w="2011" w:type="dxa"/>
            <w:shd w:val="clear" w:color="auto" w:fill="8DD873" w:themeFill="accent6" w:themeFillTint="99"/>
            <w:vAlign w:val="center"/>
            <w:hideMark/>
          </w:tcPr>
          <w:p w14:paraId="516171FB" w14:textId="77777777" w:rsidR="00594E53" w:rsidRPr="004C5C6A" w:rsidRDefault="00594E53" w:rsidP="003F4DC4">
            <w:pPr>
              <w:spacing w:after="0" w:line="240" w:lineRule="auto"/>
              <w:rPr>
                <w:rFonts w:ascii="Garamond" w:eastAsia="Times New Roman" w:hAnsi="Garamond" w:cs="Times New Roman"/>
                <w:b/>
                <w:bCs/>
                <w:iCs/>
              </w:rPr>
            </w:pPr>
            <w:r w:rsidRPr="004C5C6A">
              <w:rPr>
                <w:rFonts w:ascii="Garamond" w:eastAsia="Times New Roman" w:hAnsi="Garamond" w:cs="Times New Roman"/>
                <w:b/>
                <w:bCs/>
                <w:iCs/>
              </w:rPr>
              <w:t>Specific Impact</w:t>
            </w:r>
          </w:p>
        </w:tc>
        <w:tc>
          <w:tcPr>
            <w:tcW w:w="1077" w:type="dxa"/>
            <w:shd w:val="clear" w:color="auto" w:fill="8DD873" w:themeFill="accent6" w:themeFillTint="99"/>
          </w:tcPr>
          <w:p w14:paraId="673D8A6F" w14:textId="2497577F" w:rsidR="00594E53" w:rsidRPr="004C5C6A" w:rsidRDefault="00594E53" w:rsidP="003F4DC4">
            <w:pPr>
              <w:spacing w:after="0" w:line="240" w:lineRule="auto"/>
              <w:rPr>
                <w:rFonts w:ascii="Garamond" w:eastAsia="Times New Roman" w:hAnsi="Garamond" w:cs="Times New Roman"/>
                <w:b/>
                <w:bCs/>
                <w:iCs/>
              </w:rPr>
            </w:pPr>
            <w:r w:rsidRPr="004C5C6A">
              <w:rPr>
                <w:rFonts w:ascii="Garamond" w:eastAsia="Times New Roman" w:hAnsi="Garamond" w:cs="Times New Roman"/>
                <w:b/>
                <w:bCs/>
                <w:iCs/>
              </w:rPr>
              <w:t>Risk level</w:t>
            </w:r>
          </w:p>
        </w:tc>
        <w:tc>
          <w:tcPr>
            <w:tcW w:w="4495" w:type="dxa"/>
            <w:shd w:val="clear" w:color="auto" w:fill="8DD873" w:themeFill="accent6" w:themeFillTint="99"/>
            <w:vAlign w:val="center"/>
            <w:hideMark/>
          </w:tcPr>
          <w:p w14:paraId="225E91A9" w14:textId="4A382703" w:rsidR="00594E53" w:rsidRPr="004C5C6A" w:rsidRDefault="00594E53" w:rsidP="003F4DC4">
            <w:pPr>
              <w:spacing w:after="0" w:line="240" w:lineRule="auto"/>
              <w:rPr>
                <w:rFonts w:ascii="Garamond" w:eastAsia="Times New Roman" w:hAnsi="Garamond" w:cs="Times New Roman"/>
                <w:b/>
                <w:bCs/>
                <w:iCs/>
              </w:rPr>
            </w:pPr>
            <w:r w:rsidRPr="004C5C6A">
              <w:rPr>
                <w:rFonts w:ascii="Garamond" w:eastAsia="Times New Roman" w:hAnsi="Garamond" w:cs="Times New Roman"/>
                <w:b/>
                <w:bCs/>
                <w:iCs/>
              </w:rPr>
              <w:t>Description/Implication</w:t>
            </w:r>
          </w:p>
        </w:tc>
      </w:tr>
      <w:tr w:rsidR="0044583D" w:rsidRPr="004C5C6A" w14:paraId="52982788" w14:textId="77777777" w:rsidTr="00594E53">
        <w:trPr>
          <w:trHeight w:val="611"/>
          <w:jc w:val="center"/>
        </w:trPr>
        <w:tc>
          <w:tcPr>
            <w:tcW w:w="1767" w:type="dxa"/>
            <w:vMerge w:val="restart"/>
            <w:vAlign w:val="center"/>
            <w:hideMark/>
          </w:tcPr>
          <w:p w14:paraId="1E0BEBB0" w14:textId="77777777"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Environmental</w:t>
            </w:r>
          </w:p>
        </w:tc>
        <w:tc>
          <w:tcPr>
            <w:tcW w:w="2011" w:type="dxa"/>
            <w:vAlign w:val="center"/>
            <w:hideMark/>
          </w:tcPr>
          <w:p w14:paraId="4A5D849F" w14:textId="77777777"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Air Pollution</w:t>
            </w:r>
          </w:p>
        </w:tc>
        <w:tc>
          <w:tcPr>
            <w:tcW w:w="1077" w:type="dxa"/>
          </w:tcPr>
          <w:p w14:paraId="4EB3C625" w14:textId="0F019B2C"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High</w:t>
            </w:r>
          </w:p>
        </w:tc>
        <w:tc>
          <w:tcPr>
            <w:tcW w:w="4495" w:type="dxa"/>
            <w:vAlign w:val="center"/>
            <w:hideMark/>
          </w:tcPr>
          <w:p w14:paraId="00B59EC2" w14:textId="0FDDE556"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Open burning releases toxic gases (dioxins, furans), contributing to air contamination.</w:t>
            </w:r>
          </w:p>
        </w:tc>
      </w:tr>
      <w:tr w:rsidR="0044583D" w:rsidRPr="004C5C6A" w14:paraId="01C30368" w14:textId="77777777" w:rsidTr="00594E53">
        <w:trPr>
          <w:trHeight w:val="809"/>
          <w:jc w:val="center"/>
        </w:trPr>
        <w:tc>
          <w:tcPr>
            <w:tcW w:w="1767" w:type="dxa"/>
            <w:vMerge/>
            <w:vAlign w:val="center"/>
            <w:hideMark/>
          </w:tcPr>
          <w:p w14:paraId="323168F2" w14:textId="77777777" w:rsidR="0044583D" w:rsidRPr="004C5C6A" w:rsidRDefault="0044583D" w:rsidP="0044583D">
            <w:pPr>
              <w:spacing w:after="0" w:line="240" w:lineRule="auto"/>
              <w:rPr>
                <w:rFonts w:ascii="Garamond" w:eastAsia="Times New Roman" w:hAnsi="Garamond" w:cs="Times New Roman"/>
                <w:iCs/>
              </w:rPr>
            </w:pPr>
          </w:p>
        </w:tc>
        <w:tc>
          <w:tcPr>
            <w:tcW w:w="2011" w:type="dxa"/>
            <w:vAlign w:val="center"/>
            <w:hideMark/>
          </w:tcPr>
          <w:p w14:paraId="2C93D75E" w14:textId="77777777"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Soil and Groundwater Contamination</w:t>
            </w:r>
          </w:p>
        </w:tc>
        <w:tc>
          <w:tcPr>
            <w:tcW w:w="1077" w:type="dxa"/>
          </w:tcPr>
          <w:p w14:paraId="3E43B92B" w14:textId="4BAA9058"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Medium</w:t>
            </w:r>
          </w:p>
        </w:tc>
        <w:tc>
          <w:tcPr>
            <w:tcW w:w="4495" w:type="dxa"/>
            <w:vAlign w:val="center"/>
            <w:hideMark/>
          </w:tcPr>
          <w:p w14:paraId="3EBA079E" w14:textId="4B1D4DEF"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Leachate from waste pits can pollute soil and water sources used for drinking and farming.</w:t>
            </w:r>
          </w:p>
        </w:tc>
      </w:tr>
      <w:tr w:rsidR="0044583D" w:rsidRPr="004C5C6A" w14:paraId="0E18A2BD" w14:textId="77777777" w:rsidTr="00594E53">
        <w:trPr>
          <w:trHeight w:val="611"/>
          <w:jc w:val="center"/>
        </w:trPr>
        <w:tc>
          <w:tcPr>
            <w:tcW w:w="1767" w:type="dxa"/>
            <w:vMerge/>
            <w:vAlign w:val="center"/>
            <w:hideMark/>
          </w:tcPr>
          <w:p w14:paraId="31665971" w14:textId="77777777" w:rsidR="0044583D" w:rsidRPr="004C5C6A" w:rsidRDefault="0044583D" w:rsidP="0044583D">
            <w:pPr>
              <w:spacing w:after="0" w:line="240" w:lineRule="auto"/>
              <w:rPr>
                <w:rFonts w:ascii="Garamond" w:eastAsia="Times New Roman" w:hAnsi="Garamond" w:cs="Times New Roman"/>
                <w:iCs/>
              </w:rPr>
            </w:pPr>
          </w:p>
        </w:tc>
        <w:tc>
          <w:tcPr>
            <w:tcW w:w="2011" w:type="dxa"/>
            <w:vAlign w:val="center"/>
            <w:hideMark/>
          </w:tcPr>
          <w:p w14:paraId="3E82016B" w14:textId="77777777"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Plastic Accumulation</w:t>
            </w:r>
          </w:p>
        </w:tc>
        <w:tc>
          <w:tcPr>
            <w:tcW w:w="1077" w:type="dxa"/>
          </w:tcPr>
          <w:p w14:paraId="54F7C563" w14:textId="697063FF"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Medium</w:t>
            </w:r>
          </w:p>
        </w:tc>
        <w:tc>
          <w:tcPr>
            <w:tcW w:w="4495" w:type="dxa"/>
            <w:vAlign w:val="center"/>
            <w:hideMark/>
          </w:tcPr>
          <w:p w14:paraId="1C7D4DA6" w14:textId="7508281D"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Non-biodegradable waste (e.g., gloves, syringes) remains in the environment long-term.</w:t>
            </w:r>
          </w:p>
        </w:tc>
      </w:tr>
      <w:tr w:rsidR="0044583D" w:rsidRPr="004C5C6A" w14:paraId="561A3518" w14:textId="77777777" w:rsidTr="00594E53">
        <w:trPr>
          <w:trHeight w:val="701"/>
          <w:jc w:val="center"/>
        </w:trPr>
        <w:tc>
          <w:tcPr>
            <w:tcW w:w="1767" w:type="dxa"/>
            <w:vMerge/>
            <w:vAlign w:val="center"/>
            <w:hideMark/>
          </w:tcPr>
          <w:p w14:paraId="6227E06F" w14:textId="77777777" w:rsidR="0044583D" w:rsidRPr="004C5C6A" w:rsidRDefault="0044583D" w:rsidP="0044583D">
            <w:pPr>
              <w:spacing w:after="0" w:line="240" w:lineRule="auto"/>
              <w:rPr>
                <w:rFonts w:ascii="Garamond" w:eastAsia="Times New Roman" w:hAnsi="Garamond" w:cs="Times New Roman"/>
                <w:iCs/>
              </w:rPr>
            </w:pPr>
          </w:p>
        </w:tc>
        <w:tc>
          <w:tcPr>
            <w:tcW w:w="2011" w:type="dxa"/>
            <w:vAlign w:val="center"/>
            <w:hideMark/>
          </w:tcPr>
          <w:p w14:paraId="2ED9EFDF" w14:textId="77777777"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Wildlife and Livestock Exposure</w:t>
            </w:r>
          </w:p>
        </w:tc>
        <w:tc>
          <w:tcPr>
            <w:tcW w:w="1077" w:type="dxa"/>
          </w:tcPr>
          <w:p w14:paraId="7B8462B8" w14:textId="17B91A49"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Low</w:t>
            </w:r>
          </w:p>
        </w:tc>
        <w:tc>
          <w:tcPr>
            <w:tcW w:w="4495" w:type="dxa"/>
            <w:vAlign w:val="center"/>
            <w:hideMark/>
          </w:tcPr>
          <w:p w14:paraId="79D406EA" w14:textId="671DC110"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Animals may scavenge waste, spreading pathogens or being harmed by ingestion of materials.</w:t>
            </w:r>
          </w:p>
        </w:tc>
      </w:tr>
      <w:tr w:rsidR="0044583D" w:rsidRPr="004C5C6A" w14:paraId="0E1F10F9" w14:textId="77777777" w:rsidTr="00594E53">
        <w:trPr>
          <w:trHeight w:val="503"/>
          <w:jc w:val="center"/>
        </w:trPr>
        <w:tc>
          <w:tcPr>
            <w:tcW w:w="1767" w:type="dxa"/>
            <w:vMerge w:val="restart"/>
            <w:vAlign w:val="center"/>
            <w:hideMark/>
          </w:tcPr>
          <w:p w14:paraId="4673BDBF" w14:textId="77777777"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Social</w:t>
            </w:r>
          </w:p>
        </w:tc>
        <w:tc>
          <w:tcPr>
            <w:tcW w:w="2011" w:type="dxa"/>
            <w:vAlign w:val="center"/>
            <w:hideMark/>
          </w:tcPr>
          <w:p w14:paraId="61433508" w14:textId="77777777"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Negative Community Perception</w:t>
            </w:r>
          </w:p>
        </w:tc>
        <w:tc>
          <w:tcPr>
            <w:tcW w:w="1077" w:type="dxa"/>
          </w:tcPr>
          <w:p w14:paraId="5035B2D1" w14:textId="33322488"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Medium</w:t>
            </w:r>
          </w:p>
        </w:tc>
        <w:tc>
          <w:tcPr>
            <w:tcW w:w="4495" w:type="dxa"/>
            <w:vAlign w:val="center"/>
            <w:hideMark/>
          </w:tcPr>
          <w:p w14:paraId="6A565C47" w14:textId="64F2C328"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Visible or poorly managed waste can reduce public trust in the health center.</w:t>
            </w:r>
          </w:p>
        </w:tc>
      </w:tr>
      <w:tr w:rsidR="0044583D" w:rsidRPr="004C5C6A" w14:paraId="64AAE6AD" w14:textId="77777777" w:rsidTr="00594E53">
        <w:trPr>
          <w:trHeight w:val="430"/>
          <w:jc w:val="center"/>
        </w:trPr>
        <w:tc>
          <w:tcPr>
            <w:tcW w:w="1767" w:type="dxa"/>
            <w:vMerge/>
            <w:vAlign w:val="center"/>
            <w:hideMark/>
          </w:tcPr>
          <w:p w14:paraId="58DAD9A0" w14:textId="77777777" w:rsidR="0044583D" w:rsidRPr="004C5C6A" w:rsidRDefault="0044583D" w:rsidP="0044583D">
            <w:pPr>
              <w:spacing w:line="240" w:lineRule="auto"/>
              <w:rPr>
                <w:rFonts w:ascii="Garamond" w:eastAsia="Times New Roman" w:hAnsi="Garamond" w:cs="Times New Roman"/>
                <w:iCs/>
              </w:rPr>
            </w:pPr>
          </w:p>
        </w:tc>
        <w:tc>
          <w:tcPr>
            <w:tcW w:w="2011" w:type="dxa"/>
            <w:vAlign w:val="center"/>
            <w:hideMark/>
          </w:tcPr>
          <w:p w14:paraId="5EDBBFAA" w14:textId="77777777" w:rsidR="0044583D" w:rsidRPr="004C5C6A" w:rsidRDefault="0044583D" w:rsidP="0044583D">
            <w:pPr>
              <w:spacing w:line="240" w:lineRule="auto"/>
              <w:rPr>
                <w:rFonts w:ascii="Garamond" w:eastAsia="Times New Roman" w:hAnsi="Garamond" w:cs="Times New Roman"/>
                <w:iCs/>
              </w:rPr>
            </w:pPr>
            <w:r w:rsidRPr="004C5C6A">
              <w:rPr>
                <w:rFonts w:ascii="Garamond" w:eastAsia="Times New Roman" w:hAnsi="Garamond" w:cs="Times New Roman"/>
                <w:iCs/>
              </w:rPr>
              <w:t>Health Worker Exposure</w:t>
            </w:r>
          </w:p>
        </w:tc>
        <w:tc>
          <w:tcPr>
            <w:tcW w:w="1077" w:type="dxa"/>
          </w:tcPr>
          <w:p w14:paraId="69FE6761" w14:textId="25B05039" w:rsidR="0044583D" w:rsidRPr="004C5C6A" w:rsidRDefault="0044583D" w:rsidP="0044583D">
            <w:pPr>
              <w:spacing w:line="240" w:lineRule="auto"/>
              <w:rPr>
                <w:rFonts w:ascii="Garamond" w:eastAsia="Times New Roman" w:hAnsi="Garamond" w:cs="Times New Roman"/>
                <w:iCs/>
              </w:rPr>
            </w:pPr>
            <w:r w:rsidRPr="004C5C6A">
              <w:rPr>
                <w:rFonts w:ascii="Garamond" w:eastAsia="Times New Roman" w:hAnsi="Garamond" w:cs="Times New Roman"/>
                <w:iCs/>
              </w:rPr>
              <w:t>High</w:t>
            </w:r>
          </w:p>
        </w:tc>
        <w:tc>
          <w:tcPr>
            <w:tcW w:w="4495" w:type="dxa"/>
            <w:vAlign w:val="center"/>
            <w:hideMark/>
          </w:tcPr>
          <w:p w14:paraId="2F54D638" w14:textId="6F3F49C8" w:rsidR="0044583D" w:rsidRPr="004C5C6A" w:rsidRDefault="0044583D" w:rsidP="0044583D">
            <w:pPr>
              <w:spacing w:line="240" w:lineRule="auto"/>
              <w:rPr>
                <w:rFonts w:ascii="Garamond" w:eastAsia="Times New Roman" w:hAnsi="Garamond" w:cs="Times New Roman"/>
                <w:iCs/>
              </w:rPr>
            </w:pPr>
            <w:r w:rsidRPr="004C5C6A">
              <w:rPr>
                <w:rFonts w:ascii="Garamond" w:eastAsia="Times New Roman" w:hAnsi="Garamond" w:cs="Times New Roman"/>
                <w:iCs/>
              </w:rPr>
              <w:t>Inadequate PPE leads to risk of injury and infection among waste handlers and janitorial staff.</w:t>
            </w:r>
          </w:p>
        </w:tc>
      </w:tr>
      <w:tr w:rsidR="0044583D" w:rsidRPr="004C5C6A" w14:paraId="3271A72B" w14:textId="77777777" w:rsidTr="00594E53">
        <w:trPr>
          <w:trHeight w:val="350"/>
          <w:jc w:val="center"/>
        </w:trPr>
        <w:tc>
          <w:tcPr>
            <w:tcW w:w="1767" w:type="dxa"/>
            <w:vMerge/>
            <w:vAlign w:val="center"/>
            <w:hideMark/>
          </w:tcPr>
          <w:p w14:paraId="0B606DDE" w14:textId="77777777" w:rsidR="0044583D" w:rsidRPr="004C5C6A" w:rsidRDefault="0044583D" w:rsidP="0044583D">
            <w:pPr>
              <w:spacing w:after="0" w:line="240" w:lineRule="auto"/>
              <w:rPr>
                <w:rFonts w:ascii="Garamond" w:eastAsia="Times New Roman" w:hAnsi="Garamond" w:cs="Times New Roman"/>
                <w:iCs/>
              </w:rPr>
            </w:pPr>
          </w:p>
        </w:tc>
        <w:tc>
          <w:tcPr>
            <w:tcW w:w="2011" w:type="dxa"/>
            <w:vAlign w:val="center"/>
            <w:hideMark/>
          </w:tcPr>
          <w:p w14:paraId="0D638A29" w14:textId="77777777"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Child Safety Risk</w:t>
            </w:r>
          </w:p>
        </w:tc>
        <w:tc>
          <w:tcPr>
            <w:tcW w:w="1077" w:type="dxa"/>
          </w:tcPr>
          <w:p w14:paraId="160C80D0" w14:textId="780253E0"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Medium</w:t>
            </w:r>
          </w:p>
        </w:tc>
        <w:tc>
          <w:tcPr>
            <w:tcW w:w="4495" w:type="dxa"/>
            <w:vAlign w:val="center"/>
            <w:hideMark/>
          </w:tcPr>
          <w:p w14:paraId="3EB7F653" w14:textId="57A5FDF5"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Exposed waste areas are accessible to children, increasing injury and infection risks.</w:t>
            </w:r>
          </w:p>
        </w:tc>
      </w:tr>
      <w:tr w:rsidR="0044583D" w:rsidRPr="004C5C6A" w14:paraId="0F8C6602" w14:textId="77777777" w:rsidTr="00594E53">
        <w:trPr>
          <w:trHeight w:val="710"/>
          <w:jc w:val="center"/>
        </w:trPr>
        <w:tc>
          <w:tcPr>
            <w:tcW w:w="1767" w:type="dxa"/>
            <w:vMerge/>
            <w:vAlign w:val="center"/>
            <w:hideMark/>
          </w:tcPr>
          <w:p w14:paraId="4D26EE5E" w14:textId="77777777" w:rsidR="0044583D" w:rsidRPr="004C5C6A" w:rsidRDefault="0044583D" w:rsidP="0044583D">
            <w:pPr>
              <w:spacing w:after="0" w:line="240" w:lineRule="auto"/>
              <w:rPr>
                <w:rFonts w:ascii="Garamond" w:eastAsia="Times New Roman" w:hAnsi="Garamond" w:cs="Times New Roman"/>
                <w:iCs/>
              </w:rPr>
            </w:pPr>
          </w:p>
        </w:tc>
        <w:tc>
          <w:tcPr>
            <w:tcW w:w="2011" w:type="dxa"/>
            <w:vAlign w:val="center"/>
            <w:hideMark/>
          </w:tcPr>
          <w:p w14:paraId="69936C81" w14:textId="77777777"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Disease Transmission through Vectors</w:t>
            </w:r>
          </w:p>
        </w:tc>
        <w:tc>
          <w:tcPr>
            <w:tcW w:w="1077" w:type="dxa"/>
          </w:tcPr>
          <w:p w14:paraId="74FDAD19" w14:textId="0C58A8EC"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Medium</w:t>
            </w:r>
          </w:p>
        </w:tc>
        <w:tc>
          <w:tcPr>
            <w:tcW w:w="4495" w:type="dxa"/>
            <w:vAlign w:val="center"/>
            <w:hideMark/>
          </w:tcPr>
          <w:p w14:paraId="57B68154" w14:textId="435D7FD3"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Waste attracts flies, mosquitoes, and rodents, which spread diseases.</w:t>
            </w:r>
          </w:p>
        </w:tc>
      </w:tr>
      <w:tr w:rsidR="0044583D" w:rsidRPr="004C5C6A" w14:paraId="2A93DB64" w14:textId="77777777" w:rsidTr="00594E53">
        <w:trPr>
          <w:trHeight w:val="449"/>
          <w:jc w:val="center"/>
        </w:trPr>
        <w:tc>
          <w:tcPr>
            <w:tcW w:w="1767" w:type="dxa"/>
            <w:vMerge/>
            <w:vAlign w:val="center"/>
            <w:hideMark/>
          </w:tcPr>
          <w:p w14:paraId="1832232F" w14:textId="77777777" w:rsidR="0044583D" w:rsidRPr="004C5C6A" w:rsidRDefault="0044583D" w:rsidP="0044583D">
            <w:pPr>
              <w:spacing w:after="0" w:line="240" w:lineRule="auto"/>
              <w:rPr>
                <w:rFonts w:ascii="Garamond" w:eastAsia="Times New Roman" w:hAnsi="Garamond" w:cs="Times New Roman"/>
                <w:iCs/>
              </w:rPr>
            </w:pPr>
          </w:p>
        </w:tc>
        <w:tc>
          <w:tcPr>
            <w:tcW w:w="2011" w:type="dxa"/>
            <w:vAlign w:val="center"/>
            <w:hideMark/>
          </w:tcPr>
          <w:p w14:paraId="567C8E5A" w14:textId="77777777"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Waterborne Illness Risk</w:t>
            </w:r>
          </w:p>
        </w:tc>
        <w:tc>
          <w:tcPr>
            <w:tcW w:w="1077" w:type="dxa"/>
          </w:tcPr>
          <w:p w14:paraId="2F9C102C" w14:textId="4055129E"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Medium</w:t>
            </w:r>
          </w:p>
        </w:tc>
        <w:tc>
          <w:tcPr>
            <w:tcW w:w="4495" w:type="dxa"/>
            <w:vAlign w:val="center"/>
            <w:hideMark/>
          </w:tcPr>
          <w:p w14:paraId="036DE917" w14:textId="58863495"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Contaminated waste runoff can pollute local water sources, causing diarrheal outbreaks.</w:t>
            </w:r>
          </w:p>
        </w:tc>
      </w:tr>
      <w:tr w:rsidR="0044583D" w:rsidRPr="004C5C6A" w14:paraId="4F928624" w14:textId="77777777" w:rsidTr="00594E53">
        <w:trPr>
          <w:trHeight w:val="251"/>
          <w:jc w:val="center"/>
        </w:trPr>
        <w:tc>
          <w:tcPr>
            <w:tcW w:w="1767" w:type="dxa"/>
            <w:vMerge/>
            <w:vAlign w:val="center"/>
            <w:hideMark/>
          </w:tcPr>
          <w:p w14:paraId="05546279" w14:textId="77777777" w:rsidR="0044583D" w:rsidRPr="004C5C6A" w:rsidRDefault="0044583D" w:rsidP="0044583D">
            <w:pPr>
              <w:spacing w:after="0" w:line="240" w:lineRule="auto"/>
              <w:rPr>
                <w:rFonts w:ascii="Garamond" w:eastAsia="Times New Roman" w:hAnsi="Garamond" w:cs="Times New Roman"/>
                <w:iCs/>
              </w:rPr>
            </w:pPr>
          </w:p>
        </w:tc>
        <w:tc>
          <w:tcPr>
            <w:tcW w:w="2011" w:type="dxa"/>
            <w:vAlign w:val="center"/>
            <w:hideMark/>
          </w:tcPr>
          <w:p w14:paraId="115278F4" w14:textId="77777777"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Secondary Household Exposure</w:t>
            </w:r>
          </w:p>
        </w:tc>
        <w:tc>
          <w:tcPr>
            <w:tcW w:w="1077" w:type="dxa"/>
          </w:tcPr>
          <w:p w14:paraId="25E59150" w14:textId="1AB809AC"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Low</w:t>
            </w:r>
          </w:p>
        </w:tc>
        <w:tc>
          <w:tcPr>
            <w:tcW w:w="4495" w:type="dxa"/>
            <w:vAlign w:val="center"/>
            <w:hideMark/>
          </w:tcPr>
          <w:p w14:paraId="23F6D693" w14:textId="5283D094" w:rsidR="0044583D" w:rsidRPr="004C5C6A" w:rsidRDefault="0044583D" w:rsidP="0044583D">
            <w:pPr>
              <w:spacing w:after="0" w:line="240" w:lineRule="auto"/>
              <w:rPr>
                <w:rFonts w:ascii="Garamond" w:eastAsia="Times New Roman" w:hAnsi="Garamond" w:cs="Times New Roman"/>
                <w:iCs/>
              </w:rPr>
            </w:pPr>
            <w:r w:rsidRPr="004C5C6A">
              <w:rPr>
                <w:rFonts w:ascii="Garamond" w:eastAsia="Times New Roman" w:hAnsi="Garamond" w:cs="Times New Roman"/>
                <w:iCs/>
              </w:rPr>
              <w:t>Contaminants may be transferred from workplace to home via clothes or equipment.</w:t>
            </w:r>
          </w:p>
        </w:tc>
      </w:tr>
    </w:tbl>
    <w:p w14:paraId="4330EA85" w14:textId="77777777" w:rsidR="00DA00D2" w:rsidRPr="004C5C6A" w:rsidRDefault="00DA00D2" w:rsidP="00DA00D2">
      <w:pPr>
        <w:rPr>
          <w:rFonts w:ascii="Garamond" w:eastAsia="Times New Roman" w:hAnsi="Garamond" w:cs="Times New Roman"/>
          <w:iCs/>
        </w:rPr>
      </w:pPr>
    </w:p>
    <w:p w14:paraId="46A1C92E" w14:textId="1984E787" w:rsidR="00DA00D2" w:rsidRPr="004C5C6A" w:rsidRDefault="008D4E75" w:rsidP="00992DFB">
      <w:pPr>
        <w:pStyle w:val="Heading2"/>
        <w:rPr>
          <w:rFonts w:ascii="Garamond" w:eastAsia="DengXian Light" w:hAnsi="Garamond"/>
        </w:rPr>
      </w:pPr>
      <w:bookmarkStart w:id="71" w:name="_Toc197880112"/>
      <w:bookmarkStart w:id="72" w:name="_Toc214574919"/>
      <w:r>
        <w:rPr>
          <w:rFonts w:ascii="Garamond" w:eastAsia="DengXian Light" w:hAnsi="Garamond"/>
        </w:rPr>
        <w:t>6</w:t>
      </w:r>
      <w:r w:rsidR="00992DFB" w:rsidRPr="004C5C6A">
        <w:rPr>
          <w:rFonts w:ascii="Garamond" w:eastAsia="DengXian Light" w:hAnsi="Garamond"/>
        </w:rPr>
        <w:t xml:space="preserve">.2. </w:t>
      </w:r>
      <w:r w:rsidR="00DA00D2" w:rsidRPr="004C5C6A">
        <w:rPr>
          <w:rFonts w:ascii="Garamond" w:eastAsia="DengXian Light" w:hAnsi="Garamond"/>
        </w:rPr>
        <w:t>Impacts of Healthcare Waste on Health and the Environment</w:t>
      </w:r>
      <w:bookmarkEnd w:id="71"/>
      <w:bookmarkEnd w:id="72"/>
    </w:p>
    <w:p w14:paraId="47AFD3E2" w14:textId="5833859B" w:rsidR="00DA00D2" w:rsidRPr="004C5C6A" w:rsidRDefault="00DA00D2" w:rsidP="00DA00D2">
      <w:pPr>
        <w:jc w:val="both"/>
        <w:rPr>
          <w:rFonts w:ascii="Garamond" w:eastAsia="Times New Roman" w:hAnsi="Garamond" w:cs="Times New Roman"/>
          <w:iCs/>
        </w:rPr>
      </w:pPr>
      <w:r w:rsidRPr="004C5C6A">
        <w:rPr>
          <w:rFonts w:ascii="Garamond" w:eastAsia="Times New Roman" w:hAnsi="Garamond" w:cs="Times New Roman"/>
          <w:iCs/>
        </w:rPr>
        <w:t xml:space="preserve">Healthcare waste, if not properly managed, can have far-reaching impacts on both human health and the environment. The presence of infectious, toxic, or hazardous materials in the waste stream increases the risk of disease transmission, injuries, and pollution. At facilities like </w:t>
      </w:r>
      <w:r w:rsidR="00962AF2" w:rsidRPr="004C5C6A">
        <w:rPr>
          <w:rFonts w:ascii="Garamond" w:eastAsia="Times New Roman" w:hAnsi="Garamond" w:cs="Times New Roman"/>
          <w:iCs/>
        </w:rPr>
        <w:t>Foday Kunda Health Centre</w:t>
      </w:r>
      <w:r w:rsidRPr="004C5C6A">
        <w:rPr>
          <w:rFonts w:ascii="Garamond" w:eastAsia="Times New Roman" w:hAnsi="Garamond" w:cs="Times New Roman"/>
          <w:iCs/>
        </w:rPr>
        <w:t>, poor waste management can contaminate soil, water sources, and air, thereby affecting the broader ecosystem and public health. The table below summarizes the key environmental and health impacts associated with improper healthcare waste handling and disposal.</w:t>
      </w:r>
    </w:p>
    <w:p w14:paraId="3F606DB4" w14:textId="5D0A1590" w:rsidR="00DA00D2" w:rsidRPr="004C5C6A" w:rsidRDefault="00DA00D2" w:rsidP="00DA00D2">
      <w:pPr>
        <w:keepNext/>
        <w:spacing w:line="240" w:lineRule="auto"/>
        <w:jc w:val="both"/>
        <w:rPr>
          <w:rFonts w:ascii="Garamond" w:hAnsi="Garamond"/>
          <w:b/>
          <w:bCs/>
          <w:color w:val="156082"/>
          <w:szCs w:val="18"/>
        </w:rPr>
      </w:pPr>
      <w:bookmarkStart w:id="73" w:name="_Toc197905102"/>
      <w:r w:rsidRPr="004C5C6A">
        <w:rPr>
          <w:rFonts w:ascii="Garamond" w:hAnsi="Garamond"/>
          <w:b/>
          <w:bCs/>
          <w:color w:val="156082"/>
          <w:szCs w:val="18"/>
        </w:rPr>
        <w:t xml:space="preserve">Table </w:t>
      </w:r>
      <w:r w:rsidR="008D4E75">
        <w:rPr>
          <w:rFonts w:ascii="Garamond" w:hAnsi="Garamond"/>
          <w:b/>
          <w:bCs/>
          <w:color w:val="156082"/>
          <w:szCs w:val="18"/>
        </w:rPr>
        <w:t>6</w:t>
      </w:r>
      <w:r w:rsidR="00992DFB" w:rsidRPr="004C5C6A">
        <w:rPr>
          <w:rFonts w:ascii="Garamond" w:hAnsi="Garamond"/>
          <w:b/>
          <w:bCs/>
          <w:color w:val="156082"/>
          <w:szCs w:val="18"/>
        </w:rPr>
        <w:t>.2</w:t>
      </w:r>
      <w:r w:rsidRPr="004C5C6A">
        <w:rPr>
          <w:rFonts w:ascii="Garamond" w:hAnsi="Garamond"/>
          <w:b/>
          <w:bCs/>
          <w:color w:val="156082"/>
          <w:szCs w:val="18"/>
        </w:rPr>
        <w:t xml:space="preserve">: </w:t>
      </w:r>
      <w:r w:rsidRPr="004C5C6A">
        <w:rPr>
          <w:rFonts w:ascii="Garamond" w:eastAsia="Times New Roman" w:hAnsi="Garamond" w:cs="Times New Roman"/>
          <w:b/>
          <w:bCs/>
          <w:iCs/>
          <w:color w:val="156082"/>
        </w:rPr>
        <w:t>Summary of Key Environmental and Health Impacts Associated with Improper Healthcare Waste Handling and Disposal of Healthcare Waste</w:t>
      </w:r>
      <w:bookmarkEnd w:id="73"/>
    </w:p>
    <w:tbl>
      <w:tblPr>
        <w:tblStyle w:val="TableGrid"/>
        <w:tblW w:w="9350" w:type="dxa"/>
        <w:jc w:val="center"/>
        <w:tblLook w:val="04A0" w:firstRow="1" w:lastRow="0" w:firstColumn="1" w:lastColumn="0" w:noHBand="0" w:noVBand="1"/>
      </w:tblPr>
      <w:tblGrid>
        <w:gridCol w:w="1897"/>
        <w:gridCol w:w="1849"/>
        <w:gridCol w:w="1709"/>
        <w:gridCol w:w="1811"/>
        <w:gridCol w:w="2084"/>
      </w:tblGrid>
      <w:tr w:rsidR="00572480" w:rsidRPr="004C5C6A" w14:paraId="1B59269F" w14:textId="77777777" w:rsidTr="00C062DA">
        <w:trPr>
          <w:trHeight w:val="521"/>
          <w:jc w:val="center"/>
        </w:trPr>
        <w:tc>
          <w:tcPr>
            <w:tcW w:w="1897" w:type="dxa"/>
            <w:shd w:val="clear" w:color="auto" w:fill="8DD873" w:themeFill="accent6" w:themeFillTint="99"/>
            <w:hideMark/>
          </w:tcPr>
          <w:p w14:paraId="715D5BBE" w14:textId="77777777" w:rsidR="00572480" w:rsidRPr="004C5C6A" w:rsidRDefault="00572480" w:rsidP="003F4DC4">
            <w:pPr>
              <w:rPr>
                <w:rFonts w:ascii="Garamond" w:eastAsia="Times New Roman" w:hAnsi="Garamond"/>
                <w:b/>
                <w:bCs/>
              </w:rPr>
            </w:pPr>
            <w:r w:rsidRPr="004C5C6A">
              <w:rPr>
                <w:rFonts w:ascii="Garamond" w:eastAsia="Times New Roman" w:hAnsi="Garamond"/>
                <w:b/>
                <w:bCs/>
              </w:rPr>
              <w:t>Type of Impact</w:t>
            </w:r>
          </w:p>
        </w:tc>
        <w:tc>
          <w:tcPr>
            <w:tcW w:w="1849" w:type="dxa"/>
            <w:shd w:val="clear" w:color="auto" w:fill="8DD873" w:themeFill="accent6" w:themeFillTint="99"/>
            <w:hideMark/>
          </w:tcPr>
          <w:p w14:paraId="2595818F" w14:textId="77777777" w:rsidR="00572480" w:rsidRPr="004C5C6A" w:rsidRDefault="00572480" w:rsidP="003F4DC4">
            <w:pPr>
              <w:rPr>
                <w:rFonts w:ascii="Garamond" w:eastAsia="Times New Roman" w:hAnsi="Garamond"/>
                <w:b/>
                <w:bCs/>
              </w:rPr>
            </w:pPr>
            <w:r w:rsidRPr="004C5C6A">
              <w:rPr>
                <w:rFonts w:ascii="Garamond" w:eastAsia="Times New Roman" w:hAnsi="Garamond"/>
                <w:b/>
                <w:bCs/>
              </w:rPr>
              <w:t>Specific Impact</w:t>
            </w:r>
          </w:p>
        </w:tc>
        <w:tc>
          <w:tcPr>
            <w:tcW w:w="1709" w:type="dxa"/>
            <w:shd w:val="clear" w:color="auto" w:fill="8DD873" w:themeFill="accent6" w:themeFillTint="99"/>
          </w:tcPr>
          <w:p w14:paraId="06EB16DB" w14:textId="4BADCC9E" w:rsidR="00572480" w:rsidRPr="004C5C6A" w:rsidRDefault="00572480" w:rsidP="003F4DC4">
            <w:pPr>
              <w:rPr>
                <w:rFonts w:ascii="Garamond" w:eastAsia="Times New Roman" w:hAnsi="Garamond"/>
                <w:b/>
                <w:bCs/>
              </w:rPr>
            </w:pPr>
            <w:r w:rsidRPr="004C5C6A">
              <w:rPr>
                <w:rFonts w:ascii="Garamond" w:eastAsia="Times New Roman" w:hAnsi="Garamond"/>
                <w:b/>
                <w:bCs/>
              </w:rPr>
              <w:t>Risk level</w:t>
            </w:r>
          </w:p>
        </w:tc>
        <w:tc>
          <w:tcPr>
            <w:tcW w:w="1811" w:type="dxa"/>
            <w:shd w:val="clear" w:color="auto" w:fill="8DD873" w:themeFill="accent6" w:themeFillTint="99"/>
            <w:hideMark/>
          </w:tcPr>
          <w:p w14:paraId="73981666" w14:textId="23C991CC" w:rsidR="00572480" w:rsidRPr="004C5C6A" w:rsidRDefault="00572480" w:rsidP="003F4DC4">
            <w:pPr>
              <w:rPr>
                <w:rFonts w:ascii="Garamond" w:eastAsia="Times New Roman" w:hAnsi="Garamond"/>
                <w:b/>
                <w:bCs/>
              </w:rPr>
            </w:pPr>
            <w:r w:rsidRPr="004C5C6A">
              <w:rPr>
                <w:rFonts w:ascii="Garamond" w:eastAsia="Times New Roman" w:hAnsi="Garamond"/>
                <w:b/>
                <w:bCs/>
              </w:rPr>
              <w:t>Affected Groups / Areas</w:t>
            </w:r>
          </w:p>
        </w:tc>
        <w:tc>
          <w:tcPr>
            <w:tcW w:w="2084" w:type="dxa"/>
            <w:shd w:val="clear" w:color="auto" w:fill="8DD873" w:themeFill="accent6" w:themeFillTint="99"/>
            <w:hideMark/>
          </w:tcPr>
          <w:p w14:paraId="2CA043E3" w14:textId="295E7795" w:rsidR="00572480" w:rsidRPr="004C5C6A" w:rsidRDefault="00572480" w:rsidP="003F4DC4">
            <w:pPr>
              <w:rPr>
                <w:rFonts w:ascii="Garamond" w:eastAsia="Times New Roman" w:hAnsi="Garamond"/>
                <w:b/>
                <w:bCs/>
              </w:rPr>
            </w:pPr>
            <w:r w:rsidRPr="004C5C6A">
              <w:rPr>
                <w:rFonts w:ascii="Garamond" w:eastAsia="Times New Roman" w:hAnsi="Garamond"/>
                <w:b/>
                <w:bCs/>
              </w:rPr>
              <w:t>Examples Relevant to Foday Kunda Health Centre</w:t>
            </w:r>
          </w:p>
        </w:tc>
      </w:tr>
      <w:tr w:rsidR="00572480" w:rsidRPr="004C5C6A" w14:paraId="4CD05C8D" w14:textId="77777777" w:rsidTr="00C062DA">
        <w:trPr>
          <w:trHeight w:val="692"/>
          <w:jc w:val="center"/>
        </w:trPr>
        <w:tc>
          <w:tcPr>
            <w:tcW w:w="1897" w:type="dxa"/>
            <w:vMerge w:val="restart"/>
            <w:hideMark/>
          </w:tcPr>
          <w:p w14:paraId="462B5C5B" w14:textId="77777777" w:rsidR="00572480" w:rsidRPr="004C5C6A" w:rsidRDefault="00572480" w:rsidP="00572480">
            <w:pPr>
              <w:rPr>
                <w:rFonts w:ascii="Garamond" w:eastAsia="Times New Roman" w:hAnsi="Garamond"/>
              </w:rPr>
            </w:pPr>
            <w:r w:rsidRPr="004C5C6A">
              <w:rPr>
                <w:rFonts w:ascii="Garamond" w:eastAsia="Times New Roman" w:hAnsi="Garamond"/>
              </w:rPr>
              <w:t>Health Impact</w:t>
            </w:r>
          </w:p>
        </w:tc>
        <w:tc>
          <w:tcPr>
            <w:tcW w:w="1849" w:type="dxa"/>
            <w:hideMark/>
          </w:tcPr>
          <w:p w14:paraId="0882EA8D" w14:textId="77777777" w:rsidR="00572480" w:rsidRPr="004C5C6A" w:rsidRDefault="00572480" w:rsidP="00572480">
            <w:pPr>
              <w:rPr>
                <w:rFonts w:ascii="Garamond" w:eastAsia="Times New Roman" w:hAnsi="Garamond"/>
              </w:rPr>
            </w:pPr>
            <w:r w:rsidRPr="004C5C6A">
              <w:rPr>
                <w:rFonts w:ascii="Garamond" w:eastAsia="Times New Roman" w:hAnsi="Garamond"/>
              </w:rPr>
              <w:t>Needle stick injuries leading to infections (e.g., HIV, Hepatitis B &amp; C)</w:t>
            </w:r>
          </w:p>
        </w:tc>
        <w:tc>
          <w:tcPr>
            <w:tcW w:w="1709" w:type="dxa"/>
          </w:tcPr>
          <w:p w14:paraId="0395E3C2" w14:textId="7F132A20" w:rsidR="00572480" w:rsidRPr="004C5C6A" w:rsidRDefault="00572480" w:rsidP="00572480">
            <w:pPr>
              <w:rPr>
                <w:rFonts w:ascii="Garamond" w:eastAsia="Times New Roman" w:hAnsi="Garamond"/>
              </w:rPr>
            </w:pPr>
            <w:r w:rsidRPr="004C5C6A">
              <w:rPr>
                <w:rFonts w:ascii="Garamond" w:eastAsia="Times New Roman" w:hAnsi="Garamond"/>
                <w:iCs/>
              </w:rPr>
              <w:t>High</w:t>
            </w:r>
          </w:p>
        </w:tc>
        <w:tc>
          <w:tcPr>
            <w:tcW w:w="1811" w:type="dxa"/>
            <w:hideMark/>
          </w:tcPr>
          <w:p w14:paraId="216CCE62" w14:textId="3C32CAAB" w:rsidR="00572480" w:rsidRPr="004C5C6A" w:rsidRDefault="00572480" w:rsidP="00572480">
            <w:pPr>
              <w:rPr>
                <w:rFonts w:ascii="Garamond" w:eastAsia="Times New Roman" w:hAnsi="Garamond"/>
              </w:rPr>
            </w:pPr>
            <w:r w:rsidRPr="004C5C6A">
              <w:rPr>
                <w:rFonts w:ascii="Garamond" w:eastAsia="Times New Roman" w:hAnsi="Garamond"/>
              </w:rPr>
              <w:t>Health workers, waste handlers</w:t>
            </w:r>
          </w:p>
        </w:tc>
        <w:tc>
          <w:tcPr>
            <w:tcW w:w="2084" w:type="dxa"/>
            <w:hideMark/>
          </w:tcPr>
          <w:p w14:paraId="6636510D" w14:textId="77777777" w:rsidR="00572480" w:rsidRPr="004C5C6A" w:rsidRDefault="00572480" w:rsidP="00572480">
            <w:pPr>
              <w:rPr>
                <w:rFonts w:ascii="Garamond" w:eastAsia="Times New Roman" w:hAnsi="Garamond"/>
              </w:rPr>
            </w:pPr>
            <w:r w:rsidRPr="004C5C6A">
              <w:rPr>
                <w:rFonts w:ascii="Garamond" w:eastAsia="Times New Roman" w:hAnsi="Garamond"/>
              </w:rPr>
              <w:t>Accidental pricks during the disposal of used syringes</w:t>
            </w:r>
          </w:p>
        </w:tc>
      </w:tr>
      <w:tr w:rsidR="00572480" w:rsidRPr="004C5C6A" w14:paraId="26D30CA0" w14:textId="77777777" w:rsidTr="00C062DA">
        <w:trPr>
          <w:trHeight w:val="413"/>
          <w:jc w:val="center"/>
        </w:trPr>
        <w:tc>
          <w:tcPr>
            <w:tcW w:w="1897" w:type="dxa"/>
            <w:vMerge/>
            <w:hideMark/>
          </w:tcPr>
          <w:p w14:paraId="707B7E96" w14:textId="77777777" w:rsidR="00572480" w:rsidRPr="004C5C6A" w:rsidRDefault="00572480" w:rsidP="00572480">
            <w:pPr>
              <w:rPr>
                <w:rFonts w:ascii="Garamond" w:eastAsia="Times New Roman" w:hAnsi="Garamond"/>
              </w:rPr>
            </w:pPr>
          </w:p>
        </w:tc>
        <w:tc>
          <w:tcPr>
            <w:tcW w:w="1849" w:type="dxa"/>
            <w:hideMark/>
          </w:tcPr>
          <w:p w14:paraId="4CB439E0" w14:textId="77777777" w:rsidR="00572480" w:rsidRPr="004C5C6A" w:rsidRDefault="00572480" w:rsidP="00572480">
            <w:pPr>
              <w:rPr>
                <w:rFonts w:ascii="Garamond" w:eastAsia="Times New Roman" w:hAnsi="Garamond"/>
              </w:rPr>
            </w:pPr>
            <w:r w:rsidRPr="004C5C6A">
              <w:rPr>
                <w:rFonts w:ascii="Garamond" w:eastAsia="Times New Roman" w:hAnsi="Garamond"/>
              </w:rPr>
              <w:t>Respiratory problems from the burning of waste</w:t>
            </w:r>
          </w:p>
        </w:tc>
        <w:tc>
          <w:tcPr>
            <w:tcW w:w="1709" w:type="dxa"/>
          </w:tcPr>
          <w:p w14:paraId="14445AEA" w14:textId="1D440164" w:rsidR="00572480" w:rsidRPr="004C5C6A" w:rsidRDefault="00572480" w:rsidP="00572480">
            <w:pPr>
              <w:rPr>
                <w:rFonts w:ascii="Garamond" w:eastAsia="Times New Roman" w:hAnsi="Garamond"/>
              </w:rPr>
            </w:pPr>
            <w:r w:rsidRPr="004C5C6A">
              <w:rPr>
                <w:rFonts w:ascii="Garamond" w:eastAsia="Times New Roman" w:hAnsi="Garamond"/>
                <w:iCs/>
              </w:rPr>
              <w:t>Medium</w:t>
            </w:r>
          </w:p>
        </w:tc>
        <w:tc>
          <w:tcPr>
            <w:tcW w:w="1811" w:type="dxa"/>
            <w:hideMark/>
          </w:tcPr>
          <w:p w14:paraId="391D2A1B" w14:textId="26B54C7F" w:rsidR="00572480" w:rsidRPr="004C5C6A" w:rsidRDefault="00572480" w:rsidP="00572480">
            <w:pPr>
              <w:rPr>
                <w:rFonts w:ascii="Garamond" w:eastAsia="Times New Roman" w:hAnsi="Garamond"/>
              </w:rPr>
            </w:pPr>
            <w:r w:rsidRPr="004C5C6A">
              <w:rPr>
                <w:rFonts w:ascii="Garamond" w:eastAsia="Times New Roman" w:hAnsi="Garamond"/>
              </w:rPr>
              <w:t>Staff, patients, and nearby residents</w:t>
            </w:r>
          </w:p>
        </w:tc>
        <w:tc>
          <w:tcPr>
            <w:tcW w:w="2084" w:type="dxa"/>
            <w:hideMark/>
          </w:tcPr>
          <w:p w14:paraId="2EE51E95" w14:textId="77777777" w:rsidR="00572480" w:rsidRPr="004C5C6A" w:rsidRDefault="00572480" w:rsidP="00572480">
            <w:pPr>
              <w:rPr>
                <w:rFonts w:ascii="Garamond" w:eastAsia="Times New Roman" w:hAnsi="Garamond"/>
              </w:rPr>
            </w:pPr>
            <w:r w:rsidRPr="004C5C6A">
              <w:rPr>
                <w:rFonts w:ascii="Garamond" w:eastAsia="Times New Roman" w:hAnsi="Garamond"/>
              </w:rPr>
              <w:t>Open burning of waste near the facility</w:t>
            </w:r>
          </w:p>
        </w:tc>
      </w:tr>
      <w:tr w:rsidR="00572480" w:rsidRPr="004C5C6A" w14:paraId="24D9F4C5" w14:textId="77777777" w:rsidTr="00C062DA">
        <w:trPr>
          <w:trHeight w:val="494"/>
          <w:jc w:val="center"/>
        </w:trPr>
        <w:tc>
          <w:tcPr>
            <w:tcW w:w="1897" w:type="dxa"/>
            <w:vMerge/>
            <w:hideMark/>
          </w:tcPr>
          <w:p w14:paraId="09982F71" w14:textId="77777777" w:rsidR="00572480" w:rsidRPr="004C5C6A" w:rsidRDefault="00572480" w:rsidP="00572480">
            <w:pPr>
              <w:rPr>
                <w:rFonts w:ascii="Garamond" w:eastAsia="Times New Roman" w:hAnsi="Garamond"/>
              </w:rPr>
            </w:pPr>
          </w:p>
        </w:tc>
        <w:tc>
          <w:tcPr>
            <w:tcW w:w="1849" w:type="dxa"/>
            <w:hideMark/>
          </w:tcPr>
          <w:p w14:paraId="2E60C94F" w14:textId="77777777" w:rsidR="00572480" w:rsidRPr="004C5C6A" w:rsidRDefault="00572480" w:rsidP="00572480">
            <w:pPr>
              <w:rPr>
                <w:rFonts w:ascii="Garamond" w:eastAsia="Times New Roman" w:hAnsi="Garamond"/>
              </w:rPr>
            </w:pPr>
            <w:r w:rsidRPr="004C5C6A">
              <w:rPr>
                <w:rFonts w:ascii="Garamond" w:eastAsia="Times New Roman" w:hAnsi="Garamond"/>
              </w:rPr>
              <w:t>Skin infections or allergic reactions</w:t>
            </w:r>
          </w:p>
        </w:tc>
        <w:tc>
          <w:tcPr>
            <w:tcW w:w="1709" w:type="dxa"/>
          </w:tcPr>
          <w:p w14:paraId="03671C3D" w14:textId="54F6253B" w:rsidR="00572480" w:rsidRPr="004C5C6A" w:rsidRDefault="00572480" w:rsidP="00572480">
            <w:pPr>
              <w:rPr>
                <w:rFonts w:ascii="Garamond" w:eastAsia="Times New Roman" w:hAnsi="Garamond"/>
              </w:rPr>
            </w:pPr>
            <w:r w:rsidRPr="004C5C6A">
              <w:rPr>
                <w:rFonts w:ascii="Garamond" w:eastAsia="Times New Roman" w:hAnsi="Garamond"/>
                <w:iCs/>
              </w:rPr>
              <w:t>Medium</w:t>
            </w:r>
          </w:p>
        </w:tc>
        <w:tc>
          <w:tcPr>
            <w:tcW w:w="1811" w:type="dxa"/>
            <w:hideMark/>
          </w:tcPr>
          <w:p w14:paraId="5217AB92" w14:textId="62B2E0CE" w:rsidR="00572480" w:rsidRPr="004C5C6A" w:rsidRDefault="00572480" w:rsidP="00572480">
            <w:pPr>
              <w:rPr>
                <w:rFonts w:ascii="Garamond" w:eastAsia="Times New Roman" w:hAnsi="Garamond"/>
              </w:rPr>
            </w:pPr>
            <w:r w:rsidRPr="004C5C6A">
              <w:rPr>
                <w:rFonts w:ascii="Garamond" w:eastAsia="Times New Roman" w:hAnsi="Garamond"/>
              </w:rPr>
              <w:t>Cleaners, waste collectors</w:t>
            </w:r>
          </w:p>
        </w:tc>
        <w:tc>
          <w:tcPr>
            <w:tcW w:w="2084" w:type="dxa"/>
            <w:hideMark/>
          </w:tcPr>
          <w:p w14:paraId="711DF201" w14:textId="5933B386" w:rsidR="00572480" w:rsidRPr="004C5C6A" w:rsidRDefault="00572480" w:rsidP="00572480">
            <w:pPr>
              <w:rPr>
                <w:rFonts w:ascii="Garamond" w:eastAsia="Times New Roman" w:hAnsi="Garamond"/>
              </w:rPr>
            </w:pPr>
            <w:r w:rsidRPr="004C5C6A">
              <w:rPr>
                <w:rFonts w:ascii="Garamond" w:eastAsia="Times New Roman" w:hAnsi="Garamond"/>
              </w:rPr>
              <w:t xml:space="preserve">Handling unsegregated, </w:t>
            </w:r>
            <w:r w:rsidR="009D4C0A" w:rsidRPr="004C5C6A">
              <w:rPr>
                <w:rFonts w:ascii="Garamond" w:eastAsia="Times New Roman" w:hAnsi="Garamond"/>
              </w:rPr>
              <w:t>unlabeled</w:t>
            </w:r>
            <w:r w:rsidRPr="004C5C6A">
              <w:rPr>
                <w:rFonts w:ascii="Garamond" w:eastAsia="Times New Roman" w:hAnsi="Garamond"/>
              </w:rPr>
              <w:t xml:space="preserve"> waste</w:t>
            </w:r>
          </w:p>
        </w:tc>
      </w:tr>
      <w:tr w:rsidR="00572480" w:rsidRPr="004C5C6A" w14:paraId="46C2D0F4" w14:textId="77777777" w:rsidTr="00C062DA">
        <w:trPr>
          <w:trHeight w:val="575"/>
          <w:jc w:val="center"/>
        </w:trPr>
        <w:tc>
          <w:tcPr>
            <w:tcW w:w="1897" w:type="dxa"/>
            <w:vMerge/>
            <w:hideMark/>
          </w:tcPr>
          <w:p w14:paraId="588FEC54" w14:textId="77777777" w:rsidR="00572480" w:rsidRPr="004C5C6A" w:rsidRDefault="00572480" w:rsidP="00572480">
            <w:pPr>
              <w:rPr>
                <w:rFonts w:ascii="Garamond" w:eastAsia="Times New Roman" w:hAnsi="Garamond"/>
              </w:rPr>
            </w:pPr>
          </w:p>
        </w:tc>
        <w:tc>
          <w:tcPr>
            <w:tcW w:w="1849" w:type="dxa"/>
            <w:hideMark/>
          </w:tcPr>
          <w:p w14:paraId="246A264A" w14:textId="77777777" w:rsidR="00572480" w:rsidRPr="004C5C6A" w:rsidRDefault="00572480" w:rsidP="00572480">
            <w:pPr>
              <w:rPr>
                <w:rFonts w:ascii="Garamond" w:eastAsia="Times New Roman" w:hAnsi="Garamond"/>
              </w:rPr>
            </w:pPr>
            <w:r w:rsidRPr="004C5C6A">
              <w:rPr>
                <w:rFonts w:ascii="Garamond" w:eastAsia="Times New Roman" w:hAnsi="Garamond"/>
              </w:rPr>
              <w:t>Spread of drug-resistant pathogens</w:t>
            </w:r>
          </w:p>
        </w:tc>
        <w:tc>
          <w:tcPr>
            <w:tcW w:w="1709" w:type="dxa"/>
          </w:tcPr>
          <w:p w14:paraId="030B2D12" w14:textId="01FF225A" w:rsidR="00572480" w:rsidRPr="004C5C6A" w:rsidRDefault="00572480" w:rsidP="00572480">
            <w:pPr>
              <w:rPr>
                <w:rFonts w:ascii="Garamond" w:eastAsia="Times New Roman" w:hAnsi="Garamond"/>
              </w:rPr>
            </w:pPr>
            <w:r w:rsidRPr="004C5C6A">
              <w:rPr>
                <w:rFonts w:ascii="Garamond" w:eastAsia="Times New Roman" w:hAnsi="Garamond"/>
                <w:iCs/>
              </w:rPr>
              <w:t>Low</w:t>
            </w:r>
          </w:p>
        </w:tc>
        <w:tc>
          <w:tcPr>
            <w:tcW w:w="1811" w:type="dxa"/>
            <w:hideMark/>
          </w:tcPr>
          <w:p w14:paraId="174B9B35" w14:textId="78DAF58D" w:rsidR="00572480" w:rsidRPr="004C5C6A" w:rsidRDefault="00572480" w:rsidP="00572480">
            <w:pPr>
              <w:rPr>
                <w:rFonts w:ascii="Garamond" w:eastAsia="Times New Roman" w:hAnsi="Garamond"/>
              </w:rPr>
            </w:pPr>
            <w:r w:rsidRPr="004C5C6A">
              <w:rPr>
                <w:rFonts w:ascii="Garamond" w:eastAsia="Times New Roman" w:hAnsi="Garamond"/>
              </w:rPr>
              <w:t>Patients, general public</w:t>
            </w:r>
          </w:p>
        </w:tc>
        <w:tc>
          <w:tcPr>
            <w:tcW w:w="2084" w:type="dxa"/>
            <w:hideMark/>
          </w:tcPr>
          <w:p w14:paraId="4A8E0E2E" w14:textId="77777777" w:rsidR="00572480" w:rsidRPr="004C5C6A" w:rsidRDefault="00572480" w:rsidP="00572480">
            <w:pPr>
              <w:rPr>
                <w:rFonts w:ascii="Garamond" w:eastAsia="Times New Roman" w:hAnsi="Garamond"/>
              </w:rPr>
            </w:pPr>
            <w:r w:rsidRPr="004C5C6A">
              <w:rPr>
                <w:rFonts w:ascii="Garamond" w:eastAsia="Times New Roman" w:hAnsi="Garamond"/>
              </w:rPr>
              <w:t>Inadequate disposal of pharmaceuticals</w:t>
            </w:r>
          </w:p>
        </w:tc>
      </w:tr>
      <w:tr w:rsidR="00572480" w:rsidRPr="004C5C6A" w14:paraId="257BBC08" w14:textId="77777777" w:rsidTr="00C062DA">
        <w:trPr>
          <w:trHeight w:val="701"/>
          <w:jc w:val="center"/>
        </w:trPr>
        <w:tc>
          <w:tcPr>
            <w:tcW w:w="1897" w:type="dxa"/>
            <w:vMerge/>
            <w:hideMark/>
          </w:tcPr>
          <w:p w14:paraId="3AD6FD1A" w14:textId="77777777" w:rsidR="00572480" w:rsidRPr="004C5C6A" w:rsidRDefault="00572480" w:rsidP="00572480">
            <w:pPr>
              <w:rPr>
                <w:rFonts w:ascii="Garamond" w:eastAsia="Times New Roman" w:hAnsi="Garamond"/>
              </w:rPr>
            </w:pPr>
          </w:p>
        </w:tc>
        <w:tc>
          <w:tcPr>
            <w:tcW w:w="1849" w:type="dxa"/>
            <w:hideMark/>
          </w:tcPr>
          <w:p w14:paraId="64B8ADD4" w14:textId="77777777" w:rsidR="00572480" w:rsidRPr="004C5C6A" w:rsidRDefault="00572480" w:rsidP="00572480">
            <w:pPr>
              <w:rPr>
                <w:rFonts w:ascii="Garamond" w:eastAsia="Times New Roman" w:hAnsi="Garamond"/>
              </w:rPr>
            </w:pPr>
            <w:r w:rsidRPr="004C5C6A">
              <w:rPr>
                <w:rFonts w:ascii="Garamond" w:eastAsia="Times New Roman" w:hAnsi="Garamond"/>
              </w:rPr>
              <w:t>Waterborne diseases (e.g., cholera, typhoid) from contaminated water</w:t>
            </w:r>
          </w:p>
        </w:tc>
        <w:tc>
          <w:tcPr>
            <w:tcW w:w="1709" w:type="dxa"/>
          </w:tcPr>
          <w:p w14:paraId="075B83BD" w14:textId="33D588F9" w:rsidR="00572480" w:rsidRPr="004C5C6A" w:rsidRDefault="00572480" w:rsidP="00572480">
            <w:pPr>
              <w:rPr>
                <w:rFonts w:ascii="Garamond" w:eastAsia="Times New Roman" w:hAnsi="Garamond"/>
              </w:rPr>
            </w:pPr>
            <w:r w:rsidRPr="004C5C6A">
              <w:rPr>
                <w:rFonts w:ascii="Garamond" w:eastAsia="Times New Roman" w:hAnsi="Garamond"/>
                <w:iCs/>
              </w:rPr>
              <w:t>Medium</w:t>
            </w:r>
          </w:p>
        </w:tc>
        <w:tc>
          <w:tcPr>
            <w:tcW w:w="1811" w:type="dxa"/>
            <w:hideMark/>
          </w:tcPr>
          <w:p w14:paraId="1BF180A0" w14:textId="56BC0D6A" w:rsidR="00572480" w:rsidRPr="004C5C6A" w:rsidRDefault="00572480" w:rsidP="00572480">
            <w:pPr>
              <w:rPr>
                <w:rFonts w:ascii="Garamond" w:eastAsia="Times New Roman" w:hAnsi="Garamond"/>
              </w:rPr>
            </w:pPr>
            <w:r w:rsidRPr="004C5C6A">
              <w:rPr>
                <w:rFonts w:ascii="Garamond" w:eastAsia="Times New Roman" w:hAnsi="Garamond"/>
              </w:rPr>
              <w:t>Community members</w:t>
            </w:r>
          </w:p>
        </w:tc>
        <w:tc>
          <w:tcPr>
            <w:tcW w:w="2084" w:type="dxa"/>
            <w:hideMark/>
          </w:tcPr>
          <w:p w14:paraId="1AE02F1A" w14:textId="77777777" w:rsidR="00572480" w:rsidRPr="004C5C6A" w:rsidRDefault="00572480" w:rsidP="00572480">
            <w:pPr>
              <w:rPr>
                <w:rFonts w:ascii="Garamond" w:eastAsia="Times New Roman" w:hAnsi="Garamond"/>
              </w:rPr>
            </w:pPr>
            <w:r w:rsidRPr="004C5C6A">
              <w:rPr>
                <w:rFonts w:ascii="Garamond" w:eastAsia="Times New Roman" w:hAnsi="Garamond"/>
              </w:rPr>
              <w:t>Leachate from waste dumped near wells or streams</w:t>
            </w:r>
          </w:p>
        </w:tc>
      </w:tr>
      <w:tr w:rsidR="00572480" w:rsidRPr="004C5C6A" w14:paraId="77659F5F" w14:textId="77777777" w:rsidTr="00C062DA">
        <w:trPr>
          <w:trHeight w:val="520"/>
          <w:jc w:val="center"/>
        </w:trPr>
        <w:tc>
          <w:tcPr>
            <w:tcW w:w="1897" w:type="dxa"/>
            <w:vMerge w:val="restart"/>
            <w:hideMark/>
          </w:tcPr>
          <w:p w14:paraId="16E9529B" w14:textId="77777777" w:rsidR="00572480" w:rsidRPr="004C5C6A" w:rsidRDefault="00572480" w:rsidP="00572480">
            <w:pPr>
              <w:rPr>
                <w:rFonts w:ascii="Garamond" w:eastAsia="Times New Roman" w:hAnsi="Garamond"/>
              </w:rPr>
            </w:pPr>
            <w:r w:rsidRPr="004C5C6A">
              <w:rPr>
                <w:rFonts w:ascii="Garamond" w:eastAsia="Times New Roman" w:hAnsi="Garamond"/>
              </w:rPr>
              <w:t>Environmental Impact</w:t>
            </w:r>
          </w:p>
        </w:tc>
        <w:tc>
          <w:tcPr>
            <w:tcW w:w="1849" w:type="dxa"/>
            <w:hideMark/>
          </w:tcPr>
          <w:p w14:paraId="1012B3AB" w14:textId="77777777" w:rsidR="00572480" w:rsidRPr="004C5C6A" w:rsidRDefault="00572480" w:rsidP="00572480">
            <w:pPr>
              <w:rPr>
                <w:rFonts w:ascii="Garamond" w:eastAsia="Times New Roman" w:hAnsi="Garamond"/>
              </w:rPr>
            </w:pPr>
            <w:r w:rsidRPr="004C5C6A">
              <w:rPr>
                <w:rFonts w:ascii="Garamond" w:eastAsia="Times New Roman" w:hAnsi="Garamond"/>
              </w:rPr>
              <w:t>Soil contamination from chemical and pharmaceutical waste</w:t>
            </w:r>
          </w:p>
        </w:tc>
        <w:tc>
          <w:tcPr>
            <w:tcW w:w="1709" w:type="dxa"/>
          </w:tcPr>
          <w:p w14:paraId="16777235" w14:textId="21F48DBB" w:rsidR="00572480" w:rsidRPr="004C5C6A" w:rsidRDefault="00572480" w:rsidP="00572480">
            <w:pPr>
              <w:rPr>
                <w:rFonts w:ascii="Garamond" w:eastAsia="Times New Roman" w:hAnsi="Garamond"/>
              </w:rPr>
            </w:pPr>
            <w:r w:rsidRPr="004C5C6A">
              <w:rPr>
                <w:rFonts w:ascii="Garamond" w:eastAsia="Times New Roman" w:hAnsi="Garamond"/>
                <w:iCs/>
              </w:rPr>
              <w:t>High</w:t>
            </w:r>
          </w:p>
        </w:tc>
        <w:tc>
          <w:tcPr>
            <w:tcW w:w="1811" w:type="dxa"/>
            <w:hideMark/>
          </w:tcPr>
          <w:p w14:paraId="388352CE" w14:textId="4C3B3545" w:rsidR="00572480" w:rsidRPr="004C5C6A" w:rsidRDefault="00572480" w:rsidP="00572480">
            <w:pPr>
              <w:rPr>
                <w:rFonts w:ascii="Garamond" w:eastAsia="Times New Roman" w:hAnsi="Garamond"/>
              </w:rPr>
            </w:pPr>
            <w:r w:rsidRPr="004C5C6A">
              <w:rPr>
                <w:rFonts w:ascii="Garamond" w:eastAsia="Times New Roman" w:hAnsi="Garamond"/>
              </w:rPr>
              <w:t>Agricultural land, gardens</w:t>
            </w:r>
          </w:p>
        </w:tc>
        <w:tc>
          <w:tcPr>
            <w:tcW w:w="2084" w:type="dxa"/>
            <w:hideMark/>
          </w:tcPr>
          <w:p w14:paraId="210C7EB5" w14:textId="77777777" w:rsidR="00572480" w:rsidRPr="004C5C6A" w:rsidRDefault="00572480" w:rsidP="00572480">
            <w:pPr>
              <w:rPr>
                <w:rFonts w:ascii="Garamond" w:eastAsia="Times New Roman" w:hAnsi="Garamond"/>
              </w:rPr>
            </w:pPr>
            <w:r w:rsidRPr="004C5C6A">
              <w:rPr>
                <w:rFonts w:ascii="Garamond" w:eastAsia="Times New Roman" w:hAnsi="Garamond"/>
              </w:rPr>
              <w:t>Improper disposal of expired drugs</w:t>
            </w:r>
          </w:p>
        </w:tc>
      </w:tr>
      <w:tr w:rsidR="00572480" w:rsidRPr="004C5C6A" w14:paraId="54CD92F4" w14:textId="77777777" w:rsidTr="00C062DA">
        <w:trPr>
          <w:trHeight w:val="782"/>
          <w:jc w:val="center"/>
        </w:trPr>
        <w:tc>
          <w:tcPr>
            <w:tcW w:w="1897" w:type="dxa"/>
            <w:vMerge/>
            <w:hideMark/>
          </w:tcPr>
          <w:p w14:paraId="109FF381" w14:textId="77777777" w:rsidR="00572480" w:rsidRPr="004C5C6A" w:rsidRDefault="00572480" w:rsidP="00572480">
            <w:pPr>
              <w:rPr>
                <w:rFonts w:ascii="Garamond" w:eastAsia="Times New Roman" w:hAnsi="Garamond"/>
              </w:rPr>
            </w:pPr>
          </w:p>
        </w:tc>
        <w:tc>
          <w:tcPr>
            <w:tcW w:w="1849" w:type="dxa"/>
            <w:hideMark/>
          </w:tcPr>
          <w:p w14:paraId="634D563B" w14:textId="77777777" w:rsidR="00572480" w:rsidRPr="004C5C6A" w:rsidRDefault="00572480" w:rsidP="00572480">
            <w:pPr>
              <w:rPr>
                <w:rFonts w:ascii="Garamond" w:eastAsia="Times New Roman" w:hAnsi="Garamond"/>
              </w:rPr>
            </w:pPr>
            <w:r w:rsidRPr="004C5C6A">
              <w:rPr>
                <w:rFonts w:ascii="Garamond" w:eastAsia="Times New Roman" w:hAnsi="Garamond"/>
              </w:rPr>
              <w:t>Air pollution from incineration or open burning</w:t>
            </w:r>
          </w:p>
        </w:tc>
        <w:tc>
          <w:tcPr>
            <w:tcW w:w="1709" w:type="dxa"/>
          </w:tcPr>
          <w:p w14:paraId="1232E274" w14:textId="3DEDFE2C" w:rsidR="00572480" w:rsidRPr="004C5C6A" w:rsidRDefault="00572480" w:rsidP="00572480">
            <w:pPr>
              <w:rPr>
                <w:rFonts w:ascii="Garamond" w:eastAsia="Times New Roman" w:hAnsi="Garamond"/>
              </w:rPr>
            </w:pPr>
            <w:r w:rsidRPr="004C5C6A">
              <w:rPr>
                <w:rFonts w:ascii="Garamond" w:eastAsia="Times New Roman" w:hAnsi="Garamond"/>
                <w:iCs/>
              </w:rPr>
              <w:t>Medium</w:t>
            </w:r>
          </w:p>
        </w:tc>
        <w:tc>
          <w:tcPr>
            <w:tcW w:w="1811" w:type="dxa"/>
            <w:hideMark/>
          </w:tcPr>
          <w:p w14:paraId="28F20262" w14:textId="66E8F604" w:rsidR="00572480" w:rsidRPr="004C5C6A" w:rsidRDefault="00572480" w:rsidP="00572480">
            <w:pPr>
              <w:rPr>
                <w:rFonts w:ascii="Garamond" w:eastAsia="Times New Roman" w:hAnsi="Garamond"/>
              </w:rPr>
            </w:pPr>
            <w:r w:rsidRPr="004C5C6A">
              <w:rPr>
                <w:rFonts w:ascii="Garamond" w:eastAsia="Times New Roman" w:hAnsi="Garamond"/>
              </w:rPr>
              <w:t>Local atmosphere, respiratory health</w:t>
            </w:r>
          </w:p>
        </w:tc>
        <w:tc>
          <w:tcPr>
            <w:tcW w:w="2084" w:type="dxa"/>
            <w:hideMark/>
          </w:tcPr>
          <w:p w14:paraId="6752211F" w14:textId="77777777" w:rsidR="00572480" w:rsidRPr="004C5C6A" w:rsidRDefault="00572480" w:rsidP="00572480">
            <w:pPr>
              <w:rPr>
                <w:rFonts w:ascii="Garamond" w:eastAsia="Times New Roman" w:hAnsi="Garamond"/>
              </w:rPr>
            </w:pPr>
            <w:r w:rsidRPr="004C5C6A">
              <w:rPr>
                <w:rFonts w:ascii="Garamond" w:eastAsia="Times New Roman" w:hAnsi="Garamond"/>
              </w:rPr>
              <w:t>Smoke and toxins are released from unregulated burning</w:t>
            </w:r>
          </w:p>
        </w:tc>
      </w:tr>
      <w:tr w:rsidR="00572480" w:rsidRPr="004C5C6A" w14:paraId="58C97B78" w14:textId="77777777" w:rsidTr="00C062DA">
        <w:trPr>
          <w:trHeight w:val="580"/>
          <w:jc w:val="center"/>
        </w:trPr>
        <w:tc>
          <w:tcPr>
            <w:tcW w:w="1897" w:type="dxa"/>
            <w:vMerge/>
            <w:hideMark/>
          </w:tcPr>
          <w:p w14:paraId="6D8B7BAC" w14:textId="77777777" w:rsidR="00572480" w:rsidRPr="004C5C6A" w:rsidRDefault="00572480" w:rsidP="00572480">
            <w:pPr>
              <w:rPr>
                <w:rFonts w:ascii="Garamond" w:eastAsia="Times New Roman" w:hAnsi="Garamond"/>
              </w:rPr>
            </w:pPr>
          </w:p>
        </w:tc>
        <w:tc>
          <w:tcPr>
            <w:tcW w:w="1849" w:type="dxa"/>
            <w:hideMark/>
          </w:tcPr>
          <w:p w14:paraId="1B1457F1" w14:textId="77777777" w:rsidR="00572480" w:rsidRPr="004C5C6A" w:rsidRDefault="00572480" w:rsidP="00572480">
            <w:pPr>
              <w:rPr>
                <w:rFonts w:ascii="Garamond" w:eastAsia="Times New Roman" w:hAnsi="Garamond"/>
              </w:rPr>
            </w:pPr>
            <w:r w:rsidRPr="004C5C6A">
              <w:rPr>
                <w:rFonts w:ascii="Garamond" w:eastAsia="Times New Roman" w:hAnsi="Garamond"/>
              </w:rPr>
              <w:t>Water pollution from leachate runoff into surface and groundwater</w:t>
            </w:r>
          </w:p>
        </w:tc>
        <w:tc>
          <w:tcPr>
            <w:tcW w:w="1709" w:type="dxa"/>
          </w:tcPr>
          <w:p w14:paraId="32C7016E" w14:textId="6E3CC382" w:rsidR="00572480" w:rsidRPr="004C5C6A" w:rsidRDefault="00572480" w:rsidP="00572480">
            <w:pPr>
              <w:rPr>
                <w:rFonts w:ascii="Garamond" w:eastAsia="Times New Roman" w:hAnsi="Garamond"/>
              </w:rPr>
            </w:pPr>
            <w:r w:rsidRPr="004C5C6A">
              <w:rPr>
                <w:rFonts w:ascii="Garamond" w:eastAsia="Times New Roman" w:hAnsi="Garamond"/>
                <w:iCs/>
              </w:rPr>
              <w:t>Medium</w:t>
            </w:r>
          </w:p>
        </w:tc>
        <w:tc>
          <w:tcPr>
            <w:tcW w:w="1811" w:type="dxa"/>
            <w:hideMark/>
          </w:tcPr>
          <w:p w14:paraId="767E8619" w14:textId="5CC2A87F" w:rsidR="00572480" w:rsidRPr="004C5C6A" w:rsidRDefault="00572480" w:rsidP="00572480">
            <w:pPr>
              <w:rPr>
                <w:rFonts w:ascii="Garamond" w:eastAsia="Times New Roman" w:hAnsi="Garamond"/>
              </w:rPr>
            </w:pPr>
            <w:r w:rsidRPr="004C5C6A">
              <w:rPr>
                <w:rFonts w:ascii="Garamond" w:eastAsia="Times New Roman" w:hAnsi="Garamond"/>
              </w:rPr>
              <w:t>Boreholes, wells, rivers</w:t>
            </w:r>
          </w:p>
        </w:tc>
        <w:tc>
          <w:tcPr>
            <w:tcW w:w="2084" w:type="dxa"/>
            <w:hideMark/>
          </w:tcPr>
          <w:p w14:paraId="6EEB6D35" w14:textId="77777777" w:rsidR="00572480" w:rsidRPr="004C5C6A" w:rsidRDefault="00572480" w:rsidP="00572480">
            <w:pPr>
              <w:rPr>
                <w:rFonts w:ascii="Garamond" w:eastAsia="Times New Roman" w:hAnsi="Garamond"/>
              </w:rPr>
            </w:pPr>
            <w:r w:rsidRPr="004C5C6A">
              <w:rPr>
                <w:rFonts w:ascii="Garamond" w:eastAsia="Times New Roman" w:hAnsi="Garamond"/>
              </w:rPr>
              <w:t>Rainfall washes waste into water sources</w:t>
            </w:r>
          </w:p>
        </w:tc>
      </w:tr>
      <w:tr w:rsidR="00572480" w:rsidRPr="004C5C6A" w14:paraId="58E1A167" w14:textId="77777777" w:rsidTr="00C062DA">
        <w:trPr>
          <w:trHeight w:val="845"/>
          <w:jc w:val="center"/>
        </w:trPr>
        <w:tc>
          <w:tcPr>
            <w:tcW w:w="1897" w:type="dxa"/>
            <w:vMerge/>
            <w:hideMark/>
          </w:tcPr>
          <w:p w14:paraId="4492961E" w14:textId="77777777" w:rsidR="00572480" w:rsidRPr="004C5C6A" w:rsidRDefault="00572480" w:rsidP="00572480">
            <w:pPr>
              <w:rPr>
                <w:rFonts w:ascii="Garamond" w:eastAsia="Times New Roman" w:hAnsi="Garamond"/>
              </w:rPr>
            </w:pPr>
          </w:p>
        </w:tc>
        <w:tc>
          <w:tcPr>
            <w:tcW w:w="1849" w:type="dxa"/>
            <w:hideMark/>
          </w:tcPr>
          <w:p w14:paraId="4695C97A" w14:textId="77777777" w:rsidR="00572480" w:rsidRPr="004C5C6A" w:rsidRDefault="00572480" w:rsidP="00572480">
            <w:pPr>
              <w:rPr>
                <w:rFonts w:ascii="Garamond" w:eastAsia="Times New Roman" w:hAnsi="Garamond"/>
              </w:rPr>
            </w:pPr>
            <w:r w:rsidRPr="004C5C6A">
              <w:rPr>
                <w:rFonts w:ascii="Garamond" w:eastAsia="Times New Roman" w:hAnsi="Garamond"/>
              </w:rPr>
              <w:t>Biodiversity loss due to toxic exposure (especially from cytotoxic waste)</w:t>
            </w:r>
          </w:p>
        </w:tc>
        <w:tc>
          <w:tcPr>
            <w:tcW w:w="1709" w:type="dxa"/>
          </w:tcPr>
          <w:p w14:paraId="63C43C4B" w14:textId="2C255727" w:rsidR="00572480" w:rsidRPr="004C5C6A" w:rsidRDefault="00572480" w:rsidP="00572480">
            <w:pPr>
              <w:rPr>
                <w:rFonts w:ascii="Garamond" w:eastAsia="Times New Roman" w:hAnsi="Garamond"/>
              </w:rPr>
            </w:pPr>
            <w:r w:rsidRPr="004C5C6A">
              <w:rPr>
                <w:rFonts w:ascii="Garamond" w:eastAsia="Times New Roman" w:hAnsi="Garamond"/>
                <w:iCs/>
              </w:rPr>
              <w:t>Medium</w:t>
            </w:r>
          </w:p>
        </w:tc>
        <w:tc>
          <w:tcPr>
            <w:tcW w:w="1811" w:type="dxa"/>
            <w:hideMark/>
          </w:tcPr>
          <w:p w14:paraId="7B5F1938" w14:textId="54372CF3" w:rsidR="00572480" w:rsidRPr="004C5C6A" w:rsidRDefault="00572480" w:rsidP="00572480">
            <w:pPr>
              <w:rPr>
                <w:rFonts w:ascii="Garamond" w:eastAsia="Times New Roman" w:hAnsi="Garamond"/>
              </w:rPr>
            </w:pPr>
            <w:r w:rsidRPr="004C5C6A">
              <w:rPr>
                <w:rFonts w:ascii="Garamond" w:eastAsia="Times New Roman" w:hAnsi="Garamond"/>
              </w:rPr>
              <w:t>Wildlife, livestock</w:t>
            </w:r>
          </w:p>
        </w:tc>
        <w:tc>
          <w:tcPr>
            <w:tcW w:w="2084" w:type="dxa"/>
            <w:hideMark/>
          </w:tcPr>
          <w:p w14:paraId="0A5779A0" w14:textId="77777777" w:rsidR="00572480" w:rsidRPr="004C5C6A" w:rsidRDefault="00572480" w:rsidP="00572480">
            <w:pPr>
              <w:rPr>
                <w:rFonts w:ascii="Garamond" w:eastAsia="Times New Roman" w:hAnsi="Garamond"/>
              </w:rPr>
            </w:pPr>
            <w:r w:rsidRPr="004C5C6A">
              <w:rPr>
                <w:rFonts w:ascii="Garamond" w:eastAsia="Times New Roman" w:hAnsi="Garamond"/>
              </w:rPr>
              <w:t>Stray animals accessing open dumps</w:t>
            </w:r>
          </w:p>
        </w:tc>
      </w:tr>
      <w:tr w:rsidR="00572480" w:rsidRPr="004C5C6A" w14:paraId="71F06712" w14:textId="77777777" w:rsidTr="00C062DA">
        <w:trPr>
          <w:trHeight w:val="539"/>
          <w:jc w:val="center"/>
        </w:trPr>
        <w:tc>
          <w:tcPr>
            <w:tcW w:w="1897" w:type="dxa"/>
            <w:vMerge/>
            <w:hideMark/>
          </w:tcPr>
          <w:p w14:paraId="62F9C1AF" w14:textId="77777777" w:rsidR="00572480" w:rsidRPr="004C5C6A" w:rsidRDefault="00572480" w:rsidP="00572480">
            <w:pPr>
              <w:rPr>
                <w:rFonts w:ascii="Garamond" w:eastAsia="Times New Roman" w:hAnsi="Garamond"/>
              </w:rPr>
            </w:pPr>
          </w:p>
        </w:tc>
        <w:tc>
          <w:tcPr>
            <w:tcW w:w="1849" w:type="dxa"/>
            <w:hideMark/>
          </w:tcPr>
          <w:p w14:paraId="22884B8A" w14:textId="77777777" w:rsidR="00572480" w:rsidRPr="004C5C6A" w:rsidRDefault="00572480" w:rsidP="00572480">
            <w:pPr>
              <w:rPr>
                <w:rFonts w:ascii="Garamond" w:eastAsia="Times New Roman" w:hAnsi="Garamond"/>
              </w:rPr>
            </w:pPr>
            <w:r w:rsidRPr="004C5C6A">
              <w:rPr>
                <w:rFonts w:ascii="Garamond" w:eastAsia="Times New Roman" w:hAnsi="Garamond"/>
              </w:rPr>
              <w:t>Visual and odor pollution</w:t>
            </w:r>
          </w:p>
        </w:tc>
        <w:tc>
          <w:tcPr>
            <w:tcW w:w="1709" w:type="dxa"/>
          </w:tcPr>
          <w:p w14:paraId="1A13911E" w14:textId="2F8D2FA3" w:rsidR="00572480" w:rsidRPr="004C5C6A" w:rsidRDefault="00572480" w:rsidP="00572480">
            <w:pPr>
              <w:rPr>
                <w:rFonts w:ascii="Garamond" w:eastAsia="Times New Roman" w:hAnsi="Garamond"/>
              </w:rPr>
            </w:pPr>
            <w:r w:rsidRPr="004C5C6A">
              <w:rPr>
                <w:rFonts w:ascii="Garamond" w:eastAsia="Times New Roman" w:hAnsi="Garamond"/>
                <w:iCs/>
              </w:rPr>
              <w:t>Low</w:t>
            </w:r>
          </w:p>
        </w:tc>
        <w:tc>
          <w:tcPr>
            <w:tcW w:w="1811" w:type="dxa"/>
            <w:hideMark/>
          </w:tcPr>
          <w:p w14:paraId="61C6B55D" w14:textId="339FF1FF" w:rsidR="00572480" w:rsidRPr="004C5C6A" w:rsidRDefault="00572480" w:rsidP="00572480">
            <w:pPr>
              <w:rPr>
                <w:rFonts w:ascii="Garamond" w:eastAsia="Times New Roman" w:hAnsi="Garamond"/>
              </w:rPr>
            </w:pPr>
            <w:r w:rsidRPr="004C5C6A">
              <w:rPr>
                <w:rFonts w:ascii="Garamond" w:eastAsia="Times New Roman" w:hAnsi="Garamond"/>
              </w:rPr>
              <w:t>Community aesthetics</w:t>
            </w:r>
          </w:p>
        </w:tc>
        <w:tc>
          <w:tcPr>
            <w:tcW w:w="2084" w:type="dxa"/>
            <w:hideMark/>
          </w:tcPr>
          <w:p w14:paraId="1F288E86" w14:textId="77777777" w:rsidR="00572480" w:rsidRPr="004C5C6A" w:rsidRDefault="00572480" w:rsidP="00572480">
            <w:pPr>
              <w:rPr>
                <w:rFonts w:ascii="Garamond" w:eastAsia="Times New Roman" w:hAnsi="Garamond"/>
              </w:rPr>
            </w:pPr>
            <w:r w:rsidRPr="004C5C6A">
              <w:rPr>
                <w:rFonts w:ascii="Garamond" w:eastAsia="Times New Roman" w:hAnsi="Garamond"/>
              </w:rPr>
              <w:t>Overflowing bins, open waste piles</w:t>
            </w:r>
          </w:p>
        </w:tc>
      </w:tr>
    </w:tbl>
    <w:p w14:paraId="2EAF06D1" w14:textId="77777777" w:rsidR="00DA00D2" w:rsidRPr="004C5C6A" w:rsidRDefault="00DA00D2" w:rsidP="00DA00D2">
      <w:pPr>
        <w:rPr>
          <w:rFonts w:ascii="Garamond" w:eastAsia="Times New Roman" w:hAnsi="Garamond" w:cs="Times New Roman"/>
          <w:iCs/>
        </w:rPr>
      </w:pPr>
    </w:p>
    <w:p w14:paraId="0BA53B59" w14:textId="704C5BD8" w:rsidR="00DA00D2" w:rsidRPr="009C49B6" w:rsidRDefault="009C49B6" w:rsidP="009C49B6">
      <w:pPr>
        <w:keepNext/>
        <w:keepLines/>
        <w:spacing w:before="360" w:after="80"/>
        <w:outlineLvl w:val="0"/>
        <w:rPr>
          <w:rFonts w:ascii="Garamond" w:eastAsia="DengXian Light" w:hAnsi="Garamond" w:cs="Times New Roman"/>
          <w:b/>
          <w:color w:val="0F4761"/>
          <w:sz w:val="28"/>
          <w:szCs w:val="40"/>
        </w:rPr>
      </w:pPr>
      <w:bookmarkStart w:id="74" w:name="_Toc197880113"/>
      <w:bookmarkStart w:id="75" w:name="_Toc214574920"/>
      <w:r>
        <w:rPr>
          <w:rFonts w:ascii="Garamond" w:eastAsia="DengXian Light" w:hAnsi="Garamond" w:cs="Times New Roman"/>
          <w:b/>
          <w:color w:val="0F4761"/>
          <w:sz w:val="28"/>
          <w:szCs w:val="40"/>
        </w:rPr>
        <w:lastRenderedPageBreak/>
        <w:t xml:space="preserve">6.3. </w:t>
      </w:r>
      <w:r w:rsidR="00DA00D2" w:rsidRPr="009C49B6">
        <w:rPr>
          <w:rFonts w:ascii="Garamond" w:eastAsia="DengXian Light" w:hAnsi="Garamond" w:cs="Times New Roman"/>
          <w:b/>
          <w:color w:val="0F4761"/>
          <w:sz w:val="28"/>
          <w:szCs w:val="40"/>
        </w:rPr>
        <w:t>Health Risks Associated with Poor Management of Healthcare Waste from Health Centre Activities</w:t>
      </w:r>
      <w:bookmarkEnd w:id="74"/>
      <w:bookmarkEnd w:id="75"/>
    </w:p>
    <w:p w14:paraId="5CE27A61" w14:textId="6E5089AF" w:rsidR="00DA00D2" w:rsidRPr="004C5C6A" w:rsidRDefault="00DA00D2" w:rsidP="00DA00D2">
      <w:pPr>
        <w:jc w:val="both"/>
        <w:rPr>
          <w:rFonts w:ascii="Garamond" w:eastAsia="Times New Roman" w:hAnsi="Garamond" w:cs="Times New Roman"/>
          <w:iCs/>
        </w:rPr>
      </w:pPr>
      <w:r w:rsidRPr="004C5C6A">
        <w:rPr>
          <w:rFonts w:ascii="Garamond" w:eastAsia="Times New Roman" w:hAnsi="Garamond" w:cs="Times New Roman"/>
          <w:iCs/>
        </w:rPr>
        <w:t xml:space="preserve">Improper handling and disposal of healthcare waste pose serious health risks to healthcare workers, waste handlers, patients, visitors, and the surrounding community. At </w:t>
      </w:r>
      <w:r w:rsidR="00756EC2" w:rsidRPr="004C5C6A">
        <w:rPr>
          <w:rFonts w:ascii="Garamond" w:eastAsia="Times New Roman" w:hAnsi="Garamond" w:cs="Times New Roman"/>
          <w:iCs/>
        </w:rPr>
        <w:t>Foday Kunda Health Centre</w:t>
      </w:r>
      <w:r w:rsidRPr="004C5C6A">
        <w:rPr>
          <w:rFonts w:ascii="Garamond" w:eastAsia="Times New Roman" w:hAnsi="Garamond" w:cs="Times New Roman"/>
          <w:iCs/>
        </w:rPr>
        <w:t>, inadequate waste management practices such as poor segregation, unsafe storage, or exposure to infectious materials can lead to the transmission of infections, injuries, and long-term health complications. The table below outlines key health risks linked to poor biomedical waste management, with emphasis on risks specific to the center’s operations.</w:t>
      </w:r>
    </w:p>
    <w:p w14:paraId="777DCC27" w14:textId="234898CF" w:rsidR="00DA00D2" w:rsidRPr="004C5C6A" w:rsidRDefault="00DA00D2" w:rsidP="00DA00D2">
      <w:pPr>
        <w:keepNext/>
        <w:spacing w:line="240" w:lineRule="auto"/>
        <w:jc w:val="both"/>
        <w:rPr>
          <w:rFonts w:ascii="Garamond" w:hAnsi="Garamond"/>
          <w:b/>
          <w:bCs/>
          <w:color w:val="156082"/>
          <w:szCs w:val="18"/>
        </w:rPr>
      </w:pPr>
      <w:bookmarkStart w:id="76" w:name="_Toc197905103"/>
      <w:r w:rsidRPr="004C5C6A">
        <w:rPr>
          <w:rFonts w:ascii="Garamond" w:hAnsi="Garamond"/>
          <w:b/>
          <w:bCs/>
          <w:color w:val="156082"/>
          <w:szCs w:val="18"/>
        </w:rPr>
        <w:t xml:space="preserve">Table </w:t>
      </w:r>
      <w:r w:rsidR="009C49B6">
        <w:rPr>
          <w:rFonts w:ascii="Garamond" w:hAnsi="Garamond"/>
          <w:b/>
          <w:bCs/>
          <w:color w:val="156082"/>
          <w:szCs w:val="18"/>
        </w:rPr>
        <w:t>6</w:t>
      </w:r>
      <w:r w:rsidR="00DE67A4" w:rsidRPr="004C5C6A">
        <w:rPr>
          <w:rFonts w:ascii="Garamond" w:hAnsi="Garamond"/>
          <w:b/>
          <w:bCs/>
          <w:color w:val="156082"/>
          <w:szCs w:val="18"/>
        </w:rPr>
        <w:t>.3</w:t>
      </w:r>
      <w:r w:rsidRPr="004C5C6A">
        <w:rPr>
          <w:rFonts w:ascii="Garamond" w:hAnsi="Garamond"/>
          <w:b/>
          <w:bCs/>
          <w:color w:val="156082"/>
          <w:szCs w:val="18"/>
        </w:rPr>
        <w:t xml:space="preserve">: </w:t>
      </w:r>
      <w:r w:rsidRPr="004C5C6A">
        <w:rPr>
          <w:rFonts w:ascii="Garamond" w:eastAsia="Times New Roman" w:hAnsi="Garamond" w:cs="Times New Roman"/>
          <w:b/>
          <w:bCs/>
          <w:iCs/>
          <w:color w:val="156082"/>
        </w:rPr>
        <w:t>Health Risks Associated with Poor Biomedical Waste Management</w:t>
      </w:r>
      <w:bookmarkEnd w:id="76"/>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2211"/>
        <w:gridCol w:w="2078"/>
        <w:gridCol w:w="3311"/>
      </w:tblGrid>
      <w:tr w:rsidR="00F82DB9" w:rsidRPr="004C5C6A" w14:paraId="24602176" w14:textId="77777777" w:rsidTr="00C062DA">
        <w:trPr>
          <w:trHeight w:val="341"/>
          <w:jc w:val="center"/>
        </w:trPr>
        <w:tc>
          <w:tcPr>
            <w:tcW w:w="1750" w:type="dxa"/>
            <w:shd w:val="clear" w:color="auto" w:fill="8DD873" w:themeFill="accent6" w:themeFillTint="99"/>
            <w:vAlign w:val="center"/>
            <w:hideMark/>
          </w:tcPr>
          <w:p w14:paraId="300DEA1B" w14:textId="77777777" w:rsidR="00F82DB9" w:rsidRPr="004C5C6A" w:rsidRDefault="00F82DB9" w:rsidP="003F4DC4">
            <w:pPr>
              <w:spacing w:after="0" w:line="240" w:lineRule="auto"/>
              <w:rPr>
                <w:rFonts w:ascii="Garamond" w:eastAsia="Times New Roman" w:hAnsi="Garamond" w:cs="Times New Roman"/>
                <w:b/>
                <w:bCs/>
                <w:iCs/>
              </w:rPr>
            </w:pPr>
            <w:r w:rsidRPr="004C5C6A">
              <w:rPr>
                <w:rFonts w:ascii="Garamond" w:eastAsia="Times New Roman" w:hAnsi="Garamond" w:cs="Times New Roman"/>
                <w:b/>
                <w:bCs/>
                <w:iCs/>
              </w:rPr>
              <w:t>Type of Risk</w:t>
            </w:r>
          </w:p>
        </w:tc>
        <w:tc>
          <w:tcPr>
            <w:tcW w:w="2211" w:type="dxa"/>
            <w:shd w:val="clear" w:color="auto" w:fill="8DD873" w:themeFill="accent6" w:themeFillTint="99"/>
            <w:vAlign w:val="center"/>
            <w:hideMark/>
          </w:tcPr>
          <w:p w14:paraId="20DAE40E" w14:textId="77777777" w:rsidR="00F82DB9" w:rsidRPr="004C5C6A" w:rsidRDefault="00F82DB9" w:rsidP="003F4DC4">
            <w:pPr>
              <w:spacing w:after="0" w:line="240" w:lineRule="auto"/>
              <w:rPr>
                <w:rFonts w:ascii="Garamond" w:eastAsia="Times New Roman" w:hAnsi="Garamond" w:cs="Times New Roman"/>
                <w:b/>
                <w:bCs/>
                <w:iCs/>
              </w:rPr>
            </w:pPr>
            <w:r w:rsidRPr="004C5C6A">
              <w:rPr>
                <w:rFonts w:ascii="Garamond" w:eastAsia="Times New Roman" w:hAnsi="Garamond" w:cs="Times New Roman"/>
                <w:b/>
                <w:bCs/>
                <w:iCs/>
              </w:rPr>
              <w:t>Specific Hazard</w:t>
            </w:r>
          </w:p>
        </w:tc>
        <w:tc>
          <w:tcPr>
            <w:tcW w:w="2078" w:type="dxa"/>
            <w:shd w:val="clear" w:color="auto" w:fill="8DD873" w:themeFill="accent6" w:themeFillTint="99"/>
          </w:tcPr>
          <w:p w14:paraId="02F40621" w14:textId="4C6D2294" w:rsidR="00F82DB9" w:rsidRPr="004C5C6A" w:rsidRDefault="00F82DB9" w:rsidP="003F4DC4">
            <w:pPr>
              <w:spacing w:after="0" w:line="240" w:lineRule="auto"/>
              <w:rPr>
                <w:rFonts w:ascii="Garamond" w:eastAsia="Times New Roman" w:hAnsi="Garamond" w:cs="Times New Roman"/>
                <w:b/>
                <w:bCs/>
                <w:iCs/>
              </w:rPr>
            </w:pPr>
            <w:r w:rsidRPr="004C5C6A">
              <w:rPr>
                <w:rFonts w:ascii="Garamond" w:eastAsia="Times New Roman" w:hAnsi="Garamond" w:cs="Times New Roman"/>
                <w:b/>
                <w:bCs/>
                <w:iCs/>
              </w:rPr>
              <w:t>Risk level</w:t>
            </w:r>
          </w:p>
        </w:tc>
        <w:tc>
          <w:tcPr>
            <w:tcW w:w="3311" w:type="dxa"/>
            <w:shd w:val="clear" w:color="auto" w:fill="8DD873" w:themeFill="accent6" w:themeFillTint="99"/>
            <w:vAlign w:val="center"/>
            <w:hideMark/>
          </w:tcPr>
          <w:p w14:paraId="086BA330" w14:textId="6478A237" w:rsidR="00F82DB9" w:rsidRPr="004C5C6A" w:rsidRDefault="00F82DB9" w:rsidP="003F4DC4">
            <w:pPr>
              <w:spacing w:after="0" w:line="240" w:lineRule="auto"/>
              <w:rPr>
                <w:rFonts w:ascii="Garamond" w:eastAsia="Times New Roman" w:hAnsi="Garamond" w:cs="Times New Roman"/>
                <w:b/>
                <w:bCs/>
                <w:iCs/>
              </w:rPr>
            </w:pPr>
            <w:r w:rsidRPr="004C5C6A">
              <w:rPr>
                <w:rFonts w:ascii="Garamond" w:eastAsia="Times New Roman" w:hAnsi="Garamond" w:cs="Times New Roman"/>
                <w:b/>
                <w:bCs/>
                <w:iCs/>
              </w:rPr>
              <w:t>Description/Implication</w:t>
            </w:r>
          </w:p>
        </w:tc>
      </w:tr>
      <w:tr w:rsidR="00F82DB9" w:rsidRPr="004C5C6A" w14:paraId="4AC4800B" w14:textId="77777777" w:rsidTr="00C062DA">
        <w:trPr>
          <w:trHeight w:val="647"/>
          <w:jc w:val="center"/>
        </w:trPr>
        <w:tc>
          <w:tcPr>
            <w:tcW w:w="1750" w:type="dxa"/>
            <w:vAlign w:val="center"/>
            <w:hideMark/>
          </w:tcPr>
          <w:p w14:paraId="16F0681D" w14:textId="77777777"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Sharps Injuries</w:t>
            </w:r>
          </w:p>
        </w:tc>
        <w:tc>
          <w:tcPr>
            <w:tcW w:w="2211" w:type="dxa"/>
            <w:vAlign w:val="center"/>
            <w:hideMark/>
          </w:tcPr>
          <w:p w14:paraId="1FD6D583" w14:textId="77777777"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Needle-stick injuries from improperly disposed of sharps</w:t>
            </w:r>
          </w:p>
        </w:tc>
        <w:tc>
          <w:tcPr>
            <w:tcW w:w="2078" w:type="dxa"/>
          </w:tcPr>
          <w:p w14:paraId="0ABEAE72" w14:textId="3187D130"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High</w:t>
            </w:r>
          </w:p>
        </w:tc>
        <w:tc>
          <w:tcPr>
            <w:tcW w:w="3311" w:type="dxa"/>
            <w:vAlign w:val="center"/>
            <w:hideMark/>
          </w:tcPr>
          <w:p w14:paraId="0FC9C62E" w14:textId="1FBC02A8"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Can transmit HIV, Hepatitis B and C, tetanus, and other bloodborne infections.</w:t>
            </w:r>
          </w:p>
        </w:tc>
      </w:tr>
      <w:tr w:rsidR="00F82DB9" w:rsidRPr="004C5C6A" w14:paraId="7B410F7F" w14:textId="77777777" w:rsidTr="00C062DA">
        <w:trPr>
          <w:trHeight w:val="611"/>
          <w:jc w:val="center"/>
        </w:trPr>
        <w:tc>
          <w:tcPr>
            <w:tcW w:w="1750" w:type="dxa"/>
            <w:vAlign w:val="center"/>
            <w:hideMark/>
          </w:tcPr>
          <w:p w14:paraId="6F70FBB6" w14:textId="77777777"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Respiratory Illness</w:t>
            </w:r>
          </w:p>
        </w:tc>
        <w:tc>
          <w:tcPr>
            <w:tcW w:w="2211" w:type="dxa"/>
            <w:vAlign w:val="center"/>
            <w:hideMark/>
          </w:tcPr>
          <w:p w14:paraId="5C756D87" w14:textId="77777777"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Inhalation of smoke from open burning</w:t>
            </w:r>
          </w:p>
        </w:tc>
        <w:tc>
          <w:tcPr>
            <w:tcW w:w="2078" w:type="dxa"/>
          </w:tcPr>
          <w:p w14:paraId="2EFEB73C" w14:textId="4F19069C" w:rsidR="00F82DB9" w:rsidRPr="004C5C6A" w:rsidRDefault="0074354A"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High</w:t>
            </w:r>
          </w:p>
        </w:tc>
        <w:tc>
          <w:tcPr>
            <w:tcW w:w="3311" w:type="dxa"/>
            <w:vAlign w:val="center"/>
            <w:hideMark/>
          </w:tcPr>
          <w:p w14:paraId="1FF7A9FD" w14:textId="117E2283"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Leads to chronic bronchitis, asthma, eye irritation, and long-term lung damage.</w:t>
            </w:r>
          </w:p>
        </w:tc>
      </w:tr>
      <w:tr w:rsidR="00F82DB9" w:rsidRPr="004C5C6A" w14:paraId="2476B9FD" w14:textId="77777777" w:rsidTr="00C062DA">
        <w:trPr>
          <w:trHeight w:val="863"/>
          <w:jc w:val="center"/>
        </w:trPr>
        <w:tc>
          <w:tcPr>
            <w:tcW w:w="1750" w:type="dxa"/>
            <w:vAlign w:val="center"/>
            <w:hideMark/>
          </w:tcPr>
          <w:p w14:paraId="09FC6B02" w14:textId="77777777"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Skin and Eye Exposure</w:t>
            </w:r>
          </w:p>
        </w:tc>
        <w:tc>
          <w:tcPr>
            <w:tcW w:w="2211" w:type="dxa"/>
            <w:vAlign w:val="center"/>
            <w:hideMark/>
          </w:tcPr>
          <w:p w14:paraId="33A1E68C" w14:textId="77777777"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Direct contact with infectious or chemical waste</w:t>
            </w:r>
          </w:p>
        </w:tc>
        <w:tc>
          <w:tcPr>
            <w:tcW w:w="2078" w:type="dxa"/>
          </w:tcPr>
          <w:p w14:paraId="4BD2858A" w14:textId="043AED0F" w:rsidR="00F82DB9" w:rsidRPr="004C5C6A" w:rsidRDefault="0074354A"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Medium</w:t>
            </w:r>
          </w:p>
        </w:tc>
        <w:tc>
          <w:tcPr>
            <w:tcW w:w="3311" w:type="dxa"/>
            <w:vAlign w:val="center"/>
            <w:hideMark/>
          </w:tcPr>
          <w:p w14:paraId="651652E3" w14:textId="386D152F"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Causes dermatitis, conjunctivitis, burns, or allergic reactions due to toxic substances.</w:t>
            </w:r>
          </w:p>
        </w:tc>
      </w:tr>
      <w:tr w:rsidR="00F82DB9" w:rsidRPr="004C5C6A" w14:paraId="3FF48355" w14:textId="77777777" w:rsidTr="00C062DA">
        <w:trPr>
          <w:trHeight w:val="793"/>
          <w:jc w:val="center"/>
        </w:trPr>
        <w:tc>
          <w:tcPr>
            <w:tcW w:w="1750" w:type="dxa"/>
            <w:vAlign w:val="center"/>
            <w:hideMark/>
          </w:tcPr>
          <w:p w14:paraId="79C9EB7C" w14:textId="77777777"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Vector-borne Diseases</w:t>
            </w:r>
          </w:p>
        </w:tc>
        <w:tc>
          <w:tcPr>
            <w:tcW w:w="2211" w:type="dxa"/>
            <w:vAlign w:val="center"/>
            <w:hideMark/>
          </w:tcPr>
          <w:p w14:paraId="525BE650" w14:textId="77777777"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Attraction of flies, mosquitoes, and rodents</w:t>
            </w:r>
          </w:p>
        </w:tc>
        <w:tc>
          <w:tcPr>
            <w:tcW w:w="2078" w:type="dxa"/>
          </w:tcPr>
          <w:p w14:paraId="3C3093E4" w14:textId="62DB49C3" w:rsidR="00F82DB9" w:rsidRPr="004C5C6A" w:rsidRDefault="0074354A"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Medium</w:t>
            </w:r>
          </w:p>
        </w:tc>
        <w:tc>
          <w:tcPr>
            <w:tcW w:w="3311" w:type="dxa"/>
            <w:vAlign w:val="center"/>
            <w:hideMark/>
          </w:tcPr>
          <w:p w14:paraId="2A9F650E" w14:textId="11491829"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Increases risk of malaria, typhoid, Lassa fever, and other vector-borne infections.</w:t>
            </w:r>
          </w:p>
        </w:tc>
      </w:tr>
      <w:tr w:rsidR="00F82DB9" w:rsidRPr="004C5C6A" w14:paraId="2DD488AD" w14:textId="77777777" w:rsidTr="00C062DA">
        <w:trPr>
          <w:trHeight w:val="1184"/>
          <w:jc w:val="center"/>
        </w:trPr>
        <w:tc>
          <w:tcPr>
            <w:tcW w:w="1750" w:type="dxa"/>
            <w:vAlign w:val="center"/>
            <w:hideMark/>
          </w:tcPr>
          <w:p w14:paraId="225F2507" w14:textId="77777777"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Waterborne Diseases</w:t>
            </w:r>
          </w:p>
        </w:tc>
        <w:tc>
          <w:tcPr>
            <w:tcW w:w="2211" w:type="dxa"/>
            <w:vAlign w:val="center"/>
            <w:hideMark/>
          </w:tcPr>
          <w:p w14:paraId="371C4C85" w14:textId="77777777"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Contamination of wells and surface water</w:t>
            </w:r>
          </w:p>
        </w:tc>
        <w:tc>
          <w:tcPr>
            <w:tcW w:w="2078" w:type="dxa"/>
          </w:tcPr>
          <w:p w14:paraId="28F7EF9A" w14:textId="518A3F35" w:rsidR="00F82DB9" w:rsidRPr="004C5C6A" w:rsidRDefault="0074354A"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Medium</w:t>
            </w:r>
          </w:p>
        </w:tc>
        <w:tc>
          <w:tcPr>
            <w:tcW w:w="3311" w:type="dxa"/>
            <w:vAlign w:val="center"/>
            <w:hideMark/>
          </w:tcPr>
          <w:p w14:paraId="53B04F06" w14:textId="0139FEFD"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May lead to diarrhea, cholera, dysentery, and other enteric infections in the community.</w:t>
            </w:r>
          </w:p>
        </w:tc>
      </w:tr>
      <w:tr w:rsidR="00F82DB9" w:rsidRPr="004C5C6A" w14:paraId="5BC05A6B" w14:textId="77777777" w:rsidTr="00C062DA">
        <w:trPr>
          <w:trHeight w:val="522"/>
          <w:jc w:val="center"/>
        </w:trPr>
        <w:tc>
          <w:tcPr>
            <w:tcW w:w="1750" w:type="dxa"/>
            <w:vAlign w:val="center"/>
            <w:hideMark/>
          </w:tcPr>
          <w:p w14:paraId="4D8C131D" w14:textId="77777777"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Cross-Contamination</w:t>
            </w:r>
          </w:p>
        </w:tc>
        <w:tc>
          <w:tcPr>
            <w:tcW w:w="2211" w:type="dxa"/>
            <w:vAlign w:val="center"/>
            <w:hideMark/>
          </w:tcPr>
          <w:p w14:paraId="11C61734" w14:textId="77777777"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Waste handler spreads pathogens unknowingly</w:t>
            </w:r>
          </w:p>
        </w:tc>
        <w:tc>
          <w:tcPr>
            <w:tcW w:w="2078" w:type="dxa"/>
          </w:tcPr>
          <w:p w14:paraId="0CB1F6F4" w14:textId="05F1DEA3" w:rsidR="00F82DB9" w:rsidRPr="004C5C6A" w:rsidRDefault="00B5423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Medium</w:t>
            </w:r>
          </w:p>
        </w:tc>
        <w:tc>
          <w:tcPr>
            <w:tcW w:w="3311" w:type="dxa"/>
            <w:vAlign w:val="center"/>
            <w:hideMark/>
          </w:tcPr>
          <w:p w14:paraId="7774ED4B" w14:textId="769351B1"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Risk of infections to family members or patients through indirect contact.</w:t>
            </w:r>
          </w:p>
        </w:tc>
      </w:tr>
      <w:tr w:rsidR="00F82DB9" w:rsidRPr="004C5C6A" w14:paraId="1A557DF6" w14:textId="77777777" w:rsidTr="00C062DA">
        <w:trPr>
          <w:trHeight w:val="1094"/>
          <w:jc w:val="center"/>
        </w:trPr>
        <w:tc>
          <w:tcPr>
            <w:tcW w:w="1750" w:type="dxa"/>
            <w:vAlign w:val="center"/>
            <w:hideMark/>
          </w:tcPr>
          <w:p w14:paraId="7D59A497" w14:textId="77777777"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Occupational Exposure</w:t>
            </w:r>
          </w:p>
        </w:tc>
        <w:tc>
          <w:tcPr>
            <w:tcW w:w="2211" w:type="dxa"/>
            <w:vAlign w:val="center"/>
            <w:hideMark/>
          </w:tcPr>
          <w:p w14:paraId="730C405F" w14:textId="77777777"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Lack of PPE and training among healthcare staff</w:t>
            </w:r>
          </w:p>
        </w:tc>
        <w:tc>
          <w:tcPr>
            <w:tcW w:w="2078" w:type="dxa"/>
          </w:tcPr>
          <w:p w14:paraId="13680532" w14:textId="2931BDD6" w:rsidR="00F82DB9" w:rsidRPr="004C5C6A" w:rsidRDefault="00B5423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Medium</w:t>
            </w:r>
          </w:p>
        </w:tc>
        <w:tc>
          <w:tcPr>
            <w:tcW w:w="3311" w:type="dxa"/>
            <w:vAlign w:val="center"/>
            <w:hideMark/>
          </w:tcPr>
          <w:p w14:paraId="380E5EBE" w14:textId="61339856"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Leads to accidental exposure during waste collection, sorting, or disposal.</w:t>
            </w:r>
          </w:p>
        </w:tc>
      </w:tr>
      <w:tr w:rsidR="00F82DB9" w:rsidRPr="004C5C6A" w14:paraId="08961B38" w14:textId="77777777" w:rsidTr="00C062DA">
        <w:trPr>
          <w:trHeight w:val="582"/>
          <w:jc w:val="center"/>
        </w:trPr>
        <w:tc>
          <w:tcPr>
            <w:tcW w:w="1750" w:type="dxa"/>
            <w:vAlign w:val="center"/>
            <w:hideMark/>
          </w:tcPr>
          <w:p w14:paraId="5CCDFF29" w14:textId="77777777"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Chemical Toxicity</w:t>
            </w:r>
          </w:p>
        </w:tc>
        <w:tc>
          <w:tcPr>
            <w:tcW w:w="2211" w:type="dxa"/>
            <w:vAlign w:val="center"/>
            <w:hideMark/>
          </w:tcPr>
          <w:p w14:paraId="65C2BBF5" w14:textId="77777777"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Exposure to pharmaceuticals or disinfectants in waste</w:t>
            </w:r>
          </w:p>
        </w:tc>
        <w:tc>
          <w:tcPr>
            <w:tcW w:w="2078" w:type="dxa"/>
          </w:tcPr>
          <w:p w14:paraId="24EA9DF6" w14:textId="53C4D949" w:rsidR="00F82DB9" w:rsidRPr="004C5C6A" w:rsidRDefault="00B5423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Medium</w:t>
            </w:r>
          </w:p>
        </w:tc>
        <w:tc>
          <w:tcPr>
            <w:tcW w:w="3311" w:type="dxa"/>
            <w:vAlign w:val="center"/>
            <w:hideMark/>
          </w:tcPr>
          <w:p w14:paraId="7AB18DB4" w14:textId="430B55E2" w:rsidR="00F82DB9" w:rsidRPr="004C5C6A" w:rsidRDefault="00F82DB9" w:rsidP="003F4DC4">
            <w:pPr>
              <w:spacing w:after="0" w:line="240" w:lineRule="auto"/>
              <w:rPr>
                <w:rFonts w:ascii="Garamond" w:eastAsia="Times New Roman" w:hAnsi="Garamond" w:cs="Times New Roman"/>
                <w:iCs/>
              </w:rPr>
            </w:pPr>
            <w:r w:rsidRPr="004C5C6A">
              <w:rPr>
                <w:rFonts w:ascii="Garamond" w:eastAsia="Times New Roman" w:hAnsi="Garamond" w:cs="Times New Roman"/>
                <w:iCs/>
              </w:rPr>
              <w:t>May cause poisoning, endocrine disruption, or long-term health complications.</w:t>
            </w:r>
          </w:p>
        </w:tc>
      </w:tr>
    </w:tbl>
    <w:p w14:paraId="019EEB52" w14:textId="77777777" w:rsidR="00DA00D2" w:rsidRPr="004C5C6A" w:rsidRDefault="00DA00D2" w:rsidP="00DA00D2">
      <w:pPr>
        <w:rPr>
          <w:rFonts w:ascii="Garamond" w:eastAsia="Times New Roman" w:hAnsi="Garamond" w:cs="Times New Roman"/>
          <w:iCs/>
        </w:rPr>
      </w:pPr>
    </w:p>
    <w:p w14:paraId="48B65033" w14:textId="77777777" w:rsidR="00DA00D2" w:rsidRPr="004C5C6A" w:rsidRDefault="00DA00D2" w:rsidP="00DA00D2">
      <w:pPr>
        <w:rPr>
          <w:rFonts w:ascii="Garamond" w:eastAsia="Times New Roman" w:hAnsi="Garamond" w:cs="Times New Roman"/>
          <w:iCs/>
        </w:rPr>
      </w:pPr>
    </w:p>
    <w:p w14:paraId="25F4C98D" w14:textId="77777777" w:rsidR="008B3B09" w:rsidRPr="004C5C6A" w:rsidRDefault="008B3B09" w:rsidP="00CF3E22">
      <w:pPr>
        <w:rPr>
          <w:rFonts w:ascii="Garamond" w:hAnsi="Garamond"/>
        </w:rPr>
      </w:pPr>
    </w:p>
    <w:p w14:paraId="2B567072" w14:textId="4031D97A" w:rsidR="00CF3E22" w:rsidRPr="004C5C6A" w:rsidRDefault="009C49B6" w:rsidP="009C49B6">
      <w:pPr>
        <w:pStyle w:val="Heading1"/>
      </w:pPr>
      <w:bookmarkStart w:id="77" w:name="_Toc214574921"/>
      <w:r>
        <w:lastRenderedPageBreak/>
        <w:t xml:space="preserve">7. </w:t>
      </w:r>
      <w:r w:rsidR="004D14DF" w:rsidRPr="004C5C6A">
        <w:t>Measures to improve biomedical waste management</w:t>
      </w:r>
      <w:bookmarkEnd w:id="77"/>
    </w:p>
    <w:p w14:paraId="7274A30F" w14:textId="452B5B32" w:rsidR="00CF3E22" w:rsidRPr="004C5C6A" w:rsidRDefault="00CF3E22" w:rsidP="00CF3E22">
      <w:pPr>
        <w:rPr>
          <w:rFonts w:ascii="Garamond" w:hAnsi="Garamond"/>
        </w:rPr>
      </w:pPr>
      <w:r w:rsidRPr="004C5C6A">
        <w:rPr>
          <w:rFonts w:ascii="Garamond" w:eastAsia="Times New Roman" w:hAnsi="Garamond" w:cs="Times New Roman"/>
          <w:iCs/>
          <w:kern w:val="0"/>
          <w14:ligatures w14:val="none"/>
        </w:rPr>
        <w:t>This section outlines practical, context-specific measures aimed at improving the overall healthcare waste management system. The proposed measures focus on prevention, proper segregation, safe handling, treatment, and disposal of waste, as well as institutional capacity building and monitoring mechanisms. These improvements will contribute significantly to reducing the health and environmental risks associated with poor waste management.</w:t>
      </w:r>
    </w:p>
    <w:p w14:paraId="7FA06C4F" w14:textId="2D5F8D3E" w:rsidR="00CF3E22" w:rsidRPr="004C5C6A" w:rsidRDefault="00CF3E22" w:rsidP="00CF3E22">
      <w:pPr>
        <w:keepNext/>
        <w:spacing w:after="200" w:line="240" w:lineRule="auto"/>
        <w:rPr>
          <w:rFonts w:ascii="Garamond" w:eastAsia="Calibri" w:hAnsi="Garamond" w:cs="Times New Roman"/>
          <w:b/>
          <w:bCs/>
          <w:color w:val="156082"/>
          <w:kern w:val="0"/>
          <w:sz w:val="22"/>
          <w:szCs w:val="18"/>
          <w14:ligatures w14:val="none"/>
        </w:rPr>
      </w:pPr>
      <w:bookmarkStart w:id="78" w:name="_Toc197905104"/>
      <w:r w:rsidRPr="004C5C6A">
        <w:rPr>
          <w:rFonts w:ascii="Garamond" w:eastAsia="Calibri" w:hAnsi="Garamond" w:cs="Times New Roman"/>
          <w:b/>
          <w:bCs/>
          <w:color w:val="156082"/>
          <w:kern w:val="0"/>
          <w:sz w:val="22"/>
          <w:szCs w:val="18"/>
          <w14:ligatures w14:val="none"/>
        </w:rPr>
        <w:t>Table</w:t>
      </w:r>
      <w:r w:rsidR="008B3B09" w:rsidRPr="004C5C6A">
        <w:rPr>
          <w:rFonts w:ascii="Garamond" w:eastAsia="Calibri" w:hAnsi="Garamond" w:cs="Times New Roman"/>
          <w:b/>
          <w:bCs/>
          <w:color w:val="156082"/>
          <w:kern w:val="0"/>
          <w:sz w:val="22"/>
          <w:szCs w:val="18"/>
          <w14:ligatures w14:val="none"/>
        </w:rPr>
        <w:t xml:space="preserve"> </w:t>
      </w:r>
      <w:r w:rsidR="009C49B6">
        <w:rPr>
          <w:rFonts w:ascii="Garamond" w:eastAsia="Calibri" w:hAnsi="Garamond" w:cs="Times New Roman"/>
          <w:b/>
          <w:bCs/>
          <w:color w:val="156082"/>
          <w:kern w:val="0"/>
          <w:sz w:val="22"/>
          <w:szCs w:val="18"/>
          <w14:ligatures w14:val="none"/>
        </w:rPr>
        <w:t>7</w:t>
      </w:r>
      <w:r w:rsidR="008B3B09" w:rsidRPr="004C5C6A">
        <w:rPr>
          <w:rFonts w:ascii="Garamond" w:eastAsia="Calibri" w:hAnsi="Garamond" w:cs="Times New Roman"/>
          <w:b/>
          <w:bCs/>
          <w:color w:val="156082"/>
          <w:kern w:val="0"/>
          <w:sz w:val="22"/>
          <w:szCs w:val="18"/>
          <w14:ligatures w14:val="none"/>
        </w:rPr>
        <w:t>.1</w:t>
      </w:r>
      <w:r w:rsidRPr="004C5C6A">
        <w:rPr>
          <w:rFonts w:ascii="Garamond" w:eastAsia="Calibri" w:hAnsi="Garamond" w:cs="Times New Roman"/>
          <w:b/>
          <w:bCs/>
          <w:color w:val="156082"/>
          <w:kern w:val="0"/>
          <w:sz w:val="22"/>
          <w:szCs w:val="18"/>
          <w14:ligatures w14:val="none"/>
        </w:rPr>
        <w:t xml:space="preserve">: </w:t>
      </w:r>
      <w:r w:rsidRPr="004C5C6A">
        <w:rPr>
          <w:rFonts w:ascii="Garamond" w:eastAsia="Times New Roman" w:hAnsi="Garamond" w:cs="Times New Roman"/>
          <w:b/>
          <w:bCs/>
          <w:iCs/>
          <w:color w:val="156082"/>
          <w:kern w:val="0"/>
          <w14:ligatures w14:val="none"/>
        </w:rPr>
        <w:t xml:space="preserve">Measures to improve biomedical waste management at </w:t>
      </w:r>
      <w:bookmarkEnd w:id="78"/>
      <w:r w:rsidR="000B40F1" w:rsidRPr="004C5C6A">
        <w:rPr>
          <w:rFonts w:ascii="Garamond" w:eastAsia="Times New Roman" w:hAnsi="Garamond" w:cs="Times New Roman"/>
          <w:b/>
          <w:bCs/>
          <w:iCs/>
          <w:color w:val="156082"/>
          <w:kern w:val="0"/>
          <w14:ligatures w14:val="none"/>
        </w:rPr>
        <w:t>Foday Kunda Health Centre</w:t>
      </w:r>
    </w:p>
    <w:tbl>
      <w:tblPr>
        <w:tblStyle w:val="TableGrid3"/>
        <w:tblW w:w="10249" w:type="dxa"/>
        <w:jc w:val="center"/>
        <w:tblLook w:val="04A0" w:firstRow="1" w:lastRow="0" w:firstColumn="1" w:lastColumn="0" w:noHBand="0" w:noVBand="1"/>
      </w:tblPr>
      <w:tblGrid>
        <w:gridCol w:w="3256"/>
        <w:gridCol w:w="6993"/>
      </w:tblGrid>
      <w:tr w:rsidR="00CF3E22" w:rsidRPr="004C5C6A" w14:paraId="77CD12A3" w14:textId="77777777" w:rsidTr="009D4C0A">
        <w:trPr>
          <w:trHeight w:val="238"/>
          <w:tblHeader/>
          <w:jc w:val="center"/>
        </w:trPr>
        <w:tc>
          <w:tcPr>
            <w:tcW w:w="3256" w:type="dxa"/>
            <w:shd w:val="clear" w:color="auto" w:fill="FABF8F"/>
            <w:hideMark/>
          </w:tcPr>
          <w:p w14:paraId="48680843" w14:textId="77777777" w:rsidR="00CF3E22" w:rsidRPr="004C5C6A" w:rsidRDefault="00CF3E22" w:rsidP="00CF3E22">
            <w:pPr>
              <w:spacing w:after="200" w:line="276" w:lineRule="auto"/>
              <w:rPr>
                <w:rFonts w:ascii="Garamond" w:eastAsia="Times New Roman" w:hAnsi="Garamond" w:cs="Times New Roman"/>
                <w:b/>
                <w:bCs/>
                <w:sz w:val="22"/>
                <w:szCs w:val="22"/>
              </w:rPr>
            </w:pPr>
            <w:r w:rsidRPr="004C5C6A">
              <w:rPr>
                <w:rFonts w:ascii="Garamond" w:eastAsia="Times New Roman" w:hAnsi="Garamond" w:cs="Times New Roman"/>
                <w:b/>
                <w:bCs/>
                <w:sz w:val="22"/>
                <w:szCs w:val="22"/>
              </w:rPr>
              <w:t>Measure</w:t>
            </w:r>
          </w:p>
        </w:tc>
        <w:tc>
          <w:tcPr>
            <w:tcW w:w="6993" w:type="dxa"/>
            <w:shd w:val="clear" w:color="auto" w:fill="FABF8F"/>
            <w:hideMark/>
          </w:tcPr>
          <w:p w14:paraId="5A11CC07" w14:textId="77777777" w:rsidR="00CF3E22" w:rsidRPr="004C5C6A" w:rsidRDefault="00CF3E22" w:rsidP="00CF3E22">
            <w:pPr>
              <w:spacing w:after="200" w:line="276" w:lineRule="auto"/>
              <w:rPr>
                <w:rFonts w:ascii="Garamond" w:eastAsia="Times New Roman" w:hAnsi="Garamond" w:cs="Times New Roman"/>
                <w:b/>
                <w:bCs/>
                <w:sz w:val="22"/>
                <w:szCs w:val="22"/>
              </w:rPr>
            </w:pPr>
            <w:r w:rsidRPr="004C5C6A">
              <w:rPr>
                <w:rFonts w:ascii="Garamond" w:eastAsia="Times New Roman" w:hAnsi="Garamond" w:cs="Times New Roman"/>
                <w:b/>
                <w:bCs/>
                <w:sz w:val="22"/>
                <w:szCs w:val="22"/>
              </w:rPr>
              <w:t>Description</w:t>
            </w:r>
          </w:p>
        </w:tc>
      </w:tr>
      <w:tr w:rsidR="00CF3E22" w:rsidRPr="004C5C6A" w14:paraId="3183B363" w14:textId="77777777" w:rsidTr="003F4DC4">
        <w:trPr>
          <w:trHeight w:val="589"/>
          <w:jc w:val="center"/>
        </w:trPr>
        <w:tc>
          <w:tcPr>
            <w:tcW w:w="3256" w:type="dxa"/>
            <w:hideMark/>
          </w:tcPr>
          <w:p w14:paraId="1150FF36" w14:textId="77777777" w:rsidR="00CF3E22" w:rsidRPr="004C5C6A" w:rsidRDefault="00CF3E22" w:rsidP="00CF3E22">
            <w:pPr>
              <w:spacing w:after="200" w:line="276" w:lineRule="auto"/>
              <w:rPr>
                <w:rFonts w:ascii="Garamond" w:eastAsia="Times New Roman" w:hAnsi="Garamond" w:cs="Times New Roman"/>
                <w:b/>
                <w:bCs/>
                <w:sz w:val="22"/>
                <w:szCs w:val="22"/>
              </w:rPr>
            </w:pPr>
            <w:r w:rsidRPr="004C5C6A">
              <w:rPr>
                <w:rFonts w:ascii="Garamond" w:eastAsia="Times New Roman" w:hAnsi="Garamond" w:cs="Times New Roman"/>
                <w:b/>
                <w:bCs/>
                <w:sz w:val="22"/>
                <w:szCs w:val="22"/>
              </w:rPr>
              <w:t>Staff Training and Capacity Building</w:t>
            </w:r>
          </w:p>
        </w:tc>
        <w:tc>
          <w:tcPr>
            <w:tcW w:w="6993" w:type="dxa"/>
            <w:hideMark/>
          </w:tcPr>
          <w:p w14:paraId="6B5B882A" w14:textId="77777777" w:rsidR="00CF3E22" w:rsidRPr="004C5C6A" w:rsidRDefault="00CF3E22" w:rsidP="00CF3E22">
            <w:pPr>
              <w:spacing w:after="200" w:line="276" w:lineRule="auto"/>
              <w:rPr>
                <w:rFonts w:ascii="Garamond" w:eastAsia="Times New Roman" w:hAnsi="Garamond" w:cs="Times New Roman"/>
                <w:sz w:val="22"/>
                <w:szCs w:val="22"/>
              </w:rPr>
            </w:pPr>
            <w:r w:rsidRPr="004C5C6A">
              <w:rPr>
                <w:rFonts w:ascii="Garamond" w:eastAsia="Times New Roman" w:hAnsi="Garamond" w:cs="Times New Roman"/>
                <w:sz w:val="22"/>
                <w:szCs w:val="22"/>
              </w:rPr>
              <w:t>Regularly train all health workers, cleaners, and waste handlers on waste segregation, safety, and disposal protocols.</w:t>
            </w:r>
          </w:p>
        </w:tc>
      </w:tr>
      <w:tr w:rsidR="00CF3E22" w:rsidRPr="004C5C6A" w14:paraId="7D76707B" w14:textId="77777777" w:rsidTr="003F4DC4">
        <w:trPr>
          <w:trHeight w:val="501"/>
          <w:jc w:val="center"/>
        </w:trPr>
        <w:tc>
          <w:tcPr>
            <w:tcW w:w="3256" w:type="dxa"/>
            <w:hideMark/>
          </w:tcPr>
          <w:p w14:paraId="2485A7D2" w14:textId="77777777" w:rsidR="00CF3E22" w:rsidRPr="004C5C6A" w:rsidRDefault="00CF3E22" w:rsidP="00CF3E22">
            <w:pPr>
              <w:spacing w:after="200" w:line="276" w:lineRule="auto"/>
              <w:rPr>
                <w:rFonts w:ascii="Garamond" w:eastAsia="Times New Roman" w:hAnsi="Garamond" w:cs="Times New Roman"/>
                <w:b/>
                <w:bCs/>
                <w:sz w:val="22"/>
                <w:szCs w:val="22"/>
              </w:rPr>
            </w:pPr>
            <w:r w:rsidRPr="004C5C6A">
              <w:rPr>
                <w:rFonts w:ascii="Garamond" w:eastAsia="Times New Roman" w:hAnsi="Garamond" w:cs="Times New Roman"/>
                <w:b/>
                <w:bCs/>
                <w:sz w:val="22"/>
                <w:szCs w:val="22"/>
              </w:rPr>
              <w:t>Waste Segregation at Source</w:t>
            </w:r>
          </w:p>
        </w:tc>
        <w:tc>
          <w:tcPr>
            <w:tcW w:w="6993" w:type="dxa"/>
            <w:hideMark/>
          </w:tcPr>
          <w:p w14:paraId="3683E860" w14:textId="77777777" w:rsidR="00CF3E22" w:rsidRPr="004C5C6A" w:rsidRDefault="00CF3E22" w:rsidP="00CF3E22">
            <w:pPr>
              <w:spacing w:after="200" w:line="276" w:lineRule="auto"/>
              <w:rPr>
                <w:rFonts w:ascii="Garamond" w:eastAsia="Times New Roman" w:hAnsi="Garamond" w:cs="Times New Roman"/>
                <w:sz w:val="22"/>
                <w:szCs w:val="22"/>
              </w:rPr>
            </w:pPr>
            <w:r w:rsidRPr="004C5C6A">
              <w:rPr>
                <w:rFonts w:ascii="Garamond" w:eastAsia="Times New Roman" w:hAnsi="Garamond" w:cs="Times New Roman"/>
                <w:sz w:val="22"/>
                <w:szCs w:val="22"/>
              </w:rPr>
              <w:t>Ensure color-coded bins and containers are available and used appropriately at all service points.</w:t>
            </w:r>
          </w:p>
        </w:tc>
      </w:tr>
      <w:tr w:rsidR="00CF3E22" w:rsidRPr="004C5C6A" w14:paraId="5D85346D" w14:textId="77777777" w:rsidTr="003F4DC4">
        <w:trPr>
          <w:trHeight w:val="842"/>
          <w:jc w:val="center"/>
        </w:trPr>
        <w:tc>
          <w:tcPr>
            <w:tcW w:w="3256" w:type="dxa"/>
            <w:hideMark/>
          </w:tcPr>
          <w:p w14:paraId="43C61512" w14:textId="77777777" w:rsidR="00CF3E22" w:rsidRPr="004C5C6A" w:rsidRDefault="00CF3E22" w:rsidP="00CF3E22">
            <w:pPr>
              <w:spacing w:after="200" w:line="276" w:lineRule="auto"/>
              <w:rPr>
                <w:rFonts w:ascii="Garamond" w:eastAsia="Times New Roman" w:hAnsi="Garamond" w:cs="Times New Roman"/>
                <w:b/>
                <w:bCs/>
                <w:sz w:val="22"/>
                <w:szCs w:val="22"/>
              </w:rPr>
            </w:pPr>
            <w:r w:rsidRPr="004C5C6A">
              <w:rPr>
                <w:rFonts w:ascii="Garamond" w:eastAsia="Times New Roman" w:hAnsi="Garamond" w:cs="Times New Roman"/>
                <w:b/>
                <w:bCs/>
                <w:sz w:val="22"/>
                <w:szCs w:val="22"/>
              </w:rPr>
              <w:t>Adequate Supply of Waste Containers</w:t>
            </w:r>
          </w:p>
        </w:tc>
        <w:tc>
          <w:tcPr>
            <w:tcW w:w="6993" w:type="dxa"/>
            <w:hideMark/>
          </w:tcPr>
          <w:p w14:paraId="21232D15" w14:textId="77777777" w:rsidR="00CF3E22" w:rsidRPr="004C5C6A" w:rsidRDefault="00CF3E22" w:rsidP="00CF3E22">
            <w:pPr>
              <w:spacing w:after="200" w:line="276" w:lineRule="auto"/>
              <w:rPr>
                <w:rFonts w:ascii="Garamond" w:eastAsia="Times New Roman" w:hAnsi="Garamond" w:cs="Times New Roman"/>
                <w:sz w:val="22"/>
                <w:szCs w:val="22"/>
              </w:rPr>
            </w:pPr>
            <w:r w:rsidRPr="004C5C6A">
              <w:rPr>
                <w:rFonts w:ascii="Garamond" w:eastAsia="Times New Roman" w:hAnsi="Garamond" w:cs="Times New Roman"/>
                <w:sz w:val="22"/>
                <w:szCs w:val="22"/>
              </w:rPr>
              <w:t>Provide enough bins, sharps boxes, and leak-proof containers to avoid mixing of waste types.</w:t>
            </w:r>
          </w:p>
        </w:tc>
      </w:tr>
      <w:tr w:rsidR="00CF3E22" w:rsidRPr="004C5C6A" w14:paraId="2F6B046A" w14:textId="77777777" w:rsidTr="003F4DC4">
        <w:trPr>
          <w:trHeight w:val="772"/>
          <w:jc w:val="center"/>
        </w:trPr>
        <w:tc>
          <w:tcPr>
            <w:tcW w:w="3256" w:type="dxa"/>
            <w:hideMark/>
          </w:tcPr>
          <w:p w14:paraId="5A392378" w14:textId="77777777" w:rsidR="00CF3E22" w:rsidRPr="004C5C6A" w:rsidRDefault="00CF3E22" w:rsidP="00CF3E22">
            <w:pPr>
              <w:spacing w:after="200" w:line="276" w:lineRule="auto"/>
              <w:rPr>
                <w:rFonts w:ascii="Garamond" w:eastAsia="Times New Roman" w:hAnsi="Garamond" w:cs="Times New Roman"/>
                <w:b/>
                <w:bCs/>
                <w:sz w:val="22"/>
                <w:szCs w:val="22"/>
              </w:rPr>
            </w:pPr>
            <w:r w:rsidRPr="004C5C6A">
              <w:rPr>
                <w:rFonts w:ascii="Garamond" w:eastAsia="Times New Roman" w:hAnsi="Garamond" w:cs="Times New Roman"/>
                <w:b/>
                <w:bCs/>
                <w:sz w:val="22"/>
                <w:szCs w:val="22"/>
              </w:rPr>
              <w:t>Establishment of Temporary Storage Areas</w:t>
            </w:r>
          </w:p>
        </w:tc>
        <w:tc>
          <w:tcPr>
            <w:tcW w:w="6993" w:type="dxa"/>
            <w:hideMark/>
          </w:tcPr>
          <w:p w14:paraId="5D12A5AF" w14:textId="77777777" w:rsidR="00CF3E22" w:rsidRPr="004C5C6A" w:rsidRDefault="00CF3E22" w:rsidP="00CF3E22">
            <w:pPr>
              <w:spacing w:after="200" w:line="276" w:lineRule="auto"/>
              <w:rPr>
                <w:rFonts w:ascii="Garamond" w:eastAsia="Times New Roman" w:hAnsi="Garamond" w:cs="Times New Roman"/>
                <w:sz w:val="22"/>
                <w:szCs w:val="22"/>
              </w:rPr>
            </w:pPr>
            <w:r w:rsidRPr="004C5C6A">
              <w:rPr>
                <w:rFonts w:ascii="Garamond" w:eastAsia="Times New Roman" w:hAnsi="Garamond" w:cs="Times New Roman"/>
                <w:sz w:val="22"/>
                <w:szCs w:val="22"/>
              </w:rPr>
              <w:t>Set up designated, secure areas within the facility for temporary storage of healthcare waste before final disposal.</w:t>
            </w:r>
          </w:p>
        </w:tc>
      </w:tr>
      <w:tr w:rsidR="00CF3E22" w:rsidRPr="004C5C6A" w14:paraId="7A1521AB" w14:textId="77777777" w:rsidTr="003F4DC4">
        <w:trPr>
          <w:trHeight w:val="905"/>
          <w:jc w:val="center"/>
        </w:trPr>
        <w:tc>
          <w:tcPr>
            <w:tcW w:w="3256" w:type="dxa"/>
            <w:hideMark/>
          </w:tcPr>
          <w:p w14:paraId="3795282E" w14:textId="77777777" w:rsidR="00CF3E22" w:rsidRPr="004C5C6A" w:rsidRDefault="00CF3E22" w:rsidP="00CF3E22">
            <w:pPr>
              <w:spacing w:after="200" w:line="276" w:lineRule="auto"/>
              <w:rPr>
                <w:rFonts w:ascii="Garamond" w:eastAsia="Times New Roman" w:hAnsi="Garamond" w:cs="Times New Roman"/>
                <w:b/>
                <w:bCs/>
                <w:sz w:val="22"/>
                <w:szCs w:val="22"/>
              </w:rPr>
            </w:pPr>
            <w:r w:rsidRPr="004C5C6A">
              <w:rPr>
                <w:rFonts w:ascii="Garamond" w:eastAsia="Times New Roman" w:hAnsi="Garamond" w:cs="Times New Roman"/>
                <w:b/>
                <w:bCs/>
                <w:sz w:val="22"/>
                <w:szCs w:val="22"/>
              </w:rPr>
              <w:t>Procurement of Personal Protective Equipment (PPE)</w:t>
            </w:r>
          </w:p>
        </w:tc>
        <w:tc>
          <w:tcPr>
            <w:tcW w:w="6993" w:type="dxa"/>
            <w:hideMark/>
          </w:tcPr>
          <w:p w14:paraId="70334619" w14:textId="77777777" w:rsidR="00CF3E22" w:rsidRPr="004C5C6A" w:rsidRDefault="00CF3E22" w:rsidP="00CF3E22">
            <w:pPr>
              <w:spacing w:after="200" w:line="276" w:lineRule="auto"/>
              <w:rPr>
                <w:rFonts w:ascii="Garamond" w:eastAsia="Times New Roman" w:hAnsi="Garamond" w:cs="Times New Roman"/>
                <w:sz w:val="22"/>
                <w:szCs w:val="22"/>
              </w:rPr>
            </w:pPr>
            <w:r w:rsidRPr="004C5C6A">
              <w:rPr>
                <w:rFonts w:ascii="Garamond" w:eastAsia="Times New Roman" w:hAnsi="Garamond" w:cs="Times New Roman"/>
                <w:sz w:val="22"/>
                <w:szCs w:val="22"/>
              </w:rPr>
              <w:t>Supply gloves, aprons, masks, and boots to all staff handling biomedical waste to reduce exposure risks.</w:t>
            </w:r>
          </w:p>
        </w:tc>
      </w:tr>
      <w:tr w:rsidR="00CF3E22" w:rsidRPr="004C5C6A" w14:paraId="03F17679" w14:textId="77777777" w:rsidTr="003F4DC4">
        <w:trPr>
          <w:trHeight w:val="701"/>
          <w:jc w:val="center"/>
        </w:trPr>
        <w:tc>
          <w:tcPr>
            <w:tcW w:w="3256" w:type="dxa"/>
            <w:hideMark/>
          </w:tcPr>
          <w:p w14:paraId="17B98F3D" w14:textId="77777777" w:rsidR="00CF3E22" w:rsidRPr="004C5C6A" w:rsidRDefault="00CF3E22" w:rsidP="00CF3E22">
            <w:pPr>
              <w:spacing w:after="200" w:line="276" w:lineRule="auto"/>
              <w:rPr>
                <w:rFonts w:ascii="Garamond" w:eastAsia="Times New Roman" w:hAnsi="Garamond" w:cs="Times New Roman"/>
                <w:b/>
                <w:bCs/>
                <w:sz w:val="22"/>
                <w:szCs w:val="22"/>
              </w:rPr>
            </w:pPr>
            <w:r w:rsidRPr="004C5C6A">
              <w:rPr>
                <w:rFonts w:ascii="Garamond" w:eastAsia="Times New Roman" w:hAnsi="Garamond" w:cs="Times New Roman"/>
                <w:b/>
                <w:bCs/>
                <w:sz w:val="22"/>
                <w:szCs w:val="22"/>
              </w:rPr>
              <w:t>Installation of Safe Treatment/Disposal Systems</w:t>
            </w:r>
          </w:p>
        </w:tc>
        <w:tc>
          <w:tcPr>
            <w:tcW w:w="6993" w:type="dxa"/>
            <w:hideMark/>
          </w:tcPr>
          <w:p w14:paraId="44B8E336" w14:textId="77777777" w:rsidR="00CF3E22" w:rsidRPr="004C5C6A" w:rsidRDefault="00CF3E22" w:rsidP="00CF3E22">
            <w:pPr>
              <w:spacing w:after="200" w:line="276" w:lineRule="auto"/>
              <w:rPr>
                <w:rFonts w:ascii="Garamond" w:eastAsia="Times New Roman" w:hAnsi="Garamond" w:cs="Times New Roman"/>
                <w:sz w:val="22"/>
                <w:szCs w:val="22"/>
              </w:rPr>
            </w:pPr>
            <w:r w:rsidRPr="004C5C6A">
              <w:rPr>
                <w:rFonts w:ascii="Garamond" w:eastAsia="Times New Roman" w:hAnsi="Garamond" w:cs="Times New Roman"/>
                <w:sz w:val="22"/>
                <w:szCs w:val="22"/>
              </w:rPr>
              <w:t>Introduce autoclaves, incinerators, or other appropriate technologies for waste treatment.</w:t>
            </w:r>
          </w:p>
        </w:tc>
      </w:tr>
      <w:tr w:rsidR="00CF3E22" w:rsidRPr="004C5C6A" w14:paraId="00AD43CF" w14:textId="77777777" w:rsidTr="003F4DC4">
        <w:trPr>
          <w:trHeight w:val="637"/>
          <w:jc w:val="center"/>
        </w:trPr>
        <w:tc>
          <w:tcPr>
            <w:tcW w:w="3256" w:type="dxa"/>
            <w:hideMark/>
          </w:tcPr>
          <w:p w14:paraId="615AA9FD" w14:textId="77777777" w:rsidR="00CF3E22" w:rsidRPr="004C5C6A" w:rsidRDefault="00CF3E22" w:rsidP="00CF3E22">
            <w:pPr>
              <w:spacing w:after="200" w:line="276" w:lineRule="auto"/>
              <w:rPr>
                <w:rFonts w:ascii="Garamond" w:eastAsia="Times New Roman" w:hAnsi="Garamond" w:cs="Times New Roman"/>
                <w:b/>
                <w:bCs/>
                <w:sz w:val="22"/>
                <w:szCs w:val="22"/>
              </w:rPr>
            </w:pPr>
            <w:r w:rsidRPr="004C5C6A">
              <w:rPr>
                <w:rFonts w:ascii="Garamond" w:eastAsia="Times New Roman" w:hAnsi="Garamond" w:cs="Times New Roman"/>
                <w:b/>
                <w:bCs/>
                <w:sz w:val="22"/>
                <w:szCs w:val="22"/>
              </w:rPr>
              <w:t>Regular Waste Collection and Disposal</w:t>
            </w:r>
          </w:p>
        </w:tc>
        <w:tc>
          <w:tcPr>
            <w:tcW w:w="6993" w:type="dxa"/>
            <w:hideMark/>
          </w:tcPr>
          <w:p w14:paraId="6E384B4A" w14:textId="77777777" w:rsidR="00CF3E22" w:rsidRPr="004C5C6A" w:rsidRDefault="00CF3E22" w:rsidP="00CF3E22">
            <w:pPr>
              <w:spacing w:after="200" w:line="276" w:lineRule="auto"/>
              <w:rPr>
                <w:rFonts w:ascii="Garamond" w:eastAsia="Times New Roman" w:hAnsi="Garamond" w:cs="Times New Roman"/>
                <w:sz w:val="22"/>
                <w:szCs w:val="22"/>
              </w:rPr>
            </w:pPr>
            <w:r w:rsidRPr="004C5C6A">
              <w:rPr>
                <w:rFonts w:ascii="Garamond" w:eastAsia="Times New Roman" w:hAnsi="Garamond" w:cs="Times New Roman"/>
                <w:sz w:val="22"/>
                <w:szCs w:val="22"/>
              </w:rPr>
              <w:t>Maintain a routine schedule for the internal collection and external disposal of healthcare waste.</w:t>
            </w:r>
          </w:p>
        </w:tc>
      </w:tr>
      <w:tr w:rsidR="00CF3E22" w:rsidRPr="004C5C6A" w14:paraId="0A7D1DF3" w14:textId="77777777" w:rsidTr="003F4DC4">
        <w:trPr>
          <w:trHeight w:val="464"/>
          <w:jc w:val="center"/>
        </w:trPr>
        <w:tc>
          <w:tcPr>
            <w:tcW w:w="3256" w:type="dxa"/>
            <w:hideMark/>
          </w:tcPr>
          <w:p w14:paraId="120EFB4C" w14:textId="77777777" w:rsidR="00CF3E22" w:rsidRPr="004C5C6A" w:rsidRDefault="00CF3E22" w:rsidP="00CF3E22">
            <w:pPr>
              <w:spacing w:after="200" w:line="276" w:lineRule="auto"/>
              <w:rPr>
                <w:rFonts w:ascii="Garamond" w:eastAsia="Times New Roman" w:hAnsi="Garamond" w:cs="Times New Roman"/>
                <w:b/>
                <w:bCs/>
                <w:sz w:val="22"/>
                <w:szCs w:val="22"/>
              </w:rPr>
            </w:pPr>
            <w:r w:rsidRPr="004C5C6A">
              <w:rPr>
                <w:rFonts w:ascii="Garamond" w:eastAsia="Times New Roman" w:hAnsi="Garamond" w:cs="Times New Roman"/>
                <w:b/>
                <w:bCs/>
                <w:sz w:val="22"/>
                <w:szCs w:val="22"/>
              </w:rPr>
              <w:t>Monitoring and Supervision Mechanisms</w:t>
            </w:r>
          </w:p>
        </w:tc>
        <w:tc>
          <w:tcPr>
            <w:tcW w:w="6993" w:type="dxa"/>
            <w:hideMark/>
          </w:tcPr>
          <w:p w14:paraId="63CB54B2" w14:textId="77777777" w:rsidR="00CF3E22" w:rsidRPr="004C5C6A" w:rsidRDefault="00CF3E22" w:rsidP="00CF3E22">
            <w:pPr>
              <w:spacing w:after="200" w:line="276" w:lineRule="auto"/>
              <w:rPr>
                <w:rFonts w:ascii="Garamond" w:eastAsia="Times New Roman" w:hAnsi="Garamond" w:cs="Times New Roman"/>
                <w:sz w:val="22"/>
                <w:szCs w:val="22"/>
              </w:rPr>
            </w:pPr>
            <w:r w:rsidRPr="004C5C6A">
              <w:rPr>
                <w:rFonts w:ascii="Garamond" w:eastAsia="Times New Roman" w:hAnsi="Garamond" w:cs="Times New Roman"/>
                <w:sz w:val="22"/>
                <w:szCs w:val="22"/>
              </w:rPr>
              <w:t>Implement internal audits and supervision by designated officers to ensure compliance with waste protocols.</w:t>
            </w:r>
          </w:p>
        </w:tc>
      </w:tr>
      <w:tr w:rsidR="00CF3E22" w:rsidRPr="004C5C6A" w14:paraId="3E24B9C2" w14:textId="77777777" w:rsidTr="003F4DC4">
        <w:trPr>
          <w:trHeight w:val="483"/>
          <w:jc w:val="center"/>
        </w:trPr>
        <w:tc>
          <w:tcPr>
            <w:tcW w:w="3256" w:type="dxa"/>
            <w:hideMark/>
          </w:tcPr>
          <w:p w14:paraId="7CF2B702" w14:textId="77777777" w:rsidR="00CF3E22" w:rsidRPr="004C5C6A" w:rsidRDefault="00CF3E22" w:rsidP="00CF3E22">
            <w:pPr>
              <w:spacing w:after="200" w:line="276" w:lineRule="auto"/>
              <w:rPr>
                <w:rFonts w:ascii="Garamond" w:eastAsia="Times New Roman" w:hAnsi="Garamond" w:cs="Times New Roman"/>
                <w:b/>
                <w:bCs/>
                <w:sz w:val="22"/>
                <w:szCs w:val="22"/>
              </w:rPr>
            </w:pPr>
            <w:r w:rsidRPr="004C5C6A">
              <w:rPr>
                <w:rFonts w:ascii="Garamond" w:eastAsia="Times New Roman" w:hAnsi="Garamond" w:cs="Times New Roman"/>
                <w:b/>
                <w:bCs/>
                <w:sz w:val="22"/>
                <w:szCs w:val="22"/>
              </w:rPr>
              <w:t>Public and Community Sensitization</w:t>
            </w:r>
          </w:p>
        </w:tc>
        <w:tc>
          <w:tcPr>
            <w:tcW w:w="6993" w:type="dxa"/>
            <w:hideMark/>
          </w:tcPr>
          <w:p w14:paraId="0663CFBA" w14:textId="77777777" w:rsidR="00CF3E22" w:rsidRPr="004C5C6A" w:rsidRDefault="00CF3E22" w:rsidP="00CF3E22">
            <w:pPr>
              <w:spacing w:after="200" w:line="276" w:lineRule="auto"/>
              <w:rPr>
                <w:rFonts w:ascii="Garamond" w:eastAsia="Times New Roman" w:hAnsi="Garamond" w:cs="Times New Roman"/>
                <w:sz w:val="22"/>
                <w:szCs w:val="22"/>
              </w:rPr>
            </w:pPr>
            <w:r w:rsidRPr="004C5C6A">
              <w:rPr>
                <w:rFonts w:ascii="Garamond" w:eastAsia="Times New Roman" w:hAnsi="Garamond" w:cs="Times New Roman"/>
                <w:sz w:val="22"/>
                <w:szCs w:val="22"/>
              </w:rPr>
              <w:t>Engage nearby communities on safe waste disposal practices and how to report illegal or harmful dumping.</w:t>
            </w:r>
          </w:p>
        </w:tc>
      </w:tr>
      <w:tr w:rsidR="00CF3E22" w:rsidRPr="004C5C6A" w14:paraId="769F1894" w14:textId="77777777" w:rsidTr="003F4DC4">
        <w:trPr>
          <w:trHeight w:val="774"/>
          <w:jc w:val="center"/>
        </w:trPr>
        <w:tc>
          <w:tcPr>
            <w:tcW w:w="3256" w:type="dxa"/>
            <w:hideMark/>
          </w:tcPr>
          <w:p w14:paraId="21F7213E" w14:textId="77777777" w:rsidR="00CF3E22" w:rsidRPr="004C5C6A" w:rsidRDefault="00CF3E22" w:rsidP="00CF3E22">
            <w:pPr>
              <w:spacing w:after="200" w:line="276" w:lineRule="auto"/>
              <w:rPr>
                <w:rFonts w:ascii="Garamond" w:eastAsia="Times New Roman" w:hAnsi="Garamond" w:cs="Times New Roman"/>
                <w:b/>
                <w:bCs/>
                <w:sz w:val="22"/>
                <w:szCs w:val="22"/>
              </w:rPr>
            </w:pPr>
            <w:r w:rsidRPr="004C5C6A">
              <w:rPr>
                <w:rFonts w:ascii="Garamond" w:eastAsia="Times New Roman" w:hAnsi="Garamond" w:cs="Times New Roman"/>
                <w:b/>
                <w:bCs/>
                <w:sz w:val="22"/>
                <w:szCs w:val="22"/>
              </w:rPr>
              <w:t>Strengthening of Institutional Frameworks</w:t>
            </w:r>
          </w:p>
        </w:tc>
        <w:tc>
          <w:tcPr>
            <w:tcW w:w="6993" w:type="dxa"/>
            <w:hideMark/>
          </w:tcPr>
          <w:p w14:paraId="20C3123B" w14:textId="77777777" w:rsidR="00CF3E22" w:rsidRPr="004C5C6A" w:rsidRDefault="00CF3E22" w:rsidP="00CF3E22">
            <w:pPr>
              <w:spacing w:after="200" w:line="276" w:lineRule="auto"/>
              <w:rPr>
                <w:rFonts w:ascii="Garamond" w:eastAsia="Times New Roman" w:hAnsi="Garamond" w:cs="Times New Roman"/>
                <w:sz w:val="22"/>
                <w:szCs w:val="22"/>
              </w:rPr>
            </w:pPr>
            <w:r w:rsidRPr="004C5C6A">
              <w:rPr>
                <w:rFonts w:ascii="Garamond" w:eastAsia="Times New Roman" w:hAnsi="Garamond" w:cs="Times New Roman"/>
                <w:sz w:val="22"/>
                <w:szCs w:val="22"/>
              </w:rPr>
              <w:t>Clarify roles and enhance coordination among waste management actors at the health center and district levels.</w:t>
            </w:r>
          </w:p>
        </w:tc>
      </w:tr>
      <w:tr w:rsidR="00CF3E22" w:rsidRPr="004C5C6A" w14:paraId="3947E5F5" w14:textId="77777777" w:rsidTr="003F4DC4">
        <w:trPr>
          <w:trHeight w:val="808"/>
          <w:jc w:val="center"/>
        </w:trPr>
        <w:tc>
          <w:tcPr>
            <w:tcW w:w="3256" w:type="dxa"/>
            <w:hideMark/>
          </w:tcPr>
          <w:p w14:paraId="507ED9FB" w14:textId="77777777" w:rsidR="00CF3E22" w:rsidRPr="004C5C6A" w:rsidRDefault="00CF3E22" w:rsidP="00CF3E22">
            <w:pPr>
              <w:spacing w:after="200" w:line="276" w:lineRule="auto"/>
              <w:rPr>
                <w:rFonts w:ascii="Garamond" w:eastAsia="Times New Roman" w:hAnsi="Garamond" w:cs="Times New Roman"/>
                <w:b/>
                <w:bCs/>
                <w:sz w:val="22"/>
                <w:szCs w:val="22"/>
              </w:rPr>
            </w:pPr>
            <w:r w:rsidRPr="004C5C6A">
              <w:rPr>
                <w:rFonts w:ascii="Garamond" w:eastAsia="Times New Roman" w:hAnsi="Garamond" w:cs="Times New Roman"/>
                <w:b/>
                <w:bCs/>
                <w:sz w:val="22"/>
                <w:szCs w:val="22"/>
              </w:rPr>
              <w:t>Record-Keeping and Reporting</w:t>
            </w:r>
          </w:p>
        </w:tc>
        <w:tc>
          <w:tcPr>
            <w:tcW w:w="6993" w:type="dxa"/>
            <w:hideMark/>
          </w:tcPr>
          <w:p w14:paraId="2D7D4189" w14:textId="77777777" w:rsidR="00CF3E22" w:rsidRPr="004C5C6A" w:rsidRDefault="00CF3E22" w:rsidP="00CF3E22">
            <w:pPr>
              <w:spacing w:after="200" w:line="276" w:lineRule="auto"/>
              <w:rPr>
                <w:rFonts w:ascii="Garamond" w:eastAsia="Times New Roman" w:hAnsi="Garamond" w:cs="Times New Roman"/>
                <w:sz w:val="22"/>
                <w:szCs w:val="22"/>
              </w:rPr>
            </w:pPr>
            <w:r w:rsidRPr="004C5C6A">
              <w:rPr>
                <w:rFonts w:ascii="Garamond" w:eastAsia="Times New Roman" w:hAnsi="Garamond" w:cs="Times New Roman"/>
                <w:sz w:val="22"/>
                <w:szCs w:val="22"/>
              </w:rPr>
              <w:t>Maintain logs on waste generation, treatment, and disposal to improve planning and regulatory compliance.</w:t>
            </w:r>
          </w:p>
        </w:tc>
      </w:tr>
      <w:tr w:rsidR="00CF3E22" w:rsidRPr="004C5C6A" w14:paraId="210001F0" w14:textId="77777777" w:rsidTr="003F4DC4">
        <w:trPr>
          <w:trHeight w:val="512"/>
          <w:jc w:val="center"/>
        </w:trPr>
        <w:tc>
          <w:tcPr>
            <w:tcW w:w="3256" w:type="dxa"/>
            <w:hideMark/>
          </w:tcPr>
          <w:p w14:paraId="164DC2E5" w14:textId="77777777" w:rsidR="00CF3E22" w:rsidRPr="004C5C6A" w:rsidRDefault="00CF3E22" w:rsidP="00CF3E22">
            <w:pPr>
              <w:spacing w:after="200" w:line="276" w:lineRule="auto"/>
              <w:rPr>
                <w:rFonts w:ascii="Garamond" w:eastAsia="Times New Roman" w:hAnsi="Garamond" w:cs="Times New Roman"/>
                <w:b/>
                <w:bCs/>
                <w:sz w:val="22"/>
                <w:szCs w:val="22"/>
              </w:rPr>
            </w:pPr>
            <w:r w:rsidRPr="004C5C6A">
              <w:rPr>
                <w:rFonts w:ascii="Garamond" w:eastAsia="Times New Roman" w:hAnsi="Garamond" w:cs="Times New Roman"/>
                <w:b/>
                <w:bCs/>
                <w:sz w:val="22"/>
                <w:szCs w:val="22"/>
              </w:rPr>
              <w:lastRenderedPageBreak/>
              <w:t>Budget Allocation and Resource Mobilization</w:t>
            </w:r>
          </w:p>
        </w:tc>
        <w:tc>
          <w:tcPr>
            <w:tcW w:w="6993" w:type="dxa"/>
            <w:hideMark/>
          </w:tcPr>
          <w:p w14:paraId="403A8B55" w14:textId="77777777" w:rsidR="00CF3E22" w:rsidRPr="004C5C6A" w:rsidRDefault="00CF3E22" w:rsidP="00CF3E22">
            <w:pPr>
              <w:spacing w:after="200" w:line="276" w:lineRule="auto"/>
              <w:rPr>
                <w:rFonts w:ascii="Garamond" w:eastAsia="Times New Roman" w:hAnsi="Garamond" w:cs="Times New Roman"/>
                <w:sz w:val="22"/>
                <w:szCs w:val="22"/>
              </w:rPr>
            </w:pPr>
            <w:r w:rsidRPr="004C5C6A">
              <w:rPr>
                <w:rFonts w:ascii="Garamond" w:eastAsia="Times New Roman" w:hAnsi="Garamond" w:cs="Times New Roman"/>
                <w:sz w:val="22"/>
                <w:szCs w:val="22"/>
              </w:rPr>
              <w:t>Secure dedicated funding for healthcare waste management activities within the facility’s operational budget.</w:t>
            </w:r>
          </w:p>
        </w:tc>
      </w:tr>
    </w:tbl>
    <w:p w14:paraId="2F801944" w14:textId="77777777" w:rsidR="00CD3A8E" w:rsidRDefault="00CD3A8E" w:rsidP="009B5AA0">
      <w:pPr>
        <w:pStyle w:val="Heading1"/>
        <w:rPr>
          <w:rFonts w:ascii="Garamond" w:eastAsia="DengXian Light" w:hAnsi="Garamond"/>
        </w:rPr>
      </w:pPr>
      <w:bookmarkStart w:id="79" w:name="_Toc197880119"/>
    </w:p>
    <w:bookmarkEnd w:id="79"/>
    <w:p w14:paraId="5DE120C3" w14:textId="77777777" w:rsidR="000B7AC7" w:rsidRDefault="000B7AC7" w:rsidP="0082499F">
      <w:pPr>
        <w:rPr>
          <w:rFonts w:ascii="Garamond" w:hAnsi="Garamond"/>
        </w:rPr>
      </w:pPr>
    </w:p>
    <w:p w14:paraId="52BE46E6" w14:textId="77777777" w:rsidR="008D4E75" w:rsidRDefault="008D4E75" w:rsidP="0082499F">
      <w:pPr>
        <w:rPr>
          <w:rFonts w:ascii="Garamond" w:hAnsi="Garamond"/>
        </w:rPr>
      </w:pPr>
    </w:p>
    <w:p w14:paraId="2BFAFC26" w14:textId="77777777" w:rsidR="008D4E75" w:rsidRDefault="008D4E75" w:rsidP="0082499F">
      <w:pPr>
        <w:rPr>
          <w:rFonts w:ascii="Garamond" w:hAnsi="Garamond"/>
        </w:rPr>
      </w:pPr>
    </w:p>
    <w:p w14:paraId="1FE60D8A" w14:textId="77777777" w:rsidR="008D4E75" w:rsidRDefault="008D4E75" w:rsidP="0082499F">
      <w:pPr>
        <w:rPr>
          <w:rFonts w:ascii="Garamond" w:hAnsi="Garamond"/>
        </w:rPr>
      </w:pPr>
    </w:p>
    <w:p w14:paraId="4BC7DC78" w14:textId="77777777" w:rsidR="008D4E75" w:rsidRDefault="008D4E75" w:rsidP="0082499F">
      <w:pPr>
        <w:rPr>
          <w:rFonts w:ascii="Garamond" w:hAnsi="Garamond"/>
        </w:rPr>
      </w:pPr>
    </w:p>
    <w:p w14:paraId="41DE3BDA" w14:textId="77777777" w:rsidR="008D4E75" w:rsidRDefault="008D4E75" w:rsidP="0082499F">
      <w:pPr>
        <w:rPr>
          <w:rFonts w:ascii="Garamond" w:hAnsi="Garamond"/>
        </w:rPr>
      </w:pPr>
    </w:p>
    <w:p w14:paraId="0C7E48AD" w14:textId="77777777" w:rsidR="008D4E75" w:rsidRDefault="008D4E75" w:rsidP="0082499F">
      <w:pPr>
        <w:rPr>
          <w:rFonts w:ascii="Garamond" w:hAnsi="Garamond"/>
        </w:rPr>
      </w:pPr>
    </w:p>
    <w:p w14:paraId="5F3F53B6" w14:textId="77777777" w:rsidR="008D4E75" w:rsidRDefault="008D4E75" w:rsidP="0082499F">
      <w:pPr>
        <w:rPr>
          <w:rFonts w:ascii="Garamond" w:hAnsi="Garamond"/>
        </w:rPr>
      </w:pPr>
    </w:p>
    <w:p w14:paraId="1288FD8A" w14:textId="77777777" w:rsidR="008D4E75" w:rsidRDefault="008D4E75" w:rsidP="0082499F">
      <w:pPr>
        <w:rPr>
          <w:rFonts w:ascii="Garamond" w:hAnsi="Garamond"/>
        </w:rPr>
      </w:pPr>
    </w:p>
    <w:p w14:paraId="59617D8F" w14:textId="77777777" w:rsidR="008D4E75" w:rsidRDefault="008D4E75" w:rsidP="0082499F">
      <w:pPr>
        <w:rPr>
          <w:rFonts w:ascii="Garamond" w:hAnsi="Garamond"/>
        </w:rPr>
      </w:pPr>
    </w:p>
    <w:p w14:paraId="5A2A8FF0" w14:textId="77777777" w:rsidR="008D4E75" w:rsidRDefault="008D4E75" w:rsidP="0082499F">
      <w:pPr>
        <w:rPr>
          <w:rFonts w:ascii="Garamond" w:hAnsi="Garamond"/>
        </w:rPr>
      </w:pPr>
    </w:p>
    <w:p w14:paraId="3666A169" w14:textId="77777777" w:rsidR="008D4E75" w:rsidRDefault="008D4E75" w:rsidP="0082499F">
      <w:pPr>
        <w:rPr>
          <w:rFonts w:ascii="Garamond" w:hAnsi="Garamond"/>
        </w:rPr>
      </w:pPr>
    </w:p>
    <w:p w14:paraId="6026ECFF" w14:textId="77777777" w:rsidR="008D4E75" w:rsidRDefault="008D4E75" w:rsidP="0082499F">
      <w:pPr>
        <w:rPr>
          <w:rFonts w:ascii="Garamond" w:hAnsi="Garamond"/>
        </w:rPr>
      </w:pPr>
    </w:p>
    <w:p w14:paraId="7095911D" w14:textId="77777777" w:rsidR="008D4E75" w:rsidRDefault="008D4E75" w:rsidP="0082499F">
      <w:pPr>
        <w:rPr>
          <w:rFonts w:ascii="Garamond" w:hAnsi="Garamond"/>
        </w:rPr>
      </w:pPr>
    </w:p>
    <w:p w14:paraId="4BB29783" w14:textId="77777777" w:rsidR="008D4E75" w:rsidRDefault="008D4E75" w:rsidP="0082499F">
      <w:pPr>
        <w:rPr>
          <w:rFonts w:ascii="Garamond" w:hAnsi="Garamond"/>
        </w:rPr>
      </w:pPr>
    </w:p>
    <w:p w14:paraId="726EA6F9" w14:textId="77777777" w:rsidR="008D4E75" w:rsidRDefault="008D4E75" w:rsidP="0082499F">
      <w:pPr>
        <w:rPr>
          <w:rFonts w:ascii="Garamond" w:hAnsi="Garamond"/>
        </w:rPr>
      </w:pPr>
    </w:p>
    <w:p w14:paraId="50C0BD3B" w14:textId="77777777" w:rsidR="008D4E75" w:rsidRDefault="008D4E75" w:rsidP="0082499F">
      <w:pPr>
        <w:rPr>
          <w:rFonts w:ascii="Garamond" w:hAnsi="Garamond"/>
        </w:rPr>
      </w:pPr>
    </w:p>
    <w:p w14:paraId="60AB37F2" w14:textId="77777777" w:rsidR="008D4E75" w:rsidRDefault="008D4E75" w:rsidP="0082499F">
      <w:pPr>
        <w:rPr>
          <w:rFonts w:ascii="Garamond" w:hAnsi="Garamond"/>
        </w:rPr>
      </w:pPr>
    </w:p>
    <w:p w14:paraId="6D0C4737" w14:textId="77777777" w:rsidR="008D4E75" w:rsidRDefault="008D4E75" w:rsidP="0082499F">
      <w:pPr>
        <w:rPr>
          <w:rFonts w:ascii="Garamond" w:hAnsi="Garamond"/>
        </w:rPr>
      </w:pPr>
    </w:p>
    <w:p w14:paraId="62C859B8" w14:textId="77777777" w:rsidR="008D4E75" w:rsidRDefault="008D4E75" w:rsidP="0082499F">
      <w:pPr>
        <w:rPr>
          <w:rFonts w:ascii="Garamond" w:hAnsi="Garamond"/>
        </w:rPr>
      </w:pPr>
    </w:p>
    <w:p w14:paraId="73618F91" w14:textId="77777777" w:rsidR="008D4E75" w:rsidRDefault="008D4E75" w:rsidP="0082499F">
      <w:pPr>
        <w:rPr>
          <w:rFonts w:ascii="Garamond" w:hAnsi="Garamond"/>
        </w:rPr>
      </w:pPr>
    </w:p>
    <w:p w14:paraId="653B4720" w14:textId="1CA44411" w:rsidR="0082499F" w:rsidRPr="004C5C6A" w:rsidRDefault="00302D90" w:rsidP="00302D90">
      <w:pPr>
        <w:pStyle w:val="Heading1"/>
      </w:pPr>
      <w:bookmarkStart w:id="80" w:name="_Toc195804757"/>
      <w:bookmarkStart w:id="81" w:name="_Toc214574922"/>
      <w:r>
        <w:lastRenderedPageBreak/>
        <w:t xml:space="preserve">8. </w:t>
      </w:r>
      <w:r w:rsidR="0082499F" w:rsidRPr="004C5C6A">
        <w:t>Healthcare Waste Management Plan</w:t>
      </w:r>
      <w:bookmarkEnd w:id="80"/>
      <w:bookmarkEnd w:id="81"/>
    </w:p>
    <w:p w14:paraId="2E2479AE" w14:textId="77777777" w:rsidR="0082499F" w:rsidRPr="004C5C6A" w:rsidRDefault="0082499F" w:rsidP="0082499F">
      <w:pPr>
        <w:jc w:val="both"/>
        <w:rPr>
          <w:rFonts w:ascii="Garamond" w:eastAsia="Aptos" w:hAnsi="Garamond" w:cs="Aptos"/>
        </w:rPr>
      </w:pPr>
    </w:p>
    <w:p w14:paraId="485CE6FF" w14:textId="77777777" w:rsidR="0082499F" w:rsidRPr="004C5C6A" w:rsidRDefault="0082499F" w:rsidP="0082499F">
      <w:pPr>
        <w:jc w:val="both"/>
        <w:rPr>
          <w:rFonts w:ascii="Garamond" w:eastAsia="Aptos" w:hAnsi="Garamond" w:cs="Aptos"/>
        </w:rPr>
      </w:pPr>
      <w:r w:rsidRPr="004C5C6A">
        <w:rPr>
          <w:rFonts w:ascii="Garamond" w:eastAsia="Aptos" w:hAnsi="Garamond" w:cs="Aptos"/>
        </w:rPr>
        <w:t>The safe and sustainable management of healthcare waste is an important aspect of public health  and a responsibility of all partners working in the health sector. Improper management of healthcare waste poses a significant risk to patients, health-care workers, the community and the environment. The right investment of resources and commitment will result in a substantive reduction of disease burden and corresponding savings in health expenditures. The effective management of medical waste is an integral part of a national health-care system, and as such needs to be integrated in this project as in line with the national laws and AfDB safeguard policies. A holistic approach to healthcare waste management should include a clear delineation of responsibilities, occupational health and safety programs, waste minimization and segregation, the development and adoption of safe and environmentally-sound technologies, and capacity building.</w:t>
      </w:r>
    </w:p>
    <w:p w14:paraId="2F1695DC" w14:textId="77777777" w:rsidR="0082499F" w:rsidRPr="004C5C6A" w:rsidRDefault="0082499F" w:rsidP="0082499F">
      <w:pPr>
        <w:spacing w:after="0"/>
        <w:jc w:val="both"/>
        <w:rPr>
          <w:rFonts w:ascii="Garamond" w:eastAsia="Aptos" w:hAnsi="Garamond" w:cs="Aptos"/>
        </w:rPr>
      </w:pPr>
      <w:r w:rsidRPr="004C5C6A">
        <w:rPr>
          <w:rFonts w:ascii="Garamond" w:eastAsia="Aptos" w:hAnsi="Garamond" w:cs="Aptos"/>
        </w:rPr>
        <w:t>The health care facility’s waste management plan should integrate all aspects of managing waste, from avoidance and minimization, proper segregation and containment, safe handling, storage and transport, to treatment and disposal. It should clearly define roles and responsibilities of staff, guiding principles, as well as the requirements for training and awareness. Reference to the legal requirements should be made to ensure compliance is established and standards maintained. The allocation of resources also needs to be set out, in terms of financial resources, time, equipment and personnel.</w:t>
      </w:r>
    </w:p>
    <w:p w14:paraId="107FEEDE" w14:textId="77777777" w:rsidR="0082499F" w:rsidRPr="004C5C6A" w:rsidRDefault="0082499F" w:rsidP="0082499F">
      <w:pPr>
        <w:spacing w:after="0"/>
        <w:jc w:val="both"/>
        <w:rPr>
          <w:rFonts w:ascii="Garamond" w:eastAsia="Aptos" w:hAnsi="Garamond" w:cs="Aptos"/>
        </w:rPr>
      </w:pPr>
    </w:p>
    <w:p w14:paraId="16FB7B3D" w14:textId="759380DA" w:rsidR="0082499F" w:rsidRPr="008076F4" w:rsidRDefault="008076F4" w:rsidP="008076F4">
      <w:pPr>
        <w:keepNext/>
        <w:keepLines/>
        <w:spacing w:before="360" w:after="80"/>
        <w:ind w:left="360"/>
        <w:outlineLvl w:val="0"/>
        <w:rPr>
          <w:rFonts w:ascii="Garamond" w:eastAsia="DengXian Light" w:hAnsi="Garamond" w:cs="Times New Roman"/>
          <w:b/>
          <w:color w:val="0F4761"/>
          <w:sz w:val="28"/>
          <w:szCs w:val="40"/>
        </w:rPr>
      </w:pPr>
      <w:bookmarkStart w:id="82" w:name="_Toc197880121"/>
      <w:bookmarkStart w:id="83" w:name="_Toc214574923"/>
      <w:r>
        <w:rPr>
          <w:rFonts w:ascii="Garamond" w:eastAsia="DengXian Light" w:hAnsi="Garamond" w:cs="Times New Roman"/>
          <w:b/>
          <w:color w:val="0F4761"/>
          <w:sz w:val="28"/>
          <w:szCs w:val="40"/>
        </w:rPr>
        <w:t xml:space="preserve">8.1. </w:t>
      </w:r>
      <w:r w:rsidR="0082499F" w:rsidRPr="008076F4">
        <w:rPr>
          <w:rFonts w:ascii="Garamond" w:eastAsia="DengXian Light" w:hAnsi="Garamond" w:cs="Times New Roman"/>
          <w:b/>
          <w:color w:val="0F4761"/>
          <w:sz w:val="28"/>
          <w:szCs w:val="40"/>
        </w:rPr>
        <w:t>Identification of activities generating healthcare waste</w:t>
      </w:r>
      <w:bookmarkEnd w:id="82"/>
      <w:bookmarkEnd w:id="83"/>
    </w:p>
    <w:p w14:paraId="27A529B3" w14:textId="76B58D33" w:rsidR="001D3549" w:rsidRPr="004C5C6A" w:rsidRDefault="00F12929" w:rsidP="00F12929">
      <w:pPr>
        <w:rPr>
          <w:rFonts w:ascii="Garamond" w:hAnsi="Garamond"/>
        </w:rPr>
      </w:pPr>
      <w:r w:rsidRPr="004C5C6A">
        <w:rPr>
          <w:rFonts w:ascii="Garamond" w:hAnsi="Garamond"/>
        </w:rPr>
        <w:t xml:space="preserve">Healthcare waste is generated from different </w:t>
      </w:r>
      <w:r w:rsidR="00E205DD" w:rsidRPr="004C5C6A">
        <w:rPr>
          <w:rFonts w:ascii="Garamond" w:hAnsi="Garamond"/>
        </w:rPr>
        <w:t xml:space="preserve">service units as shown in Table </w:t>
      </w:r>
      <w:r w:rsidR="008076F4">
        <w:rPr>
          <w:rFonts w:ascii="Garamond" w:hAnsi="Garamond"/>
        </w:rPr>
        <w:t>8</w:t>
      </w:r>
      <w:r w:rsidR="00E205DD" w:rsidRPr="004C5C6A">
        <w:rPr>
          <w:rFonts w:ascii="Garamond" w:hAnsi="Garamond"/>
        </w:rPr>
        <w:t>.1.</w:t>
      </w:r>
    </w:p>
    <w:p w14:paraId="48B39CAA" w14:textId="6E863011" w:rsidR="0082499F" w:rsidRPr="004C5C6A" w:rsidRDefault="0082499F" w:rsidP="0082499F">
      <w:pPr>
        <w:keepNext/>
        <w:spacing w:line="240" w:lineRule="auto"/>
        <w:rPr>
          <w:rFonts w:ascii="Garamond" w:hAnsi="Garamond"/>
          <w:b/>
          <w:bCs/>
          <w:color w:val="156082"/>
          <w:szCs w:val="18"/>
        </w:rPr>
      </w:pPr>
      <w:bookmarkStart w:id="84" w:name="_Toc197905109"/>
      <w:r w:rsidRPr="004C5C6A">
        <w:rPr>
          <w:rFonts w:ascii="Garamond" w:hAnsi="Garamond"/>
          <w:b/>
          <w:bCs/>
          <w:color w:val="156082"/>
          <w:szCs w:val="18"/>
        </w:rPr>
        <w:t>Table</w:t>
      </w:r>
      <w:r w:rsidR="00E205DD" w:rsidRPr="004C5C6A">
        <w:rPr>
          <w:rFonts w:ascii="Garamond" w:hAnsi="Garamond"/>
          <w:b/>
          <w:bCs/>
          <w:color w:val="156082"/>
          <w:szCs w:val="18"/>
        </w:rPr>
        <w:t xml:space="preserve"> </w:t>
      </w:r>
      <w:r w:rsidR="008076F4">
        <w:rPr>
          <w:rFonts w:ascii="Garamond" w:hAnsi="Garamond"/>
          <w:b/>
          <w:bCs/>
          <w:color w:val="156082"/>
          <w:szCs w:val="18"/>
        </w:rPr>
        <w:t>8</w:t>
      </w:r>
      <w:r w:rsidR="00E205DD" w:rsidRPr="004C5C6A">
        <w:rPr>
          <w:rFonts w:ascii="Garamond" w:hAnsi="Garamond"/>
          <w:b/>
          <w:bCs/>
          <w:color w:val="156082"/>
          <w:szCs w:val="18"/>
        </w:rPr>
        <w:t>.1</w:t>
      </w:r>
      <w:r w:rsidRPr="004C5C6A">
        <w:rPr>
          <w:rFonts w:ascii="Garamond" w:hAnsi="Garamond"/>
          <w:b/>
          <w:bCs/>
          <w:color w:val="156082"/>
          <w:szCs w:val="18"/>
        </w:rPr>
        <w:t xml:space="preserve">: Activities generating waste in </w:t>
      </w:r>
      <w:bookmarkEnd w:id="84"/>
      <w:r w:rsidR="000F6B17" w:rsidRPr="004C5C6A">
        <w:rPr>
          <w:rFonts w:ascii="Garamond" w:eastAsia="Times New Roman" w:hAnsi="Garamond" w:cs="Times New Roman"/>
          <w:b/>
          <w:bCs/>
          <w:iCs/>
          <w:color w:val="156082"/>
        </w:rPr>
        <w:t>Foday Kunda Health Centre</w:t>
      </w:r>
    </w:p>
    <w:tbl>
      <w:tblPr>
        <w:tblStyle w:val="TableGrid"/>
        <w:tblW w:w="9994" w:type="dxa"/>
        <w:tblInd w:w="-185" w:type="dxa"/>
        <w:tblLook w:val="04A0" w:firstRow="1" w:lastRow="0" w:firstColumn="1" w:lastColumn="0" w:noHBand="0" w:noVBand="1"/>
      </w:tblPr>
      <w:tblGrid>
        <w:gridCol w:w="2986"/>
        <w:gridCol w:w="3383"/>
        <w:gridCol w:w="3625"/>
      </w:tblGrid>
      <w:tr w:rsidR="0082499F" w:rsidRPr="004C5C6A" w14:paraId="40A82542" w14:textId="77777777" w:rsidTr="009D4C0A">
        <w:trPr>
          <w:trHeight w:val="381"/>
          <w:tblHeader/>
        </w:trPr>
        <w:tc>
          <w:tcPr>
            <w:tcW w:w="2986" w:type="dxa"/>
            <w:shd w:val="clear" w:color="auto" w:fill="8DD873" w:themeFill="accent6" w:themeFillTint="99"/>
            <w:hideMark/>
          </w:tcPr>
          <w:p w14:paraId="2D8E06DE" w14:textId="77777777" w:rsidR="0082499F" w:rsidRPr="004C5C6A" w:rsidRDefault="0082499F" w:rsidP="003F4DC4">
            <w:pPr>
              <w:rPr>
                <w:rFonts w:ascii="Garamond" w:eastAsia="Times New Roman" w:hAnsi="Garamond"/>
                <w:b/>
                <w:bCs/>
                <w:iCs/>
              </w:rPr>
            </w:pPr>
            <w:r w:rsidRPr="004C5C6A">
              <w:rPr>
                <w:rFonts w:ascii="Garamond" w:eastAsia="Times New Roman" w:hAnsi="Garamond"/>
                <w:b/>
                <w:bCs/>
                <w:iCs/>
              </w:rPr>
              <w:t>Department/Unit</w:t>
            </w:r>
          </w:p>
        </w:tc>
        <w:tc>
          <w:tcPr>
            <w:tcW w:w="3383" w:type="dxa"/>
            <w:shd w:val="clear" w:color="auto" w:fill="8DD873" w:themeFill="accent6" w:themeFillTint="99"/>
            <w:hideMark/>
          </w:tcPr>
          <w:p w14:paraId="3CAA35B6" w14:textId="77777777" w:rsidR="0082499F" w:rsidRPr="004C5C6A" w:rsidRDefault="0082499F" w:rsidP="003F4DC4">
            <w:pPr>
              <w:rPr>
                <w:rFonts w:ascii="Garamond" w:eastAsia="Times New Roman" w:hAnsi="Garamond"/>
                <w:b/>
                <w:bCs/>
                <w:iCs/>
              </w:rPr>
            </w:pPr>
            <w:r w:rsidRPr="004C5C6A">
              <w:rPr>
                <w:rFonts w:ascii="Garamond" w:eastAsia="Times New Roman" w:hAnsi="Garamond"/>
                <w:b/>
                <w:bCs/>
                <w:iCs/>
              </w:rPr>
              <w:t>Activity</w:t>
            </w:r>
          </w:p>
        </w:tc>
        <w:tc>
          <w:tcPr>
            <w:tcW w:w="3625" w:type="dxa"/>
            <w:shd w:val="clear" w:color="auto" w:fill="8DD873" w:themeFill="accent6" w:themeFillTint="99"/>
            <w:hideMark/>
          </w:tcPr>
          <w:p w14:paraId="68DB5065" w14:textId="77777777" w:rsidR="0082499F" w:rsidRPr="004C5C6A" w:rsidRDefault="0082499F" w:rsidP="003F4DC4">
            <w:pPr>
              <w:rPr>
                <w:rFonts w:ascii="Garamond" w:eastAsia="Times New Roman" w:hAnsi="Garamond"/>
                <w:b/>
                <w:bCs/>
                <w:iCs/>
              </w:rPr>
            </w:pPr>
            <w:r w:rsidRPr="004C5C6A">
              <w:rPr>
                <w:rFonts w:ascii="Garamond" w:eastAsia="Times New Roman" w:hAnsi="Garamond"/>
                <w:b/>
                <w:bCs/>
                <w:iCs/>
              </w:rPr>
              <w:t>Type of Waste Generated</w:t>
            </w:r>
          </w:p>
        </w:tc>
      </w:tr>
      <w:tr w:rsidR="0082499F" w:rsidRPr="004C5C6A" w14:paraId="26E6E180" w14:textId="77777777" w:rsidTr="003F4DC4">
        <w:trPr>
          <w:trHeight w:val="551"/>
        </w:trPr>
        <w:tc>
          <w:tcPr>
            <w:tcW w:w="2986" w:type="dxa"/>
            <w:hideMark/>
          </w:tcPr>
          <w:p w14:paraId="0DAA2467" w14:textId="77777777" w:rsidR="0082499F" w:rsidRPr="004C5C6A" w:rsidRDefault="0082499F" w:rsidP="003F4DC4">
            <w:pPr>
              <w:rPr>
                <w:rFonts w:ascii="Garamond" w:eastAsia="Times New Roman" w:hAnsi="Garamond"/>
                <w:iCs/>
              </w:rPr>
            </w:pPr>
            <w:r w:rsidRPr="004C5C6A">
              <w:rPr>
                <w:rFonts w:ascii="Garamond" w:eastAsia="Times New Roman" w:hAnsi="Garamond"/>
                <w:iCs/>
              </w:rPr>
              <w:t>Outpatient Department</w:t>
            </w:r>
          </w:p>
        </w:tc>
        <w:tc>
          <w:tcPr>
            <w:tcW w:w="3383" w:type="dxa"/>
            <w:hideMark/>
          </w:tcPr>
          <w:p w14:paraId="53434B93" w14:textId="77777777" w:rsidR="0082499F" w:rsidRPr="004C5C6A" w:rsidRDefault="0082499F" w:rsidP="003F4DC4">
            <w:pPr>
              <w:rPr>
                <w:rFonts w:ascii="Garamond" w:eastAsia="Times New Roman" w:hAnsi="Garamond"/>
                <w:iCs/>
              </w:rPr>
            </w:pPr>
            <w:r w:rsidRPr="004C5C6A">
              <w:rPr>
                <w:rFonts w:ascii="Garamond" w:eastAsia="Times New Roman" w:hAnsi="Garamond"/>
                <w:iCs/>
              </w:rPr>
              <w:t>Patient consultation and minor procedures</w:t>
            </w:r>
          </w:p>
        </w:tc>
        <w:tc>
          <w:tcPr>
            <w:tcW w:w="3625" w:type="dxa"/>
            <w:hideMark/>
          </w:tcPr>
          <w:p w14:paraId="57B71D2B" w14:textId="77777777" w:rsidR="0082499F" w:rsidRPr="004C5C6A" w:rsidRDefault="0082499F" w:rsidP="003F4DC4">
            <w:pPr>
              <w:rPr>
                <w:rFonts w:ascii="Garamond" w:eastAsia="Times New Roman" w:hAnsi="Garamond"/>
                <w:iCs/>
              </w:rPr>
            </w:pPr>
            <w:r w:rsidRPr="004C5C6A">
              <w:rPr>
                <w:rFonts w:ascii="Garamond" w:eastAsia="Times New Roman" w:hAnsi="Garamond"/>
                <w:iCs/>
              </w:rPr>
              <w:t>Infectious waste, sharps, general waste</w:t>
            </w:r>
          </w:p>
        </w:tc>
      </w:tr>
      <w:tr w:rsidR="0082499F" w:rsidRPr="004C5C6A" w14:paraId="1D55B63F" w14:textId="77777777" w:rsidTr="009D4C0A">
        <w:trPr>
          <w:trHeight w:val="376"/>
        </w:trPr>
        <w:tc>
          <w:tcPr>
            <w:tcW w:w="2986" w:type="dxa"/>
            <w:hideMark/>
          </w:tcPr>
          <w:p w14:paraId="0265AE0A" w14:textId="77777777" w:rsidR="0082499F" w:rsidRPr="004C5C6A" w:rsidRDefault="0082499F" w:rsidP="003F4DC4">
            <w:pPr>
              <w:rPr>
                <w:rFonts w:ascii="Garamond" w:eastAsia="Times New Roman" w:hAnsi="Garamond"/>
                <w:iCs/>
              </w:rPr>
            </w:pPr>
            <w:r w:rsidRPr="004C5C6A">
              <w:rPr>
                <w:rFonts w:ascii="Garamond" w:eastAsia="Times New Roman" w:hAnsi="Garamond"/>
                <w:iCs/>
              </w:rPr>
              <w:t>Maternity/</w:t>
            </w:r>
            <w:proofErr w:type="spellStart"/>
            <w:r w:rsidRPr="004C5C6A">
              <w:rPr>
                <w:rFonts w:ascii="Garamond" w:eastAsia="Times New Roman" w:hAnsi="Garamond"/>
                <w:iCs/>
              </w:rPr>
              <w:t>Labour</w:t>
            </w:r>
            <w:proofErr w:type="spellEnd"/>
            <w:r w:rsidRPr="004C5C6A">
              <w:rPr>
                <w:rFonts w:ascii="Garamond" w:eastAsia="Times New Roman" w:hAnsi="Garamond"/>
                <w:iCs/>
              </w:rPr>
              <w:t xml:space="preserve"> Ward</w:t>
            </w:r>
          </w:p>
        </w:tc>
        <w:tc>
          <w:tcPr>
            <w:tcW w:w="3383" w:type="dxa"/>
            <w:hideMark/>
          </w:tcPr>
          <w:p w14:paraId="11D27480" w14:textId="77777777" w:rsidR="0082499F" w:rsidRPr="004C5C6A" w:rsidRDefault="0082499F" w:rsidP="003F4DC4">
            <w:pPr>
              <w:rPr>
                <w:rFonts w:ascii="Garamond" w:eastAsia="Times New Roman" w:hAnsi="Garamond"/>
                <w:iCs/>
              </w:rPr>
            </w:pPr>
            <w:r w:rsidRPr="004C5C6A">
              <w:rPr>
                <w:rFonts w:ascii="Garamond" w:eastAsia="Times New Roman" w:hAnsi="Garamond"/>
                <w:iCs/>
              </w:rPr>
              <w:t>Deliveries, episiotomies</w:t>
            </w:r>
          </w:p>
        </w:tc>
        <w:tc>
          <w:tcPr>
            <w:tcW w:w="3625" w:type="dxa"/>
            <w:hideMark/>
          </w:tcPr>
          <w:p w14:paraId="51CC1530" w14:textId="77777777" w:rsidR="0082499F" w:rsidRPr="004C5C6A" w:rsidRDefault="0082499F" w:rsidP="003F4DC4">
            <w:pPr>
              <w:rPr>
                <w:rFonts w:ascii="Garamond" w:eastAsia="Times New Roman" w:hAnsi="Garamond"/>
                <w:iCs/>
              </w:rPr>
            </w:pPr>
            <w:r w:rsidRPr="004C5C6A">
              <w:rPr>
                <w:rFonts w:ascii="Garamond" w:eastAsia="Times New Roman" w:hAnsi="Garamond"/>
                <w:iCs/>
              </w:rPr>
              <w:t>Blood-soaked materials, placenta, sharps</w:t>
            </w:r>
          </w:p>
        </w:tc>
      </w:tr>
      <w:tr w:rsidR="0082499F" w:rsidRPr="004C5C6A" w14:paraId="518C297B" w14:textId="77777777" w:rsidTr="009D4C0A">
        <w:trPr>
          <w:trHeight w:val="411"/>
        </w:trPr>
        <w:tc>
          <w:tcPr>
            <w:tcW w:w="2986" w:type="dxa"/>
            <w:hideMark/>
          </w:tcPr>
          <w:p w14:paraId="7C3D4043" w14:textId="77777777" w:rsidR="0082499F" w:rsidRPr="004C5C6A" w:rsidRDefault="0082499F" w:rsidP="003F4DC4">
            <w:pPr>
              <w:rPr>
                <w:rFonts w:ascii="Garamond" w:eastAsia="Times New Roman" w:hAnsi="Garamond"/>
                <w:iCs/>
              </w:rPr>
            </w:pPr>
            <w:r w:rsidRPr="004C5C6A">
              <w:rPr>
                <w:rFonts w:ascii="Garamond" w:eastAsia="Times New Roman" w:hAnsi="Garamond"/>
                <w:iCs/>
              </w:rPr>
              <w:t>Laboratory</w:t>
            </w:r>
          </w:p>
        </w:tc>
        <w:tc>
          <w:tcPr>
            <w:tcW w:w="3383" w:type="dxa"/>
            <w:hideMark/>
          </w:tcPr>
          <w:p w14:paraId="54D73F14" w14:textId="77777777" w:rsidR="0082499F" w:rsidRPr="004C5C6A" w:rsidRDefault="0082499F" w:rsidP="003F4DC4">
            <w:pPr>
              <w:rPr>
                <w:rFonts w:ascii="Garamond" w:eastAsia="Times New Roman" w:hAnsi="Garamond"/>
                <w:iCs/>
              </w:rPr>
            </w:pPr>
            <w:r w:rsidRPr="004C5C6A">
              <w:rPr>
                <w:rFonts w:ascii="Garamond" w:eastAsia="Times New Roman" w:hAnsi="Garamond"/>
                <w:iCs/>
              </w:rPr>
              <w:t>Sample collection, testing</w:t>
            </w:r>
          </w:p>
        </w:tc>
        <w:tc>
          <w:tcPr>
            <w:tcW w:w="3625" w:type="dxa"/>
            <w:hideMark/>
          </w:tcPr>
          <w:p w14:paraId="609BBC1A" w14:textId="77777777" w:rsidR="0082499F" w:rsidRPr="004C5C6A" w:rsidRDefault="0082499F" w:rsidP="003F4DC4">
            <w:pPr>
              <w:rPr>
                <w:rFonts w:ascii="Garamond" w:eastAsia="Times New Roman" w:hAnsi="Garamond"/>
                <w:iCs/>
              </w:rPr>
            </w:pPr>
            <w:r w:rsidRPr="004C5C6A">
              <w:rPr>
                <w:rFonts w:ascii="Garamond" w:eastAsia="Times New Roman" w:hAnsi="Garamond"/>
                <w:iCs/>
              </w:rPr>
              <w:t>Infectious waste, chemical waste, sharps</w:t>
            </w:r>
          </w:p>
        </w:tc>
      </w:tr>
      <w:tr w:rsidR="0082499F" w:rsidRPr="004C5C6A" w14:paraId="6106EE00" w14:textId="77777777" w:rsidTr="009D4C0A">
        <w:trPr>
          <w:trHeight w:val="417"/>
        </w:trPr>
        <w:tc>
          <w:tcPr>
            <w:tcW w:w="2986" w:type="dxa"/>
            <w:hideMark/>
          </w:tcPr>
          <w:p w14:paraId="09202D14" w14:textId="77777777" w:rsidR="0082499F" w:rsidRPr="004C5C6A" w:rsidRDefault="0082499F" w:rsidP="003F4DC4">
            <w:pPr>
              <w:rPr>
                <w:rFonts w:ascii="Garamond" w:eastAsia="Times New Roman" w:hAnsi="Garamond"/>
                <w:iCs/>
              </w:rPr>
            </w:pPr>
            <w:r w:rsidRPr="004C5C6A">
              <w:rPr>
                <w:rFonts w:ascii="Garamond" w:eastAsia="Times New Roman" w:hAnsi="Garamond"/>
                <w:iCs/>
              </w:rPr>
              <w:t>Injection Room</w:t>
            </w:r>
          </w:p>
        </w:tc>
        <w:tc>
          <w:tcPr>
            <w:tcW w:w="3383" w:type="dxa"/>
            <w:hideMark/>
          </w:tcPr>
          <w:p w14:paraId="326E0021" w14:textId="77777777" w:rsidR="0082499F" w:rsidRPr="004C5C6A" w:rsidRDefault="0082499F" w:rsidP="003F4DC4">
            <w:pPr>
              <w:rPr>
                <w:rFonts w:ascii="Garamond" w:eastAsia="Times New Roman" w:hAnsi="Garamond"/>
                <w:iCs/>
              </w:rPr>
            </w:pPr>
            <w:r w:rsidRPr="004C5C6A">
              <w:rPr>
                <w:rFonts w:ascii="Garamond" w:eastAsia="Times New Roman" w:hAnsi="Garamond"/>
                <w:iCs/>
              </w:rPr>
              <w:t>Immunization and drug administration</w:t>
            </w:r>
          </w:p>
        </w:tc>
        <w:tc>
          <w:tcPr>
            <w:tcW w:w="3625" w:type="dxa"/>
            <w:hideMark/>
          </w:tcPr>
          <w:p w14:paraId="4107BDBE" w14:textId="77777777" w:rsidR="0082499F" w:rsidRPr="004C5C6A" w:rsidRDefault="0082499F" w:rsidP="003F4DC4">
            <w:pPr>
              <w:rPr>
                <w:rFonts w:ascii="Garamond" w:eastAsia="Times New Roman" w:hAnsi="Garamond"/>
                <w:iCs/>
              </w:rPr>
            </w:pPr>
            <w:r w:rsidRPr="004C5C6A">
              <w:rPr>
                <w:rFonts w:ascii="Garamond" w:eastAsia="Times New Roman" w:hAnsi="Garamond"/>
                <w:iCs/>
              </w:rPr>
              <w:t>Used syringes, cotton, ampoules</w:t>
            </w:r>
          </w:p>
        </w:tc>
      </w:tr>
      <w:tr w:rsidR="0082499F" w:rsidRPr="004C5C6A" w14:paraId="7E4235DB" w14:textId="77777777" w:rsidTr="009D4C0A">
        <w:trPr>
          <w:trHeight w:val="425"/>
        </w:trPr>
        <w:tc>
          <w:tcPr>
            <w:tcW w:w="2986" w:type="dxa"/>
            <w:hideMark/>
          </w:tcPr>
          <w:p w14:paraId="61E556E1" w14:textId="77777777" w:rsidR="0082499F" w:rsidRPr="004C5C6A" w:rsidRDefault="0082499F" w:rsidP="003F4DC4">
            <w:pPr>
              <w:rPr>
                <w:rFonts w:ascii="Garamond" w:eastAsia="Times New Roman" w:hAnsi="Garamond"/>
                <w:iCs/>
              </w:rPr>
            </w:pPr>
            <w:r w:rsidRPr="004C5C6A">
              <w:rPr>
                <w:rFonts w:ascii="Garamond" w:eastAsia="Times New Roman" w:hAnsi="Garamond"/>
                <w:iCs/>
              </w:rPr>
              <w:t>Dressing/Wound Care Unit</w:t>
            </w:r>
          </w:p>
        </w:tc>
        <w:tc>
          <w:tcPr>
            <w:tcW w:w="3383" w:type="dxa"/>
            <w:hideMark/>
          </w:tcPr>
          <w:p w14:paraId="3642F09F" w14:textId="77777777" w:rsidR="0082499F" w:rsidRPr="004C5C6A" w:rsidRDefault="0082499F" w:rsidP="003F4DC4">
            <w:pPr>
              <w:rPr>
                <w:rFonts w:ascii="Garamond" w:eastAsia="Times New Roman" w:hAnsi="Garamond"/>
                <w:iCs/>
              </w:rPr>
            </w:pPr>
            <w:r w:rsidRPr="004C5C6A">
              <w:rPr>
                <w:rFonts w:ascii="Garamond" w:eastAsia="Times New Roman" w:hAnsi="Garamond"/>
                <w:iCs/>
              </w:rPr>
              <w:t>Cleaning and dressing wounds</w:t>
            </w:r>
          </w:p>
        </w:tc>
        <w:tc>
          <w:tcPr>
            <w:tcW w:w="3625" w:type="dxa"/>
            <w:hideMark/>
          </w:tcPr>
          <w:p w14:paraId="4115D968" w14:textId="77777777" w:rsidR="0082499F" w:rsidRPr="004C5C6A" w:rsidRDefault="0082499F" w:rsidP="003F4DC4">
            <w:pPr>
              <w:rPr>
                <w:rFonts w:ascii="Garamond" w:eastAsia="Times New Roman" w:hAnsi="Garamond"/>
                <w:iCs/>
              </w:rPr>
            </w:pPr>
            <w:r w:rsidRPr="004C5C6A">
              <w:rPr>
                <w:rFonts w:ascii="Garamond" w:eastAsia="Times New Roman" w:hAnsi="Garamond"/>
                <w:iCs/>
              </w:rPr>
              <w:t>Soiled gauze, gloves, sharps</w:t>
            </w:r>
          </w:p>
        </w:tc>
      </w:tr>
      <w:tr w:rsidR="0082499F" w:rsidRPr="004C5C6A" w14:paraId="7DEAFBB4" w14:textId="77777777" w:rsidTr="003F4DC4">
        <w:trPr>
          <w:trHeight w:val="367"/>
        </w:trPr>
        <w:tc>
          <w:tcPr>
            <w:tcW w:w="2986" w:type="dxa"/>
            <w:hideMark/>
          </w:tcPr>
          <w:p w14:paraId="4D1912E9" w14:textId="77777777" w:rsidR="0082499F" w:rsidRPr="004C5C6A" w:rsidRDefault="0082499F" w:rsidP="003F4DC4">
            <w:pPr>
              <w:rPr>
                <w:rFonts w:ascii="Garamond" w:eastAsia="Times New Roman" w:hAnsi="Garamond"/>
                <w:iCs/>
              </w:rPr>
            </w:pPr>
            <w:r w:rsidRPr="004C5C6A">
              <w:rPr>
                <w:rFonts w:ascii="Garamond" w:eastAsia="Times New Roman" w:hAnsi="Garamond"/>
                <w:iCs/>
              </w:rPr>
              <w:t>Inpatient Ward</w:t>
            </w:r>
          </w:p>
        </w:tc>
        <w:tc>
          <w:tcPr>
            <w:tcW w:w="3383" w:type="dxa"/>
            <w:hideMark/>
          </w:tcPr>
          <w:p w14:paraId="55F75454" w14:textId="77777777" w:rsidR="0082499F" w:rsidRPr="004C5C6A" w:rsidRDefault="0082499F" w:rsidP="003F4DC4">
            <w:pPr>
              <w:rPr>
                <w:rFonts w:ascii="Garamond" w:eastAsia="Times New Roman" w:hAnsi="Garamond"/>
                <w:iCs/>
              </w:rPr>
            </w:pPr>
            <w:r w:rsidRPr="004C5C6A">
              <w:rPr>
                <w:rFonts w:ascii="Garamond" w:eastAsia="Times New Roman" w:hAnsi="Garamond"/>
                <w:iCs/>
              </w:rPr>
              <w:t>Daily patient care</w:t>
            </w:r>
          </w:p>
        </w:tc>
        <w:tc>
          <w:tcPr>
            <w:tcW w:w="3625" w:type="dxa"/>
            <w:hideMark/>
          </w:tcPr>
          <w:p w14:paraId="0C6AF2A3" w14:textId="77777777" w:rsidR="0082499F" w:rsidRPr="004C5C6A" w:rsidRDefault="0082499F" w:rsidP="003F4DC4">
            <w:pPr>
              <w:rPr>
                <w:rFonts w:ascii="Garamond" w:eastAsia="Times New Roman" w:hAnsi="Garamond"/>
                <w:iCs/>
              </w:rPr>
            </w:pPr>
            <w:r w:rsidRPr="004C5C6A">
              <w:rPr>
                <w:rFonts w:ascii="Garamond" w:eastAsia="Times New Roman" w:hAnsi="Garamond"/>
                <w:iCs/>
              </w:rPr>
              <w:t>Soiled linen, food waste, sharps</w:t>
            </w:r>
          </w:p>
        </w:tc>
      </w:tr>
      <w:tr w:rsidR="0082499F" w:rsidRPr="004C5C6A" w14:paraId="7409D22F" w14:textId="77777777" w:rsidTr="003F4DC4">
        <w:trPr>
          <w:trHeight w:val="568"/>
        </w:trPr>
        <w:tc>
          <w:tcPr>
            <w:tcW w:w="2986" w:type="dxa"/>
            <w:hideMark/>
          </w:tcPr>
          <w:p w14:paraId="3AC713D7" w14:textId="77777777" w:rsidR="0082499F" w:rsidRPr="004C5C6A" w:rsidRDefault="0082499F" w:rsidP="003F4DC4">
            <w:pPr>
              <w:rPr>
                <w:rFonts w:ascii="Garamond" w:eastAsia="Times New Roman" w:hAnsi="Garamond"/>
                <w:iCs/>
              </w:rPr>
            </w:pPr>
            <w:r w:rsidRPr="004C5C6A">
              <w:rPr>
                <w:rFonts w:ascii="Garamond" w:eastAsia="Times New Roman" w:hAnsi="Garamond"/>
                <w:iCs/>
              </w:rPr>
              <w:t>Pharmacy</w:t>
            </w:r>
          </w:p>
        </w:tc>
        <w:tc>
          <w:tcPr>
            <w:tcW w:w="3383" w:type="dxa"/>
            <w:hideMark/>
          </w:tcPr>
          <w:p w14:paraId="0250E4DE" w14:textId="77777777" w:rsidR="0082499F" w:rsidRPr="004C5C6A" w:rsidRDefault="0082499F" w:rsidP="003F4DC4">
            <w:pPr>
              <w:rPr>
                <w:rFonts w:ascii="Garamond" w:eastAsia="Times New Roman" w:hAnsi="Garamond"/>
                <w:iCs/>
              </w:rPr>
            </w:pPr>
            <w:r w:rsidRPr="004C5C6A">
              <w:rPr>
                <w:rFonts w:ascii="Garamond" w:eastAsia="Times New Roman" w:hAnsi="Garamond"/>
                <w:iCs/>
              </w:rPr>
              <w:t>Drug dispensing and expired drug management</w:t>
            </w:r>
          </w:p>
        </w:tc>
        <w:tc>
          <w:tcPr>
            <w:tcW w:w="3625" w:type="dxa"/>
            <w:hideMark/>
          </w:tcPr>
          <w:p w14:paraId="7468D03E" w14:textId="77777777" w:rsidR="0082499F" w:rsidRPr="004C5C6A" w:rsidRDefault="0082499F" w:rsidP="003F4DC4">
            <w:pPr>
              <w:rPr>
                <w:rFonts w:ascii="Garamond" w:eastAsia="Times New Roman" w:hAnsi="Garamond"/>
                <w:iCs/>
              </w:rPr>
            </w:pPr>
            <w:r w:rsidRPr="004C5C6A">
              <w:rPr>
                <w:rFonts w:ascii="Garamond" w:eastAsia="Times New Roman" w:hAnsi="Garamond"/>
                <w:iCs/>
              </w:rPr>
              <w:t>Expired drugs, blister packs, packaging materials</w:t>
            </w:r>
          </w:p>
        </w:tc>
      </w:tr>
      <w:tr w:rsidR="0082499F" w:rsidRPr="004C5C6A" w14:paraId="66CB66C6" w14:textId="77777777" w:rsidTr="009D4C0A">
        <w:trPr>
          <w:trHeight w:val="592"/>
        </w:trPr>
        <w:tc>
          <w:tcPr>
            <w:tcW w:w="2986" w:type="dxa"/>
            <w:hideMark/>
          </w:tcPr>
          <w:p w14:paraId="37D148FD" w14:textId="77777777" w:rsidR="0082499F" w:rsidRPr="004C5C6A" w:rsidRDefault="0082499F" w:rsidP="003F4DC4">
            <w:pPr>
              <w:rPr>
                <w:rFonts w:ascii="Garamond" w:eastAsia="Times New Roman" w:hAnsi="Garamond"/>
                <w:iCs/>
              </w:rPr>
            </w:pPr>
            <w:r w:rsidRPr="004C5C6A">
              <w:rPr>
                <w:rFonts w:ascii="Garamond" w:eastAsia="Times New Roman" w:hAnsi="Garamond"/>
                <w:iCs/>
              </w:rPr>
              <w:t>Waste Storage Area</w:t>
            </w:r>
          </w:p>
        </w:tc>
        <w:tc>
          <w:tcPr>
            <w:tcW w:w="3383" w:type="dxa"/>
            <w:hideMark/>
          </w:tcPr>
          <w:p w14:paraId="72E9EBBF" w14:textId="77777777" w:rsidR="0082499F" w:rsidRPr="004C5C6A" w:rsidRDefault="0082499F" w:rsidP="003F4DC4">
            <w:pPr>
              <w:rPr>
                <w:rFonts w:ascii="Garamond" w:eastAsia="Times New Roman" w:hAnsi="Garamond"/>
                <w:iCs/>
              </w:rPr>
            </w:pPr>
            <w:r w:rsidRPr="004C5C6A">
              <w:rPr>
                <w:rFonts w:ascii="Garamond" w:eastAsia="Times New Roman" w:hAnsi="Garamond"/>
                <w:iCs/>
              </w:rPr>
              <w:t>Temporary storage before final disposal</w:t>
            </w:r>
          </w:p>
        </w:tc>
        <w:tc>
          <w:tcPr>
            <w:tcW w:w="3625" w:type="dxa"/>
            <w:hideMark/>
          </w:tcPr>
          <w:p w14:paraId="1305F66D" w14:textId="77777777" w:rsidR="0082499F" w:rsidRPr="004C5C6A" w:rsidRDefault="0082499F" w:rsidP="003F4DC4">
            <w:pPr>
              <w:rPr>
                <w:rFonts w:ascii="Garamond" w:eastAsia="Times New Roman" w:hAnsi="Garamond"/>
                <w:iCs/>
              </w:rPr>
            </w:pPr>
            <w:r w:rsidRPr="004C5C6A">
              <w:rPr>
                <w:rFonts w:ascii="Garamond" w:eastAsia="Times New Roman" w:hAnsi="Garamond"/>
                <w:iCs/>
              </w:rPr>
              <w:t>All categories of waste in segregated containers</w:t>
            </w:r>
          </w:p>
        </w:tc>
      </w:tr>
      <w:tr w:rsidR="0082499F" w:rsidRPr="004C5C6A" w14:paraId="7C38BCBB" w14:textId="77777777" w:rsidTr="003F4DC4">
        <w:trPr>
          <w:trHeight w:val="530"/>
        </w:trPr>
        <w:tc>
          <w:tcPr>
            <w:tcW w:w="2986" w:type="dxa"/>
            <w:hideMark/>
          </w:tcPr>
          <w:p w14:paraId="24329618" w14:textId="77777777" w:rsidR="0082499F" w:rsidRPr="004C5C6A" w:rsidRDefault="0082499F" w:rsidP="003F4DC4">
            <w:pPr>
              <w:rPr>
                <w:rFonts w:ascii="Garamond" w:eastAsia="Times New Roman" w:hAnsi="Garamond"/>
                <w:iCs/>
              </w:rPr>
            </w:pPr>
            <w:r w:rsidRPr="004C5C6A">
              <w:rPr>
                <w:rFonts w:ascii="Garamond" w:eastAsia="Times New Roman" w:hAnsi="Garamond"/>
                <w:iCs/>
              </w:rPr>
              <w:lastRenderedPageBreak/>
              <w:t>Antenatal/Postnatal Clinic</w:t>
            </w:r>
          </w:p>
        </w:tc>
        <w:tc>
          <w:tcPr>
            <w:tcW w:w="3383" w:type="dxa"/>
            <w:hideMark/>
          </w:tcPr>
          <w:p w14:paraId="43B4DA3B" w14:textId="77777777" w:rsidR="0082499F" w:rsidRPr="004C5C6A" w:rsidRDefault="0082499F" w:rsidP="003F4DC4">
            <w:pPr>
              <w:rPr>
                <w:rFonts w:ascii="Garamond" w:eastAsia="Times New Roman" w:hAnsi="Garamond"/>
                <w:iCs/>
              </w:rPr>
            </w:pPr>
            <w:r w:rsidRPr="004C5C6A">
              <w:rPr>
                <w:rFonts w:ascii="Garamond" w:eastAsia="Times New Roman" w:hAnsi="Garamond"/>
                <w:iCs/>
              </w:rPr>
              <w:t>Routine ANC/PNC care</w:t>
            </w:r>
          </w:p>
        </w:tc>
        <w:tc>
          <w:tcPr>
            <w:tcW w:w="3625" w:type="dxa"/>
            <w:hideMark/>
          </w:tcPr>
          <w:p w14:paraId="0C24D62A" w14:textId="77777777" w:rsidR="0082499F" w:rsidRPr="004C5C6A" w:rsidRDefault="0082499F" w:rsidP="003F4DC4">
            <w:pPr>
              <w:rPr>
                <w:rFonts w:ascii="Garamond" w:eastAsia="Times New Roman" w:hAnsi="Garamond"/>
                <w:iCs/>
              </w:rPr>
            </w:pPr>
            <w:r w:rsidRPr="004C5C6A">
              <w:rPr>
                <w:rFonts w:ascii="Garamond" w:eastAsia="Times New Roman" w:hAnsi="Garamond"/>
                <w:iCs/>
              </w:rPr>
              <w:t>Sharps, general waste, soiled gloves</w:t>
            </w:r>
          </w:p>
        </w:tc>
      </w:tr>
    </w:tbl>
    <w:p w14:paraId="3DFB88A2" w14:textId="2419C0FF" w:rsidR="0082499F" w:rsidRPr="004C5C6A" w:rsidRDefault="0082499F" w:rsidP="00437B86">
      <w:pPr>
        <w:pStyle w:val="Heading2"/>
        <w:rPr>
          <w:rFonts w:ascii="Garamond" w:hAnsi="Garamond"/>
          <w:b/>
          <w:sz w:val="24"/>
          <w:szCs w:val="24"/>
        </w:rPr>
      </w:pPr>
      <w:bookmarkStart w:id="85" w:name="_Toc197880122"/>
      <w:bookmarkStart w:id="86" w:name="_Toc195804759"/>
    </w:p>
    <w:p w14:paraId="75B58B03" w14:textId="18E41C63" w:rsidR="0082499F" w:rsidRPr="004C5C6A" w:rsidRDefault="00E308BD" w:rsidP="008076F4">
      <w:pPr>
        <w:pStyle w:val="Heading2"/>
      </w:pPr>
      <w:bookmarkStart w:id="87" w:name="_Toc214574924"/>
      <w:r>
        <w:t xml:space="preserve">8.2. </w:t>
      </w:r>
      <w:r w:rsidR="0082499F" w:rsidRPr="004C5C6A">
        <w:t>General Healthcare Waste Management System</w:t>
      </w:r>
      <w:bookmarkEnd w:id="85"/>
      <w:bookmarkEnd w:id="87"/>
      <w:r w:rsidR="0082499F" w:rsidRPr="004C5C6A">
        <w:t xml:space="preserve"> </w:t>
      </w:r>
    </w:p>
    <w:bookmarkEnd w:id="86"/>
    <w:p w14:paraId="50A2DBF6" w14:textId="77777777" w:rsidR="0082499F" w:rsidRPr="004C5C6A" w:rsidRDefault="0082499F" w:rsidP="0082499F">
      <w:pPr>
        <w:pStyle w:val="Heading2"/>
        <w:rPr>
          <w:rFonts w:ascii="Garamond" w:hAnsi="Garamond"/>
          <w:sz w:val="24"/>
          <w:szCs w:val="24"/>
        </w:rPr>
      </w:pPr>
    </w:p>
    <w:p w14:paraId="12DD5F89" w14:textId="77777777" w:rsidR="0082499F" w:rsidRPr="004C5C6A" w:rsidRDefault="0082499F" w:rsidP="0082499F">
      <w:pPr>
        <w:spacing w:after="0"/>
        <w:jc w:val="both"/>
        <w:rPr>
          <w:rFonts w:ascii="Garamond" w:eastAsia="Garamond" w:hAnsi="Garamond" w:cs="Garamond"/>
        </w:rPr>
      </w:pPr>
      <w:r w:rsidRPr="004C5C6A">
        <w:rPr>
          <w:rFonts w:ascii="Garamond" w:eastAsia="Garamond" w:hAnsi="Garamond" w:cs="Garamond"/>
        </w:rPr>
        <w:t>As highlighted by the National Health Care Waste Management Standard Operating Procedures, the first step in healthcare waste management is to minimize waste. To this end, a standardized assessment tool should be developed to identify gaps in the management process, including occupational health issues. Though all members of staff are responsible for managing waste, to ensure optimal waste management, it is recommended to establish a facility-based Waste Management Committee and coordinated by the Public Health Officers (PHOs). The PHOs should coordinate the healthcare waste management system and be supported by the health facility management. In addition, the roles and responsibilities of key personnel engaged in waste management activities should be defined during all phases (i.e. generation, segregation, transportation and final disposal) and a functional waste management committee should be established.</w:t>
      </w:r>
    </w:p>
    <w:p w14:paraId="51A6C536" w14:textId="77777777" w:rsidR="0082499F" w:rsidRPr="004C5C6A" w:rsidRDefault="0082499F" w:rsidP="0082499F">
      <w:pPr>
        <w:spacing w:after="0"/>
        <w:jc w:val="both"/>
        <w:rPr>
          <w:rFonts w:ascii="Garamond" w:eastAsia="Garamond" w:hAnsi="Garamond" w:cs="Garamond"/>
        </w:rPr>
      </w:pPr>
    </w:p>
    <w:p w14:paraId="05E89C89" w14:textId="2A3A82D4" w:rsidR="0082499F" w:rsidRPr="004C5C6A" w:rsidRDefault="00E308BD" w:rsidP="00E308BD">
      <w:pPr>
        <w:pStyle w:val="Heading3"/>
        <w:rPr>
          <w:rFonts w:ascii="Garamond" w:hAnsi="Garamond"/>
        </w:rPr>
      </w:pPr>
      <w:bookmarkStart w:id="88" w:name="_Toc195804760"/>
      <w:bookmarkStart w:id="89" w:name="_Toc214574925"/>
      <w:r>
        <w:rPr>
          <w:rFonts w:ascii="Garamond" w:hAnsi="Garamond"/>
        </w:rPr>
        <w:t xml:space="preserve">8.2.1. </w:t>
      </w:r>
      <w:r w:rsidR="0082499F" w:rsidRPr="004C5C6A">
        <w:rPr>
          <w:rFonts w:ascii="Garamond" w:hAnsi="Garamond"/>
        </w:rPr>
        <w:t>Healthcare Waste Generation</w:t>
      </w:r>
      <w:bookmarkEnd w:id="88"/>
      <w:bookmarkEnd w:id="89"/>
    </w:p>
    <w:p w14:paraId="47C9E72C" w14:textId="77777777" w:rsidR="0082499F" w:rsidRPr="004C5C6A" w:rsidRDefault="0082499F" w:rsidP="0082499F">
      <w:pPr>
        <w:spacing w:after="0"/>
        <w:jc w:val="both"/>
        <w:rPr>
          <w:rFonts w:ascii="Garamond" w:eastAsia="Times New Roman" w:hAnsi="Garamond" w:cs="Times New Roman"/>
        </w:rPr>
      </w:pPr>
    </w:p>
    <w:p w14:paraId="27B64DB1" w14:textId="77777777" w:rsidR="0082499F" w:rsidRPr="004C5C6A" w:rsidRDefault="0082499F" w:rsidP="0082499F">
      <w:pPr>
        <w:spacing w:after="0"/>
        <w:jc w:val="both"/>
        <w:rPr>
          <w:rFonts w:ascii="Garamond" w:eastAsia="Times New Roman" w:hAnsi="Garamond" w:cs="Times New Roman"/>
        </w:rPr>
      </w:pPr>
      <w:r w:rsidRPr="004C5C6A">
        <w:rPr>
          <w:rFonts w:ascii="Garamond" w:eastAsia="Times New Roman" w:hAnsi="Garamond" w:cs="Times New Roman"/>
        </w:rPr>
        <w:t xml:space="preserve">At the point of generation, waste should be identified and segregated. Non-hazardous waste, such as paper and cardboard, glass, aluminum and plastics, should be collected separately and recycled. Food waste should be segregated and composted. Infectious/hazardous wastes should be identified and segregated according to its category using a color-coded system. If different types of waste are mixed accidentally, waste should be treated as hazardous. Other segregation considerations include the following: </w:t>
      </w:r>
    </w:p>
    <w:p w14:paraId="17CF3673" w14:textId="77777777" w:rsidR="0082499F" w:rsidRPr="004C5C6A" w:rsidRDefault="0082499F" w:rsidP="00140956">
      <w:pPr>
        <w:numPr>
          <w:ilvl w:val="0"/>
          <w:numId w:val="19"/>
        </w:numPr>
        <w:spacing w:after="0"/>
        <w:jc w:val="both"/>
        <w:rPr>
          <w:rFonts w:ascii="Garamond" w:eastAsia="Times New Roman" w:hAnsi="Garamond" w:cs="Times New Roman"/>
        </w:rPr>
      </w:pPr>
      <w:r w:rsidRPr="004C5C6A">
        <w:rPr>
          <w:rFonts w:ascii="Garamond" w:eastAsia="Times New Roman" w:hAnsi="Garamond" w:cs="Times New Roman"/>
        </w:rPr>
        <w:t xml:space="preserve">Avoid mixing general health care waste with hazardous health care waste to reduce disposal costs; </w:t>
      </w:r>
    </w:p>
    <w:p w14:paraId="0368A7A2" w14:textId="77777777" w:rsidR="0082499F" w:rsidRPr="004C5C6A" w:rsidRDefault="0082499F" w:rsidP="00140956">
      <w:pPr>
        <w:numPr>
          <w:ilvl w:val="0"/>
          <w:numId w:val="19"/>
        </w:numPr>
        <w:spacing w:after="0"/>
        <w:jc w:val="both"/>
        <w:rPr>
          <w:rFonts w:ascii="Garamond" w:eastAsia="Times New Roman" w:hAnsi="Garamond" w:cs="Times New Roman"/>
        </w:rPr>
      </w:pPr>
      <w:r w:rsidRPr="004C5C6A">
        <w:rPr>
          <w:rFonts w:ascii="Garamond" w:eastAsia="Times New Roman" w:hAnsi="Garamond" w:cs="Times New Roman"/>
        </w:rPr>
        <w:t xml:space="preserve">Segregate waste containing mercury for special disposal. </w:t>
      </w:r>
    </w:p>
    <w:p w14:paraId="60F39AC3" w14:textId="77777777" w:rsidR="0082499F" w:rsidRPr="004C5C6A" w:rsidRDefault="0082499F" w:rsidP="00140956">
      <w:pPr>
        <w:numPr>
          <w:ilvl w:val="0"/>
          <w:numId w:val="19"/>
        </w:numPr>
        <w:spacing w:after="0"/>
        <w:jc w:val="both"/>
        <w:rPr>
          <w:rFonts w:ascii="Garamond" w:eastAsia="Times New Roman" w:hAnsi="Garamond" w:cs="Times New Roman"/>
        </w:rPr>
      </w:pPr>
      <w:r w:rsidRPr="004C5C6A">
        <w:rPr>
          <w:rFonts w:ascii="Garamond" w:eastAsia="Times New Roman" w:hAnsi="Garamond" w:cs="Times New Roman"/>
        </w:rPr>
        <w:t xml:space="preserve">Management of mercury containing products and associated waste should be conducted as part of a plan involving specific personnel training in segregation and clean up procedures; </w:t>
      </w:r>
    </w:p>
    <w:p w14:paraId="7C850B6B" w14:textId="77777777" w:rsidR="0082499F" w:rsidRPr="004C5C6A" w:rsidRDefault="0082499F" w:rsidP="00140956">
      <w:pPr>
        <w:numPr>
          <w:ilvl w:val="0"/>
          <w:numId w:val="19"/>
        </w:numPr>
        <w:spacing w:after="0"/>
        <w:jc w:val="both"/>
        <w:rPr>
          <w:rFonts w:ascii="Garamond" w:eastAsia="Times New Roman" w:hAnsi="Garamond" w:cs="Times New Roman"/>
        </w:rPr>
      </w:pPr>
      <w:r w:rsidRPr="004C5C6A">
        <w:rPr>
          <w:rFonts w:ascii="Garamond" w:eastAsia="Times New Roman" w:hAnsi="Garamond" w:cs="Times New Roman"/>
        </w:rPr>
        <w:t xml:space="preserve">Segregate waste with a high content of heavy metals (e.g. cadmium, thallium, arsenic, lead) to avoid entry into wastewater streams; </w:t>
      </w:r>
    </w:p>
    <w:p w14:paraId="17140D3F" w14:textId="77777777" w:rsidR="0082499F" w:rsidRPr="004C5C6A" w:rsidRDefault="0082499F" w:rsidP="00140956">
      <w:pPr>
        <w:numPr>
          <w:ilvl w:val="0"/>
          <w:numId w:val="19"/>
        </w:numPr>
        <w:spacing w:after="0"/>
        <w:jc w:val="both"/>
        <w:rPr>
          <w:rFonts w:ascii="Garamond" w:eastAsia="Times New Roman" w:hAnsi="Garamond" w:cs="Times New Roman"/>
        </w:rPr>
      </w:pPr>
      <w:r w:rsidRPr="004C5C6A">
        <w:rPr>
          <w:rFonts w:ascii="Garamond" w:eastAsia="Times New Roman" w:hAnsi="Garamond" w:cs="Times New Roman"/>
        </w:rPr>
        <w:t xml:space="preserve">Separate residual chemicals from containers and remove to proper disposal containers to reduce generation of contaminated wastewater. Different types of hazardous chemicals should not be mixed; </w:t>
      </w:r>
    </w:p>
    <w:p w14:paraId="774CE9A6" w14:textId="77777777" w:rsidR="0082499F" w:rsidRPr="004C5C6A" w:rsidRDefault="0082499F" w:rsidP="00140956">
      <w:pPr>
        <w:numPr>
          <w:ilvl w:val="0"/>
          <w:numId w:val="19"/>
        </w:numPr>
        <w:spacing w:after="0"/>
        <w:jc w:val="both"/>
        <w:rPr>
          <w:rFonts w:ascii="Garamond" w:eastAsia="Times New Roman" w:hAnsi="Garamond" w:cs="Times New Roman"/>
        </w:rPr>
      </w:pPr>
      <w:r w:rsidRPr="004C5C6A">
        <w:rPr>
          <w:rFonts w:ascii="Garamond" w:eastAsia="Times New Roman" w:hAnsi="Garamond" w:cs="Times New Roman"/>
        </w:rPr>
        <w:t xml:space="preserve">Establish procedures and mechanisms to provide for separate collection of urine, feces, blood, vomits, and other wastes from patients treated with genotoxic drugs. Such wastes are hazardous and should be treated accordingly  </w:t>
      </w:r>
    </w:p>
    <w:p w14:paraId="5CAC753F" w14:textId="77777777" w:rsidR="0082499F" w:rsidRPr="004C5C6A" w:rsidRDefault="0082499F" w:rsidP="00140956">
      <w:pPr>
        <w:numPr>
          <w:ilvl w:val="0"/>
          <w:numId w:val="19"/>
        </w:numPr>
        <w:spacing w:after="0"/>
        <w:jc w:val="both"/>
        <w:rPr>
          <w:rFonts w:ascii="Garamond" w:eastAsia="Times New Roman" w:hAnsi="Garamond" w:cs="Times New Roman"/>
        </w:rPr>
      </w:pPr>
      <w:r w:rsidRPr="004C5C6A">
        <w:rPr>
          <w:rFonts w:ascii="Garamond" w:eastAsia="Times New Roman" w:hAnsi="Garamond" w:cs="Times New Roman"/>
        </w:rPr>
        <w:lastRenderedPageBreak/>
        <w:t xml:space="preserve">Aerosol cans and other gas containers should be segregated to avoid disposal via incineration and related explosion hazard; </w:t>
      </w:r>
    </w:p>
    <w:p w14:paraId="5F1ADA1C" w14:textId="77777777" w:rsidR="0082499F" w:rsidRPr="004C5C6A" w:rsidRDefault="0082499F" w:rsidP="00140956">
      <w:pPr>
        <w:numPr>
          <w:ilvl w:val="0"/>
          <w:numId w:val="19"/>
        </w:numPr>
        <w:spacing w:after="0"/>
        <w:jc w:val="both"/>
        <w:rPr>
          <w:rFonts w:ascii="Garamond" w:eastAsia="Times New Roman" w:hAnsi="Garamond" w:cs="Times New Roman"/>
        </w:rPr>
      </w:pPr>
      <w:r w:rsidRPr="004C5C6A">
        <w:rPr>
          <w:rFonts w:ascii="Garamond" w:eastAsia="Times New Roman" w:hAnsi="Garamond" w:cs="Times New Roman"/>
        </w:rPr>
        <w:t>Segregate health care products containing PVC to avoid disposal via incineration or in landfills</w:t>
      </w:r>
    </w:p>
    <w:p w14:paraId="374B5E88" w14:textId="77777777" w:rsidR="00FF7C6A" w:rsidRPr="004C5C6A" w:rsidRDefault="00FF7C6A" w:rsidP="00FF7C6A">
      <w:pPr>
        <w:spacing w:after="0"/>
        <w:ind w:left="720"/>
        <w:jc w:val="both"/>
        <w:rPr>
          <w:rFonts w:ascii="Garamond" w:eastAsia="Times New Roman" w:hAnsi="Garamond" w:cs="Times New Roman"/>
        </w:rPr>
      </w:pPr>
    </w:p>
    <w:p w14:paraId="242E576A" w14:textId="31377CB3" w:rsidR="0082499F" w:rsidRPr="004C5C6A" w:rsidRDefault="00E308BD" w:rsidP="00E308BD">
      <w:pPr>
        <w:pStyle w:val="Heading3"/>
      </w:pPr>
      <w:bookmarkStart w:id="90" w:name="_Toc197116279"/>
      <w:bookmarkStart w:id="91" w:name="_Toc197880124"/>
      <w:bookmarkStart w:id="92" w:name="_Toc214574926"/>
      <w:r>
        <w:t xml:space="preserve">8.2.2. </w:t>
      </w:r>
      <w:r w:rsidR="0082499F" w:rsidRPr="004C5C6A">
        <w:t>Waste Minimization</w:t>
      </w:r>
      <w:bookmarkEnd w:id="90"/>
      <w:bookmarkEnd w:id="91"/>
      <w:bookmarkEnd w:id="92"/>
    </w:p>
    <w:p w14:paraId="20DC3EEC" w14:textId="790E4768" w:rsidR="0082499F" w:rsidRPr="004C5C6A" w:rsidRDefault="0082499F" w:rsidP="0082499F">
      <w:pPr>
        <w:rPr>
          <w:rFonts w:ascii="Garamond" w:eastAsia="Times New Roman" w:hAnsi="Garamond" w:cs="Times New Roman"/>
          <w:iCs/>
        </w:rPr>
      </w:pPr>
      <w:r w:rsidRPr="004C5C6A">
        <w:rPr>
          <w:rFonts w:ascii="Garamond" w:eastAsia="Times New Roman" w:hAnsi="Garamond" w:cs="Times New Roman"/>
          <w:iCs/>
        </w:rPr>
        <w:t xml:space="preserve">Waste minimization reduces the volume and toxicity of waste generated. Key strategies in the Gambian context are highlighted in </w:t>
      </w:r>
      <w:r w:rsidR="007F1B46" w:rsidRPr="004C5C6A">
        <w:rPr>
          <w:rFonts w:ascii="Garamond" w:eastAsia="Times New Roman" w:hAnsi="Garamond" w:cs="Times New Roman"/>
          <w:iCs/>
        </w:rPr>
        <w:t>T</w:t>
      </w:r>
      <w:r w:rsidRPr="004C5C6A">
        <w:rPr>
          <w:rFonts w:ascii="Garamond" w:eastAsia="Times New Roman" w:hAnsi="Garamond" w:cs="Times New Roman"/>
          <w:iCs/>
        </w:rPr>
        <w:t xml:space="preserve">able </w:t>
      </w:r>
      <w:r w:rsidR="00E308BD">
        <w:rPr>
          <w:rFonts w:ascii="Garamond" w:eastAsia="Times New Roman" w:hAnsi="Garamond" w:cs="Times New Roman"/>
          <w:iCs/>
        </w:rPr>
        <w:t>8</w:t>
      </w:r>
      <w:r w:rsidR="00FF7C6A" w:rsidRPr="004C5C6A">
        <w:rPr>
          <w:rFonts w:ascii="Garamond" w:eastAsia="Times New Roman" w:hAnsi="Garamond" w:cs="Times New Roman"/>
          <w:iCs/>
        </w:rPr>
        <w:t xml:space="preserve">.2. </w:t>
      </w:r>
    </w:p>
    <w:p w14:paraId="3C66AD2A" w14:textId="415680AD" w:rsidR="0082499F" w:rsidRPr="004C5C6A" w:rsidRDefault="0082499F" w:rsidP="0082499F">
      <w:pPr>
        <w:spacing w:line="240" w:lineRule="auto"/>
        <w:rPr>
          <w:rFonts w:ascii="Garamond" w:eastAsia="Times New Roman" w:hAnsi="Garamond" w:cs="Times New Roman"/>
          <w:b/>
          <w:bCs/>
          <w:iCs/>
          <w:color w:val="156082"/>
        </w:rPr>
      </w:pPr>
      <w:bookmarkStart w:id="93" w:name="_Toc197119988"/>
      <w:bookmarkStart w:id="94" w:name="_Toc197905110"/>
      <w:r w:rsidRPr="004C5C6A">
        <w:rPr>
          <w:rFonts w:ascii="Garamond" w:hAnsi="Garamond"/>
          <w:b/>
          <w:bCs/>
          <w:color w:val="156082"/>
          <w:szCs w:val="18"/>
        </w:rPr>
        <w:t>Table</w:t>
      </w:r>
      <w:r w:rsidR="00FF7C6A" w:rsidRPr="004C5C6A">
        <w:rPr>
          <w:rFonts w:ascii="Garamond" w:hAnsi="Garamond"/>
          <w:b/>
          <w:bCs/>
          <w:color w:val="156082"/>
          <w:szCs w:val="18"/>
        </w:rPr>
        <w:t xml:space="preserve"> </w:t>
      </w:r>
      <w:r w:rsidR="00E308BD">
        <w:rPr>
          <w:rFonts w:ascii="Garamond" w:hAnsi="Garamond"/>
          <w:b/>
          <w:bCs/>
          <w:color w:val="156082"/>
          <w:szCs w:val="18"/>
        </w:rPr>
        <w:t>8</w:t>
      </w:r>
      <w:r w:rsidR="00FF7C6A" w:rsidRPr="004C5C6A">
        <w:rPr>
          <w:rFonts w:ascii="Garamond" w:hAnsi="Garamond"/>
          <w:b/>
          <w:bCs/>
          <w:color w:val="156082"/>
          <w:szCs w:val="18"/>
        </w:rPr>
        <w:t>.2</w:t>
      </w:r>
      <w:r w:rsidRPr="004C5C6A">
        <w:rPr>
          <w:rFonts w:ascii="Garamond" w:hAnsi="Garamond"/>
          <w:b/>
          <w:bCs/>
          <w:color w:val="156082"/>
          <w:szCs w:val="18"/>
        </w:rPr>
        <w:t xml:space="preserve">. </w:t>
      </w:r>
      <w:r w:rsidRPr="004C5C6A">
        <w:rPr>
          <w:rFonts w:ascii="Garamond" w:eastAsia="Times New Roman" w:hAnsi="Garamond" w:cs="Times New Roman"/>
          <w:b/>
          <w:bCs/>
          <w:iCs/>
          <w:color w:val="156082"/>
        </w:rPr>
        <w:t>Waste Minimization Strategies</w:t>
      </w:r>
      <w:bookmarkEnd w:id="93"/>
      <w:bookmarkEnd w:id="94"/>
      <w:r w:rsidRPr="004C5C6A">
        <w:rPr>
          <w:rFonts w:ascii="Garamond" w:eastAsia="Times New Roman" w:hAnsi="Garamond" w:cs="Times New Roman"/>
          <w:b/>
          <w:bCs/>
          <w:iCs/>
          <w:color w:val="156082"/>
        </w:rPr>
        <w:t xml:space="preserve"> </w:t>
      </w:r>
    </w:p>
    <w:tbl>
      <w:tblPr>
        <w:tblW w:w="10089" w:type="dxa"/>
        <w:tblInd w:w="-460" w:type="dxa"/>
        <w:tblLook w:val="04A0" w:firstRow="1" w:lastRow="0" w:firstColumn="1" w:lastColumn="0" w:noHBand="0" w:noVBand="1"/>
      </w:tblPr>
      <w:tblGrid>
        <w:gridCol w:w="3555"/>
        <w:gridCol w:w="6534"/>
      </w:tblGrid>
      <w:tr w:rsidR="0082499F" w:rsidRPr="004C5C6A" w14:paraId="1A2A2B11" w14:textId="77777777" w:rsidTr="003F4DC4">
        <w:trPr>
          <w:trHeight w:val="384"/>
        </w:trPr>
        <w:tc>
          <w:tcPr>
            <w:tcW w:w="3555" w:type="dxa"/>
            <w:tcBorders>
              <w:top w:val="single" w:sz="8" w:space="0" w:color="auto"/>
              <w:left w:val="single" w:sz="8" w:space="0" w:color="auto"/>
              <w:bottom w:val="single" w:sz="8" w:space="0" w:color="auto"/>
              <w:right w:val="single" w:sz="8" w:space="0" w:color="auto"/>
            </w:tcBorders>
            <w:shd w:val="clear" w:color="auto" w:fill="8DD873" w:themeFill="accent6" w:themeFillTint="99"/>
            <w:vAlign w:val="center"/>
            <w:hideMark/>
          </w:tcPr>
          <w:p w14:paraId="4A0DFE65"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Strategy</w:t>
            </w:r>
          </w:p>
        </w:tc>
        <w:tc>
          <w:tcPr>
            <w:tcW w:w="6534"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15E5563D"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Application</w:t>
            </w:r>
          </w:p>
        </w:tc>
      </w:tr>
      <w:tr w:rsidR="0082499F" w:rsidRPr="004C5C6A" w14:paraId="628199C6" w14:textId="77777777" w:rsidTr="003F4DC4">
        <w:trPr>
          <w:trHeight w:val="556"/>
        </w:trPr>
        <w:tc>
          <w:tcPr>
            <w:tcW w:w="3555" w:type="dxa"/>
            <w:tcBorders>
              <w:top w:val="nil"/>
              <w:left w:val="single" w:sz="8" w:space="0" w:color="auto"/>
              <w:bottom w:val="single" w:sz="8" w:space="0" w:color="auto"/>
              <w:right w:val="single" w:sz="8" w:space="0" w:color="auto"/>
            </w:tcBorders>
            <w:vAlign w:val="center"/>
            <w:hideMark/>
          </w:tcPr>
          <w:p w14:paraId="5EC2FAE6"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Source reduction</w:t>
            </w:r>
          </w:p>
        </w:tc>
        <w:tc>
          <w:tcPr>
            <w:tcW w:w="6534" w:type="dxa"/>
            <w:tcBorders>
              <w:top w:val="nil"/>
              <w:left w:val="nil"/>
              <w:bottom w:val="single" w:sz="8" w:space="0" w:color="auto"/>
              <w:right w:val="single" w:sz="8" w:space="0" w:color="auto"/>
            </w:tcBorders>
            <w:vAlign w:val="center"/>
            <w:hideMark/>
          </w:tcPr>
          <w:p w14:paraId="79202D95"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Encourage use of reusable surgical instruments and diagnostic equipment.</w:t>
            </w:r>
          </w:p>
        </w:tc>
      </w:tr>
      <w:tr w:rsidR="0082499F" w:rsidRPr="004C5C6A" w14:paraId="6AEE151E" w14:textId="77777777" w:rsidTr="003F4DC4">
        <w:trPr>
          <w:trHeight w:val="610"/>
        </w:trPr>
        <w:tc>
          <w:tcPr>
            <w:tcW w:w="3555" w:type="dxa"/>
            <w:tcBorders>
              <w:top w:val="nil"/>
              <w:left w:val="single" w:sz="8" w:space="0" w:color="auto"/>
              <w:bottom w:val="single" w:sz="8" w:space="0" w:color="auto"/>
              <w:right w:val="single" w:sz="8" w:space="0" w:color="auto"/>
            </w:tcBorders>
            <w:vAlign w:val="center"/>
            <w:hideMark/>
          </w:tcPr>
          <w:p w14:paraId="20F52975"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Improved procurement</w:t>
            </w:r>
          </w:p>
        </w:tc>
        <w:tc>
          <w:tcPr>
            <w:tcW w:w="6534" w:type="dxa"/>
            <w:tcBorders>
              <w:top w:val="nil"/>
              <w:left w:val="nil"/>
              <w:bottom w:val="single" w:sz="8" w:space="0" w:color="auto"/>
              <w:right w:val="single" w:sz="8" w:space="0" w:color="auto"/>
            </w:tcBorders>
            <w:vAlign w:val="center"/>
            <w:hideMark/>
          </w:tcPr>
          <w:p w14:paraId="78442FE3"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Avoid over-purchasing or accepting unnecessary donations of medications or consumables.</w:t>
            </w:r>
          </w:p>
        </w:tc>
      </w:tr>
      <w:tr w:rsidR="0082499F" w:rsidRPr="004C5C6A" w14:paraId="7368ECCE" w14:textId="77777777" w:rsidTr="003F4DC4">
        <w:trPr>
          <w:trHeight w:val="439"/>
        </w:trPr>
        <w:tc>
          <w:tcPr>
            <w:tcW w:w="3555" w:type="dxa"/>
            <w:tcBorders>
              <w:top w:val="nil"/>
              <w:left w:val="single" w:sz="8" w:space="0" w:color="auto"/>
              <w:bottom w:val="single" w:sz="8" w:space="0" w:color="auto"/>
              <w:right w:val="single" w:sz="8" w:space="0" w:color="auto"/>
            </w:tcBorders>
            <w:vAlign w:val="center"/>
            <w:hideMark/>
          </w:tcPr>
          <w:p w14:paraId="4AAD1144"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Efficient use of supplies</w:t>
            </w:r>
          </w:p>
        </w:tc>
        <w:tc>
          <w:tcPr>
            <w:tcW w:w="6534" w:type="dxa"/>
            <w:tcBorders>
              <w:top w:val="nil"/>
              <w:left w:val="nil"/>
              <w:bottom w:val="single" w:sz="8" w:space="0" w:color="auto"/>
              <w:right w:val="single" w:sz="8" w:space="0" w:color="auto"/>
            </w:tcBorders>
            <w:vAlign w:val="center"/>
            <w:hideMark/>
          </w:tcPr>
          <w:p w14:paraId="6C7C30CC"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Train staff on appropriate use of materials to reduce avoidable waste.</w:t>
            </w:r>
          </w:p>
        </w:tc>
      </w:tr>
      <w:tr w:rsidR="0082499F" w:rsidRPr="004C5C6A" w14:paraId="166DBCD8" w14:textId="77777777" w:rsidTr="003F4DC4">
        <w:trPr>
          <w:trHeight w:val="520"/>
        </w:trPr>
        <w:tc>
          <w:tcPr>
            <w:tcW w:w="3555" w:type="dxa"/>
            <w:tcBorders>
              <w:top w:val="nil"/>
              <w:left w:val="single" w:sz="8" w:space="0" w:color="auto"/>
              <w:bottom w:val="single" w:sz="8" w:space="0" w:color="auto"/>
              <w:right w:val="single" w:sz="8" w:space="0" w:color="auto"/>
            </w:tcBorders>
            <w:vAlign w:val="center"/>
            <w:hideMark/>
          </w:tcPr>
          <w:p w14:paraId="1B518DDA"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Recycling (where safe)</w:t>
            </w:r>
          </w:p>
        </w:tc>
        <w:tc>
          <w:tcPr>
            <w:tcW w:w="6534" w:type="dxa"/>
            <w:tcBorders>
              <w:top w:val="nil"/>
              <w:left w:val="nil"/>
              <w:bottom w:val="single" w:sz="8" w:space="0" w:color="auto"/>
              <w:right w:val="single" w:sz="8" w:space="0" w:color="auto"/>
            </w:tcBorders>
            <w:vAlign w:val="center"/>
            <w:hideMark/>
          </w:tcPr>
          <w:p w14:paraId="22BBB725"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Paper, cardboard, and plastic packaging in general waste can be recycled at central collection points.</w:t>
            </w:r>
          </w:p>
        </w:tc>
      </w:tr>
    </w:tbl>
    <w:p w14:paraId="6BAA52C1" w14:textId="77777777" w:rsidR="00FF7C6A" w:rsidRPr="004C5C6A" w:rsidRDefault="00FF7C6A" w:rsidP="0082499F">
      <w:pPr>
        <w:pStyle w:val="Heading2"/>
        <w:rPr>
          <w:rFonts w:ascii="Garamond" w:hAnsi="Garamond"/>
          <w:sz w:val="24"/>
          <w:szCs w:val="24"/>
        </w:rPr>
      </w:pPr>
      <w:bookmarkStart w:id="95" w:name="_Toc195804761"/>
    </w:p>
    <w:p w14:paraId="12303B86" w14:textId="0D8E7A10" w:rsidR="0082499F" w:rsidRPr="004C5C6A" w:rsidRDefault="003C62E6" w:rsidP="003C62E6">
      <w:pPr>
        <w:pStyle w:val="Heading3"/>
      </w:pPr>
      <w:bookmarkStart w:id="96" w:name="_Toc214574927"/>
      <w:r>
        <w:t xml:space="preserve">8.2.3. </w:t>
      </w:r>
      <w:r w:rsidR="0082499F" w:rsidRPr="004C5C6A">
        <w:t>Healthcare Waste Segregation</w:t>
      </w:r>
      <w:bookmarkEnd w:id="95"/>
      <w:bookmarkEnd w:id="96"/>
    </w:p>
    <w:p w14:paraId="5F68392E" w14:textId="77777777" w:rsidR="0082499F" w:rsidRPr="004C5C6A" w:rsidRDefault="0082499F" w:rsidP="0082499F">
      <w:pPr>
        <w:jc w:val="both"/>
        <w:rPr>
          <w:rFonts w:ascii="Garamond" w:eastAsia="Times New Roman" w:hAnsi="Garamond" w:cs="Times New Roman"/>
        </w:rPr>
      </w:pPr>
    </w:p>
    <w:p w14:paraId="3C667EB7" w14:textId="77777777" w:rsidR="0082499F" w:rsidRPr="004C5C6A" w:rsidRDefault="0082499F" w:rsidP="0082499F">
      <w:pPr>
        <w:jc w:val="both"/>
        <w:rPr>
          <w:rFonts w:ascii="Garamond" w:eastAsia="Times New Roman" w:hAnsi="Garamond" w:cs="Times New Roman"/>
        </w:rPr>
      </w:pPr>
      <w:r w:rsidRPr="004C5C6A">
        <w:rPr>
          <w:rFonts w:ascii="Garamond" w:eastAsia="Times New Roman" w:hAnsi="Garamond" w:cs="Times New Roman"/>
        </w:rPr>
        <w:t>A programmed routine for healthcare waste collection should be established as part of the HWMP. Waste should be separated into categories and placed in designated containers (</w:t>
      </w:r>
      <w:proofErr w:type="spellStart"/>
      <w:r w:rsidRPr="004C5C6A">
        <w:rPr>
          <w:rFonts w:ascii="Garamond" w:eastAsia="Times New Roman" w:hAnsi="Garamond" w:cs="Times New Roman"/>
        </w:rPr>
        <w:t>i.e</w:t>
      </w:r>
      <w:proofErr w:type="spellEnd"/>
      <w:r w:rsidRPr="004C5C6A">
        <w:rPr>
          <w:rFonts w:ascii="Garamond" w:eastAsia="Times New Roman" w:hAnsi="Garamond" w:cs="Times New Roman"/>
        </w:rPr>
        <w:t xml:space="preserve">, covered waste bins) as soon as it is generated in the treatment room or department. Health care workers are responsible for appropriately disposing of the waste. The number of places where patients and visitors can dispose of waste should be minimized (e.g. using designated containers in communal areas). The WHO recommends that small amounts of chemicals can be collected with infectious waste. Large amounts of hazardous chemicals should be packed in chemical resistant containers and be sent to specialized treatment facilities (if available).  Waste buckets should be transported with their lids securely in place to prevent spillage. When many containers need to be transported, a cart or trolley should be used to prevent back injury. </w:t>
      </w:r>
    </w:p>
    <w:p w14:paraId="431806A0" w14:textId="77777777" w:rsidR="0082499F" w:rsidRPr="004C5C6A" w:rsidRDefault="0082499F" w:rsidP="0082499F">
      <w:pPr>
        <w:jc w:val="both"/>
        <w:rPr>
          <w:rFonts w:ascii="Garamond" w:eastAsia="Times New Roman" w:hAnsi="Garamond" w:cs="Times New Roman"/>
        </w:rPr>
      </w:pPr>
      <w:r w:rsidRPr="004C5C6A">
        <w:rPr>
          <w:rFonts w:ascii="Garamond" w:eastAsia="Times New Roman" w:hAnsi="Garamond" w:cs="Times New Roman"/>
        </w:rPr>
        <w:t xml:space="preserve">Offsite transport of hazardous waste should be subject to national regulations. Certain recommendations should be followed by the health labourers/orderlies: </w:t>
      </w:r>
    </w:p>
    <w:p w14:paraId="0BC3014B" w14:textId="77777777" w:rsidR="0082499F" w:rsidRPr="004C5C6A" w:rsidRDefault="0082499F" w:rsidP="00140956">
      <w:pPr>
        <w:numPr>
          <w:ilvl w:val="0"/>
          <w:numId w:val="18"/>
        </w:numPr>
        <w:contextualSpacing/>
        <w:jc w:val="both"/>
        <w:rPr>
          <w:rFonts w:ascii="Garamond" w:eastAsia="Times New Roman" w:hAnsi="Garamond" w:cs="Times New Roman"/>
        </w:rPr>
      </w:pPr>
      <w:r w:rsidRPr="004C5C6A">
        <w:rPr>
          <w:rFonts w:ascii="Garamond" w:eastAsia="Times New Roman" w:hAnsi="Garamond" w:cs="Times New Roman"/>
        </w:rPr>
        <w:t xml:space="preserve">Collection of Healthcare waste should be health facility units, followed by transfer to the designated point(s) for segregation and/or treatment. </w:t>
      </w:r>
    </w:p>
    <w:p w14:paraId="53155391" w14:textId="77777777" w:rsidR="0082499F" w:rsidRPr="004C5C6A" w:rsidRDefault="0082499F" w:rsidP="00140956">
      <w:pPr>
        <w:numPr>
          <w:ilvl w:val="0"/>
          <w:numId w:val="18"/>
        </w:numPr>
        <w:contextualSpacing/>
        <w:jc w:val="both"/>
        <w:rPr>
          <w:rFonts w:ascii="Garamond" w:eastAsia="Times New Roman" w:hAnsi="Garamond" w:cs="Times New Roman"/>
        </w:rPr>
      </w:pPr>
      <w:r w:rsidRPr="004C5C6A">
        <w:rPr>
          <w:rFonts w:ascii="Garamond" w:eastAsia="Times New Roman" w:hAnsi="Garamond" w:cs="Times New Roman"/>
        </w:rPr>
        <w:t xml:space="preserve">Waste should be collected daily at the same time (or as frequently as required) and transported to the designated temporal storage/treatment site. </w:t>
      </w:r>
    </w:p>
    <w:p w14:paraId="7433B9CA" w14:textId="77777777" w:rsidR="0082499F" w:rsidRPr="004C5C6A" w:rsidRDefault="0082499F" w:rsidP="00140956">
      <w:pPr>
        <w:numPr>
          <w:ilvl w:val="0"/>
          <w:numId w:val="18"/>
        </w:numPr>
        <w:contextualSpacing/>
        <w:jc w:val="both"/>
        <w:rPr>
          <w:rFonts w:ascii="Garamond" w:eastAsia="Times New Roman" w:hAnsi="Garamond" w:cs="Times New Roman"/>
        </w:rPr>
      </w:pPr>
      <w:r w:rsidRPr="004C5C6A">
        <w:rPr>
          <w:rFonts w:ascii="Garamond" w:eastAsia="Times New Roman" w:hAnsi="Garamond" w:cs="Times New Roman"/>
        </w:rPr>
        <w:lastRenderedPageBreak/>
        <w:t xml:space="preserve">No bags should be removed unless they are labelled with the point of production (health unit/center) and contents. </w:t>
      </w:r>
    </w:p>
    <w:p w14:paraId="7F6B6B99" w14:textId="77777777" w:rsidR="0082499F" w:rsidRPr="004C5C6A" w:rsidRDefault="0082499F" w:rsidP="00140956">
      <w:pPr>
        <w:numPr>
          <w:ilvl w:val="0"/>
          <w:numId w:val="18"/>
        </w:numPr>
        <w:contextualSpacing/>
        <w:jc w:val="both"/>
        <w:rPr>
          <w:rFonts w:ascii="Garamond" w:eastAsia="Times New Roman" w:hAnsi="Garamond" w:cs="Times New Roman"/>
        </w:rPr>
      </w:pPr>
      <w:r w:rsidRPr="004C5C6A">
        <w:rPr>
          <w:rFonts w:ascii="Garamond" w:eastAsia="Times New Roman" w:hAnsi="Garamond" w:cs="Times New Roman"/>
        </w:rPr>
        <w:t xml:space="preserve">Bags or containers should be replaced immediately with new ones of the same type. </w:t>
      </w:r>
    </w:p>
    <w:p w14:paraId="570BB81A" w14:textId="77777777" w:rsidR="0082499F" w:rsidRPr="004C5C6A" w:rsidRDefault="0082499F" w:rsidP="00140956">
      <w:pPr>
        <w:numPr>
          <w:ilvl w:val="0"/>
          <w:numId w:val="18"/>
        </w:numPr>
        <w:contextualSpacing/>
        <w:jc w:val="both"/>
        <w:rPr>
          <w:rFonts w:ascii="Garamond" w:eastAsia="Times New Roman" w:hAnsi="Garamond" w:cs="Times New Roman"/>
        </w:rPr>
      </w:pPr>
      <w:r w:rsidRPr="004C5C6A">
        <w:rPr>
          <w:rFonts w:ascii="Garamond" w:eastAsia="Times New Roman" w:hAnsi="Garamond" w:cs="Times New Roman"/>
        </w:rPr>
        <w:t xml:space="preserve">There should be enough bins provided to ensure an appropriate number of clean bins in rotation. Bins should be washed and disinfected before reuse. </w:t>
      </w:r>
    </w:p>
    <w:p w14:paraId="77A2B075" w14:textId="77777777" w:rsidR="0082499F" w:rsidRPr="004C5C6A" w:rsidRDefault="0082499F" w:rsidP="00140956">
      <w:pPr>
        <w:numPr>
          <w:ilvl w:val="0"/>
          <w:numId w:val="18"/>
        </w:numPr>
        <w:contextualSpacing/>
        <w:jc w:val="both"/>
        <w:rPr>
          <w:rFonts w:ascii="Garamond" w:eastAsia="Times New Roman" w:hAnsi="Garamond" w:cs="Times New Roman"/>
        </w:rPr>
      </w:pPr>
      <w:r w:rsidRPr="004C5C6A">
        <w:rPr>
          <w:rFonts w:ascii="Garamond" w:eastAsia="Times New Roman" w:hAnsi="Garamond" w:cs="Times New Roman"/>
        </w:rPr>
        <w:t>The waste should be placed in rigid or semi-rigid and leak-proof containers.</w:t>
      </w:r>
    </w:p>
    <w:p w14:paraId="33CD421E" w14:textId="77777777" w:rsidR="000207AD" w:rsidRPr="004C5C6A" w:rsidRDefault="000207AD" w:rsidP="000207AD">
      <w:pPr>
        <w:ind w:left="720"/>
        <w:contextualSpacing/>
        <w:jc w:val="both"/>
        <w:rPr>
          <w:rFonts w:ascii="Garamond" w:eastAsia="Times New Roman" w:hAnsi="Garamond" w:cs="Times New Roman"/>
        </w:rPr>
      </w:pPr>
    </w:p>
    <w:p w14:paraId="5710359A" w14:textId="77777777" w:rsidR="0082499F" w:rsidRPr="004C5C6A" w:rsidRDefault="0082499F" w:rsidP="0082499F">
      <w:pPr>
        <w:rPr>
          <w:rFonts w:ascii="Garamond" w:eastAsia="Times New Roman" w:hAnsi="Garamond" w:cs="Times New Roman"/>
          <w:iCs/>
        </w:rPr>
      </w:pPr>
      <w:r w:rsidRPr="004C5C6A">
        <w:rPr>
          <w:rFonts w:ascii="Garamond" w:eastAsia="Times New Roman" w:hAnsi="Garamond" w:cs="Times New Roman"/>
          <w:iCs/>
        </w:rPr>
        <w:t>Segregation is the cornerstone of effective HCWM and must occur at the point of generation using color-coded containers. Segregation helps reduce treatment costs and prevents hazardous exposure.</w:t>
      </w:r>
    </w:p>
    <w:p w14:paraId="23E53BE6" w14:textId="0822C898" w:rsidR="0082499F" w:rsidRPr="004C5C6A" w:rsidRDefault="0082499F" w:rsidP="0082499F">
      <w:pPr>
        <w:spacing w:line="240" w:lineRule="auto"/>
        <w:rPr>
          <w:rFonts w:ascii="Garamond" w:eastAsia="Times New Roman" w:hAnsi="Garamond" w:cs="Times New Roman"/>
          <w:b/>
          <w:bCs/>
          <w:iCs/>
          <w:color w:val="156082"/>
        </w:rPr>
      </w:pPr>
      <w:bookmarkStart w:id="97" w:name="_Toc197119989"/>
      <w:bookmarkStart w:id="98" w:name="_Toc197905112"/>
      <w:r w:rsidRPr="004C5C6A">
        <w:rPr>
          <w:rFonts w:ascii="Garamond" w:hAnsi="Garamond"/>
          <w:b/>
          <w:bCs/>
          <w:color w:val="156082"/>
        </w:rPr>
        <w:t>Table</w:t>
      </w:r>
      <w:r w:rsidR="000207AD" w:rsidRPr="004C5C6A">
        <w:rPr>
          <w:rFonts w:ascii="Garamond" w:hAnsi="Garamond"/>
          <w:b/>
          <w:bCs/>
          <w:color w:val="156082"/>
        </w:rPr>
        <w:t xml:space="preserve"> </w:t>
      </w:r>
      <w:r w:rsidR="003C62E6">
        <w:rPr>
          <w:rFonts w:ascii="Garamond" w:hAnsi="Garamond"/>
          <w:b/>
          <w:bCs/>
          <w:color w:val="156082"/>
        </w:rPr>
        <w:t>8</w:t>
      </w:r>
      <w:r w:rsidR="000207AD" w:rsidRPr="004C5C6A">
        <w:rPr>
          <w:rFonts w:ascii="Garamond" w:hAnsi="Garamond"/>
          <w:b/>
          <w:bCs/>
          <w:color w:val="156082"/>
        </w:rPr>
        <w:t>.3</w:t>
      </w:r>
      <w:r w:rsidRPr="004C5C6A">
        <w:rPr>
          <w:rFonts w:ascii="Garamond" w:hAnsi="Garamond"/>
          <w:b/>
          <w:bCs/>
          <w:color w:val="156082"/>
        </w:rPr>
        <w:t xml:space="preserve">. </w:t>
      </w:r>
      <w:r w:rsidRPr="004C5C6A">
        <w:rPr>
          <w:rFonts w:ascii="Garamond" w:eastAsia="Times New Roman" w:hAnsi="Garamond" w:cs="Times New Roman"/>
          <w:b/>
          <w:bCs/>
          <w:iCs/>
          <w:color w:val="156082"/>
        </w:rPr>
        <w:t xml:space="preserve">Waste Segregation </w:t>
      </w:r>
      <w:bookmarkEnd w:id="97"/>
      <w:r w:rsidRPr="004C5C6A">
        <w:rPr>
          <w:rFonts w:ascii="Garamond" w:eastAsia="Times New Roman" w:hAnsi="Garamond" w:cs="Times New Roman"/>
          <w:b/>
          <w:bCs/>
          <w:iCs/>
          <w:color w:val="156082"/>
        </w:rPr>
        <w:t>Methods</w:t>
      </w:r>
      <w:bookmarkEnd w:id="98"/>
      <w:r w:rsidRPr="004C5C6A">
        <w:rPr>
          <w:rFonts w:ascii="Garamond" w:eastAsia="Times New Roman" w:hAnsi="Garamond" w:cs="Times New Roman"/>
          <w:b/>
          <w:bCs/>
          <w:iCs/>
          <w:color w:val="156082"/>
        </w:rPr>
        <w:t xml:space="preserve"> </w:t>
      </w:r>
    </w:p>
    <w:tbl>
      <w:tblPr>
        <w:tblW w:w="980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70"/>
        <w:gridCol w:w="6839"/>
      </w:tblGrid>
      <w:tr w:rsidR="0082499F" w:rsidRPr="004C5C6A" w14:paraId="530A0102" w14:textId="77777777" w:rsidTr="003F4DC4">
        <w:trPr>
          <w:trHeight w:val="567"/>
        </w:trPr>
        <w:tc>
          <w:tcPr>
            <w:tcW w:w="2970" w:type="dxa"/>
            <w:shd w:val="clear" w:color="auto" w:fill="8DD873" w:themeFill="accent6" w:themeFillTint="99"/>
            <w:vAlign w:val="center"/>
            <w:hideMark/>
          </w:tcPr>
          <w:p w14:paraId="2C37B010"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Waste Type</w:t>
            </w:r>
          </w:p>
        </w:tc>
        <w:tc>
          <w:tcPr>
            <w:tcW w:w="6839" w:type="dxa"/>
            <w:shd w:val="clear" w:color="auto" w:fill="8DD873" w:themeFill="accent6" w:themeFillTint="99"/>
            <w:vAlign w:val="center"/>
            <w:hideMark/>
          </w:tcPr>
          <w:p w14:paraId="6F6A108E"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Segregation Method</w:t>
            </w:r>
          </w:p>
        </w:tc>
      </w:tr>
      <w:tr w:rsidR="0082499F" w:rsidRPr="004C5C6A" w14:paraId="6F1AAECB" w14:textId="77777777" w:rsidTr="003F4DC4">
        <w:trPr>
          <w:trHeight w:val="498"/>
        </w:trPr>
        <w:tc>
          <w:tcPr>
            <w:tcW w:w="2970" w:type="dxa"/>
            <w:vAlign w:val="center"/>
            <w:hideMark/>
          </w:tcPr>
          <w:p w14:paraId="41D59972"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Infectious waste</w:t>
            </w:r>
          </w:p>
        </w:tc>
        <w:tc>
          <w:tcPr>
            <w:tcW w:w="6839" w:type="dxa"/>
            <w:vAlign w:val="center"/>
            <w:hideMark/>
          </w:tcPr>
          <w:p w14:paraId="3A6C7D96"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Yellow bin with biohazard symbol</w:t>
            </w:r>
          </w:p>
        </w:tc>
      </w:tr>
      <w:tr w:rsidR="0082499F" w:rsidRPr="004C5C6A" w14:paraId="6ED78EFF" w14:textId="77777777" w:rsidTr="003F4DC4">
        <w:trPr>
          <w:trHeight w:val="354"/>
        </w:trPr>
        <w:tc>
          <w:tcPr>
            <w:tcW w:w="2970" w:type="dxa"/>
            <w:vAlign w:val="center"/>
            <w:hideMark/>
          </w:tcPr>
          <w:p w14:paraId="6DB090A3"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Sharps</w:t>
            </w:r>
          </w:p>
        </w:tc>
        <w:tc>
          <w:tcPr>
            <w:tcW w:w="6839" w:type="dxa"/>
            <w:vAlign w:val="center"/>
            <w:hideMark/>
          </w:tcPr>
          <w:p w14:paraId="29A9B6D3"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Puncture-proof container, usually yellow or red</w:t>
            </w:r>
          </w:p>
        </w:tc>
      </w:tr>
      <w:tr w:rsidR="0082499F" w:rsidRPr="004C5C6A" w14:paraId="16060787" w14:textId="77777777" w:rsidTr="003F4DC4">
        <w:trPr>
          <w:trHeight w:val="345"/>
        </w:trPr>
        <w:tc>
          <w:tcPr>
            <w:tcW w:w="2970" w:type="dxa"/>
            <w:vAlign w:val="center"/>
            <w:hideMark/>
          </w:tcPr>
          <w:p w14:paraId="5E95BE60"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General waste</w:t>
            </w:r>
          </w:p>
        </w:tc>
        <w:tc>
          <w:tcPr>
            <w:tcW w:w="6839" w:type="dxa"/>
            <w:vAlign w:val="center"/>
            <w:hideMark/>
          </w:tcPr>
          <w:p w14:paraId="31B55EE3"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Black bin or green bin</w:t>
            </w:r>
          </w:p>
        </w:tc>
      </w:tr>
      <w:tr w:rsidR="0082499F" w:rsidRPr="004C5C6A" w14:paraId="39C3B9D8" w14:textId="77777777" w:rsidTr="003F4DC4">
        <w:trPr>
          <w:trHeight w:val="345"/>
        </w:trPr>
        <w:tc>
          <w:tcPr>
            <w:tcW w:w="2970" w:type="dxa"/>
            <w:vAlign w:val="center"/>
            <w:hideMark/>
          </w:tcPr>
          <w:p w14:paraId="005B9073"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Pharmaceutical waste</w:t>
            </w:r>
          </w:p>
        </w:tc>
        <w:tc>
          <w:tcPr>
            <w:tcW w:w="6839" w:type="dxa"/>
            <w:vAlign w:val="center"/>
            <w:hideMark/>
          </w:tcPr>
          <w:p w14:paraId="53C14D6A"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Brown bin</w:t>
            </w:r>
          </w:p>
        </w:tc>
      </w:tr>
      <w:tr w:rsidR="0082499F" w:rsidRPr="004C5C6A" w14:paraId="7BBA8582" w14:textId="77777777" w:rsidTr="003F4DC4">
        <w:trPr>
          <w:trHeight w:val="435"/>
        </w:trPr>
        <w:tc>
          <w:tcPr>
            <w:tcW w:w="2970" w:type="dxa"/>
            <w:vAlign w:val="center"/>
            <w:hideMark/>
          </w:tcPr>
          <w:p w14:paraId="24BD6FA2"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Chemical waste</w:t>
            </w:r>
          </w:p>
        </w:tc>
        <w:tc>
          <w:tcPr>
            <w:tcW w:w="6839" w:type="dxa"/>
            <w:vAlign w:val="center"/>
            <w:hideMark/>
          </w:tcPr>
          <w:p w14:paraId="12705D5D"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Yellow bin with chemical hazard symbol</w:t>
            </w:r>
          </w:p>
        </w:tc>
      </w:tr>
      <w:tr w:rsidR="0082499F" w:rsidRPr="004C5C6A" w14:paraId="1C17251D" w14:textId="77777777" w:rsidTr="003F4DC4">
        <w:trPr>
          <w:trHeight w:val="444"/>
        </w:trPr>
        <w:tc>
          <w:tcPr>
            <w:tcW w:w="2970" w:type="dxa"/>
            <w:vAlign w:val="center"/>
            <w:hideMark/>
          </w:tcPr>
          <w:p w14:paraId="3DA0CC6E"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Pathological waste</w:t>
            </w:r>
          </w:p>
        </w:tc>
        <w:tc>
          <w:tcPr>
            <w:tcW w:w="6839" w:type="dxa"/>
            <w:vAlign w:val="center"/>
            <w:hideMark/>
          </w:tcPr>
          <w:p w14:paraId="5CCF69B5"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Red bin or heavy-duty leak-proof bags</w:t>
            </w:r>
          </w:p>
        </w:tc>
      </w:tr>
    </w:tbl>
    <w:p w14:paraId="3EF793A4" w14:textId="77777777" w:rsidR="0082499F" w:rsidRPr="004C5C6A" w:rsidRDefault="0082499F" w:rsidP="0082499F">
      <w:pPr>
        <w:spacing w:after="0"/>
        <w:jc w:val="both"/>
        <w:rPr>
          <w:rFonts w:ascii="Garamond" w:eastAsia="Garamond" w:hAnsi="Garamond" w:cs="Garamond"/>
        </w:rPr>
      </w:pPr>
    </w:p>
    <w:p w14:paraId="3AE7C6B5" w14:textId="4861C84B" w:rsidR="0082499F" w:rsidRPr="004C5C6A" w:rsidRDefault="003C62E6" w:rsidP="003C62E6">
      <w:pPr>
        <w:pStyle w:val="Heading3"/>
      </w:pPr>
      <w:bookmarkStart w:id="99" w:name="_Toc195804762"/>
      <w:bookmarkStart w:id="100" w:name="_Toc214574928"/>
      <w:r>
        <w:t xml:space="preserve">8.2.4. </w:t>
      </w:r>
      <w:r w:rsidR="0082499F" w:rsidRPr="004C5C6A">
        <w:t>On-site Handling, Collection</w:t>
      </w:r>
      <w:bookmarkEnd w:id="99"/>
      <w:bookmarkEnd w:id="100"/>
    </w:p>
    <w:p w14:paraId="68BED635" w14:textId="77777777" w:rsidR="0082499F" w:rsidRPr="004C5C6A" w:rsidRDefault="0082499F" w:rsidP="00140956">
      <w:pPr>
        <w:numPr>
          <w:ilvl w:val="0"/>
          <w:numId w:val="20"/>
        </w:numPr>
        <w:contextualSpacing/>
        <w:jc w:val="both"/>
        <w:rPr>
          <w:rFonts w:ascii="Garamond" w:eastAsia="Garamond" w:hAnsi="Garamond" w:cs="Garamond"/>
        </w:rPr>
      </w:pPr>
      <w:r w:rsidRPr="004C5C6A">
        <w:rPr>
          <w:rFonts w:ascii="Garamond" w:eastAsia="Garamond" w:hAnsi="Garamond" w:cs="Garamond"/>
        </w:rPr>
        <w:t xml:space="preserve">Seal and replace waste bags and containers when they are approximately three quarters full bags and containers should be replaced immediately; </w:t>
      </w:r>
    </w:p>
    <w:p w14:paraId="7C2CA1E4" w14:textId="77777777" w:rsidR="0082499F" w:rsidRPr="004C5C6A" w:rsidRDefault="0082499F" w:rsidP="00140956">
      <w:pPr>
        <w:numPr>
          <w:ilvl w:val="0"/>
          <w:numId w:val="20"/>
        </w:numPr>
        <w:contextualSpacing/>
        <w:jc w:val="both"/>
        <w:rPr>
          <w:rFonts w:ascii="Garamond" w:eastAsia="Garamond" w:hAnsi="Garamond" w:cs="Garamond"/>
        </w:rPr>
      </w:pPr>
      <w:r w:rsidRPr="004C5C6A">
        <w:rPr>
          <w:rFonts w:ascii="Garamond" w:eastAsia="Garamond" w:hAnsi="Garamond" w:cs="Garamond"/>
        </w:rPr>
        <w:t xml:space="preserve">Identify and label waste bags and containers properly prior to removal; </w:t>
      </w:r>
    </w:p>
    <w:p w14:paraId="574BA495" w14:textId="77777777" w:rsidR="0082499F" w:rsidRPr="004C5C6A" w:rsidRDefault="0082499F" w:rsidP="00140956">
      <w:pPr>
        <w:numPr>
          <w:ilvl w:val="0"/>
          <w:numId w:val="20"/>
        </w:numPr>
        <w:contextualSpacing/>
        <w:jc w:val="both"/>
        <w:rPr>
          <w:rFonts w:ascii="Garamond" w:eastAsia="Garamond" w:hAnsi="Garamond" w:cs="Garamond"/>
        </w:rPr>
      </w:pPr>
      <w:r w:rsidRPr="004C5C6A">
        <w:rPr>
          <w:rFonts w:ascii="Garamond" w:eastAsia="Garamond" w:hAnsi="Garamond" w:cs="Garamond"/>
        </w:rPr>
        <w:t xml:space="preserve">Transport waste to storage areas on designated trolleys / carts, which should be cleaned and disinfected regularly; </w:t>
      </w:r>
    </w:p>
    <w:p w14:paraId="0BF5D29B" w14:textId="77777777" w:rsidR="0082499F" w:rsidRPr="004C5C6A" w:rsidRDefault="0082499F" w:rsidP="00140956">
      <w:pPr>
        <w:numPr>
          <w:ilvl w:val="0"/>
          <w:numId w:val="20"/>
        </w:numPr>
        <w:contextualSpacing/>
        <w:jc w:val="both"/>
        <w:rPr>
          <w:rFonts w:ascii="Garamond" w:eastAsia="Garamond" w:hAnsi="Garamond" w:cs="Garamond"/>
        </w:rPr>
      </w:pPr>
      <w:r w:rsidRPr="004C5C6A">
        <w:rPr>
          <w:rFonts w:ascii="Garamond" w:eastAsia="Garamond" w:hAnsi="Garamond" w:cs="Garamond"/>
        </w:rPr>
        <w:t>Waste storage areas should be located within the facility and sized to the quantities of waste generated, with the following design considerations:</w:t>
      </w:r>
    </w:p>
    <w:p w14:paraId="709D3C0D" w14:textId="77777777" w:rsidR="0082499F" w:rsidRPr="004C5C6A" w:rsidRDefault="0082499F" w:rsidP="00140956">
      <w:pPr>
        <w:numPr>
          <w:ilvl w:val="1"/>
          <w:numId w:val="21"/>
        </w:numPr>
        <w:contextualSpacing/>
        <w:jc w:val="both"/>
        <w:rPr>
          <w:rFonts w:ascii="Garamond" w:eastAsia="Garamond" w:hAnsi="Garamond" w:cs="Garamond"/>
        </w:rPr>
      </w:pPr>
      <w:r w:rsidRPr="004C5C6A">
        <w:rPr>
          <w:rFonts w:ascii="Garamond" w:eastAsia="Garamond" w:hAnsi="Garamond" w:cs="Garamond"/>
        </w:rPr>
        <w:t xml:space="preserve">Hard, impermeable floor with drainage, and designed for cleaning / disinfection with available water supply </w:t>
      </w:r>
    </w:p>
    <w:p w14:paraId="5B15C452" w14:textId="77777777" w:rsidR="0082499F" w:rsidRPr="004C5C6A" w:rsidRDefault="0082499F" w:rsidP="00140956">
      <w:pPr>
        <w:numPr>
          <w:ilvl w:val="1"/>
          <w:numId w:val="21"/>
        </w:numPr>
        <w:contextualSpacing/>
        <w:jc w:val="both"/>
        <w:rPr>
          <w:rFonts w:ascii="Garamond" w:eastAsia="Garamond" w:hAnsi="Garamond" w:cs="Garamond"/>
        </w:rPr>
      </w:pPr>
      <w:r w:rsidRPr="004C5C6A">
        <w:rPr>
          <w:rFonts w:ascii="Garamond" w:eastAsia="Garamond" w:hAnsi="Garamond" w:cs="Garamond"/>
        </w:rPr>
        <w:t xml:space="preserve">Secured by locks with restricted access </w:t>
      </w:r>
    </w:p>
    <w:p w14:paraId="6D195288" w14:textId="77777777" w:rsidR="0082499F" w:rsidRPr="004C5C6A" w:rsidRDefault="0082499F" w:rsidP="00140956">
      <w:pPr>
        <w:numPr>
          <w:ilvl w:val="1"/>
          <w:numId w:val="21"/>
        </w:numPr>
        <w:contextualSpacing/>
        <w:jc w:val="both"/>
        <w:rPr>
          <w:rFonts w:ascii="Garamond" w:eastAsia="Garamond" w:hAnsi="Garamond" w:cs="Garamond"/>
        </w:rPr>
      </w:pPr>
      <w:r w:rsidRPr="004C5C6A">
        <w:rPr>
          <w:rFonts w:ascii="Garamond" w:eastAsia="Garamond" w:hAnsi="Garamond" w:cs="Garamond"/>
        </w:rPr>
        <w:t xml:space="preserve">Designed for access and regular cleaning by authorized cleaning staff and vehicles </w:t>
      </w:r>
    </w:p>
    <w:p w14:paraId="7F8015F3" w14:textId="77777777" w:rsidR="0082499F" w:rsidRPr="004C5C6A" w:rsidRDefault="0082499F" w:rsidP="00140956">
      <w:pPr>
        <w:numPr>
          <w:ilvl w:val="1"/>
          <w:numId w:val="21"/>
        </w:numPr>
        <w:contextualSpacing/>
        <w:jc w:val="both"/>
        <w:rPr>
          <w:rFonts w:ascii="Garamond" w:eastAsia="Garamond" w:hAnsi="Garamond" w:cs="Garamond"/>
        </w:rPr>
      </w:pPr>
      <w:r w:rsidRPr="004C5C6A">
        <w:rPr>
          <w:rFonts w:ascii="Garamond" w:eastAsia="Garamond" w:hAnsi="Garamond" w:cs="Garamond"/>
        </w:rPr>
        <w:t xml:space="preserve">Protected from sun, and inaccessible to animals / rodents </w:t>
      </w:r>
    </w:p>
    <w:p w14:paraId="6FD716DE" w14:textId="77777777" w:rsidR="0082499F" w:rsidRPr="004C5C6A" w:rsidRDefault="0082499F" w:rsidP="00140956">
      <w:pPr>
        <w:numPr>
          <w:ilvl w:val="1"/>
          <w:numId w:val="21"/>
        </w:numPr>
        <w:contextualSpacing/>
        <w:jc w:val="both"/>
        <w:rPr>
          <w:rFonts w:ascii="Garamond" w:eastAsia="Garamond" w:hAnsi="Garamond" w:cs="Garamond"/>
        </w:rPr>
      </w:pPr>
      <w:r w:rsidRPr="004C5C6A">
        <w:rPr>
          <w:rFonts w:ascii="Garamond" w:eastAsia="Garamond" w:hAnsi="Garamond" w:cs="Garamond"/>
        </w:rPr>
        <w:t xml:space="preserve">Equipped with appropriate lighting and ventilation </w:t>
      </w:r>
    </w:p>
    <w:p w14:paraId="29952BC6" w14:textId="77777777" w:rsidR="0082499F" w:rsidRPr="004C5C6A" w:rsidRDefault="0082499F" w:rsidP="00140956">
      <w:pPr>
        <w:numPr>
          <w:ilvl w:val="1"/>
          <w:numId w:val="21"/>
        </w:numPr>
        <w:contextualSpacing/>
        <w:jc w:val="both"/>
        <w:rPr>
          <w:rFonts w:ascii="Garamond" w:eastAsia="Garamond" w:hAnsi="Garamond" w:cs="Garamond"/>
        </w:rPr>
      </w:pPr>
      <w:r w:rsidRPr="004C5C6A">
        <w:rPr>
          <w:rFonts w:ascii="Garamond" w:eastAsia="Garamond" w:hAnsi="Garamond" w:cs="Garamond"/>
        </w:rPr>
        <w:t xml:space="preserve">Segregated from food supplies and preparation areas </w:t>
      </w:r>
    </w:p>
    <w:p w14:paraId="5ABD1EC6" w14:textId="77777777" w:rsidR="0082499F" w:rsidRPr="004C5C6A" w:rsidRDefault="0082499F" w:rsidP="00140956">
      <w:pPr>
        <w:numPr>
          <w:ilvl w:val="1"/>
          <w:numId w:val="21"/>
        </w:numPr>
        <w:contextualSpacing/>
        <w:jc w:val="both"/>
        <w:rPr>
          <w:rFonts w:ascii="Garamond" w:eastAsia="Garamond" w:hAnsi="Garamond" w:cs="Garamond"/>
        </w:rPr>
      </w:pPr>
      <w:r w:rsidRPr="004C5C6A">
        <w:rPr>
          <w:rFonts w:ascii="Garamond" w:eastAsia="Garamond" w:hAnsi="Garamond" w:cs="Garamond"/>
        </w:rPr>
        <w:t>Equipped with supplies of protective clothing, and spare bags / containers</w:t>
      </w:r>
    </w:p>
    <w:p w14:paraId="24527596" w14:textId="65B3FF6A" w:rsidR="0082499F" w:rsidRPr="004C5C6A" w:rsidRDefault="003C62E6" w:rsidP="003C62E6">
      <w:pPr>
        <w:pStyle w:val="Heading3"/>
      </w:pPr>
      <w:bookmarkStart w:id="101" w:name="_Toc197116283"/>
      <w:bookmarkStart w:id="102" w:name="_Toc197880129"/>
      <w:bookmarkStart w:id="103" w:name="_Toc214574929"/>
      <w:r>
        <w:lastRenderedPageBreak/>
        <w:t xml:space="preserve">8.2.5. </w:t>
      </w:r>
      <w:r w:rsidR="0082499F" w:rsidRPr="004C5C6A">
        <w:t>Healthcare Waste Collection</w:t>
      </w:r>
      <w:bookmarkEnd w:id="101"/>
      <w:bookmarkEnd w:id="102"/>
      <w:bookmarkEnd w:id="103"/>
    </w:p>
    <w:p w14:paraId="7AAD5DED" w14:textId="3AC02033" w:rsidR="00700049" w:rsidRPr="004C5C6A" w:rsidRDefault="00FA55A0" w:rsidP="00700049">
      <w:pPr>
        <w:rPr>
          <w:rFonts w:ascii="Garamond" w:hAnsi="Garamond"/>
        </w:rPr>
      </w:pPr>
      <w:r w:rsidRPr="004C5C6A">
        <w:rPr>
          <w:rFonts w:ascii="Garamond" w:hAnsi="Garamond"/>
        </w:rPr>
        <w:t xml:space="preserve">Table </w:t>
      </w:r>
      <w:r w:rsidR="003C62E6">
        <w:rPr>
          <w:rFonts w:ascii="Garamond" w:hAnsi="Garamond"/>
        </w:rPr>
        <w:t>8</w:t>
      </w:r>
      <w:r w:rsidRPr="004C5C6A">
        <w:rPr>
          <w:rFonts w:ascii="Garamond" w:hAnsi="Garamond"/>
        </w:rPr>
        <w:t xml:space="preserve">.4 presents the best practice on waste collection </w:t>
      </w:r>
      <w:r w:rsidR="00486502" w:rsidRPr="004C5C6A">
        <w:rPr>
          <w:rFonts w:ascii="Garamond" w:hAnsi="Garamond"/>
        </w:rPr>
        <w:t>activities.</w:t>
      </w:r>
    </w:p>
    <w:p w14:paraId="0A75C54D" w14:textId="51755374" w:rsidR="0082499F" w:rsidRPr="004C5C6A" w:rsidRDefault="0082499F" w:rsidP="0082499F">
      <w:pPr>
        <w:spacing w:line="240" w:lineRule="auto"/>
        <w:rPr>
          <w:rFonts w:ascii="Garamond" w:hAnsi="Garamond"/>
          <w:b/>
          <w:bCs/>
          <w:color w:val="156082"/>
        </w:rPr>
      </w:pPr>
      <w:bookmarkStart w:id="104" w:name="_Toc197119992"/>
      <w:bookmarkStart w:id="105" w:name="_Toc197905113"/>
      <w:r w:rsidRPr="004C5C6A">
        <w:rPr>
          <w:rFonts w:ascii="Garamond" w:hAnsi="Garamond"/>
          <w:b/>
          <w:bCs/>
          <w:color w:val="156082"/>
        </w:rPr>
        <w:t>Table</w:t>
      </w:r>
      <w:r w:rsidR="003B242C" w:rsidRPr="004C5C6A">
        <w:rPr>
          <w:rFonts w:ascii="Garamond" w:hAnsi="Garamond"/>
          <w:b/>
          <w:bCs/>
          <w:color w:val="156082"/>
        </w:rPr>
        <w:t xml:space="preserve"> </w:t>
      </w:r>
      <w:r w:rsidR="003C62E6">
        <w:rPr>
          <w:rFonts w:ascii="Garamond" w:hAnsi="Garamond"/>
          <w:b/>
          <w:bCs/>
          <w:color w:val="156082"/>
        </w:rPr>
        <w:t>8</w:t>
      </w:r>
      <w:r w:rsidR="003B242C" w:rsidRPr="004C5C6A">
        <w:rPr>
          <w:rFonts w:ascii="Garamond" w:hAnsi="Garamond"/>
          <w:b/>
          <w:bCs/>
          <w:color w:val="156082"/>
        </w:rPr>
        <w:t>.4</w:t>
      </w:r>
      <w:r w:rsidRPr="004C5C6A">
        <w:rPr>
          <w:rFonts w:ascii="Garamond" w:hAnsi="Garamond"/>
          <w:b/>
          <w:bCs/>
          <w:color w:val="156082"/>
        </w:rPr>
        <w:t>. Waste collection activity</w:t>
      </w:r>
      <w:bookmarkEnd w:id="104"/>
      <w:bookmarkEnd w:id="105"/>
      <w:r w:rsidRPr="004C5C6A">
        <w:rPr>
          <w:rFonts w:ascii="Garamond" w:hAnsi="Garamond"/>
          <w:b/>
          <w:bCs/>
          <w:color w:val="156082"/>
        </w:rPr>
        <w:t xml:space="preserve"> </w:t>
      </w:r>
    </w:p>
    <w:tbl>
      <w:tblPr>
        <w:tblW w:w="10080" w:type="dxa"/>
        <w:jc w:val="center"/>
        <w:tblLook w:val="04A0" w:firstRow="1" w:lastRow="0" w:firstColumn="1" w:lastColumn="0" w:noHBand="0" w:noVBand="1"/>
      </w:tblPr>
      <w:tblGrid>
        <w:gridCol w:w="2340"/>
        <w:gridCol w:w="7740"/>
      </w:tblGrid>
      <w:tr w:rsidR="0082499F" w:rsidRPr="004C5C6A" w14:paraId="2868C2DF" w14:textId="77777777" w:rsidTr="003F4DC4">
        <w:trPr>
          <w:trHeight w:val="129"/>
          <w:jc w:val="center"/>
        </w:trPr>
        <w:tc>
          <w:tcPr>
            <w:tcW w:w="2340" w:type="dxa"/>
            <w:tcBorders>
              <w:top w:val="single" w:sz="8" w:space="0" w:color="auto"/>
              <w:left w:val="single" w:sz="8" w:space="0" w:color="auto"/>
              <w:bottom w:val="single" w:sz="8" w:space="0" w:color="auto"/>
              <w:right w:val="single" w:sz="8" w:space="0" w:color="auto"/>
            </w:tcBorders>
            <w:shd w:val="clear" w:color="auto" w:fill="8DD873" w:themeFill="accent6" w:themeFillTint="99"/>
            <w:vAlign w:val="center"/>
            <w:hideMark/>
          </w:tcPr>
          <w:p w14:paraId="631ECB3A"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Activity</w:t>
            </w:r>
          </w:p>
        </w:tc>
        <w:tc>
          <w:tcPr>
            <w:tcW w:w="7740"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2F674903"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Best Practice</w:t>
            </w:r>
          </w:p>
        </w:tc>
      </w:tr>
      <w:tr w:rsidR="0082499F" w:rsidRPr="004C5C6A" w14:paraId="1C7A4C7F" w14:textId="77777777" w:rsidTr="003F4DC4">
        <w:trPr>
          <w:trHeight w:val="412"/>
          <w:jc w:val="center"/>
        </w:trPr>
        <w:tc>
          <w:tcPr>
            <w:tcW w:w="2340" w:type="dxa"/>
            <w:tcBorders>
              <w:top w:val="nil"/>
              <w:left w:val="single" w:sz="8" w:space="0" w:color="auto"/>
              <w:bottom w:val="single" w:sz="8" w:space="0" w:color="auto"/>
              <w:right w:val="single" w:sz="8" w:space="0" w:color="auto"/>
            </w:tcBorders>
            <w:vAlign w:val="center"/>
            <w:hideMark/>
          </w:tcPr>
          <w:p w14:paraId="5608A320"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Collection frequency</w:t>
            </w:r>
          </w:p>
        </w:tc>
        <w:tc>
          <w:tcPr>
            <w:tcW w:w="7740" w:type="dxa"/>
            <w:tcBorders>
              <w:top w:val="nil"/>
              <w:left w:val="nil"/>
              <w:bottom w:val="single" w:sz="8" w:space="0" w:color="auto"/>
              <w:right w:val="single" w:sz="8" w:space="0" w:color="auto"/>
            </w:tcBorders>
            <w:vAlign w:val="center"/>
            <w:hideMark/>
          </w:tcPr>
          <w:p w14:paraId="2466F2B8"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Daily collection preferred; minimum of once every 24–48 hours in large facilities</w:t>
            </w:r>
          </w:p>
        </w:tc>
      </w:tr>
      <w:tr w:rsidR="0082499F" w:rsidRPr="004C5C6A" w14:paraId="5DFC0971" w14:textId="77777777" w:rsidTr="003F4DC4">
        <w:trPr>
          <w:trHeight w:val="340"/>
          <w:jc w:val="center"/>
        </w:trPr>
        <w:tc>
          <w:tcPr>
            <w:tcW w:w="2340" w:type="dxa"/>
            <w:tcBorders>
              <w:top w:val="nil"/>
              <w:left w:val="single" w:sz="8" w:space="0" w:color="auto"/>
              <w:bottom w:val="single" w:sz="8" w:space="0" w:color="auto"/>
              <w:right w:val="single" w:sz="8" w:space="0" w:color="auto"/>
            </w:tcBorders>
            <w:vAlign w:val="center"/>
            <w:hideMark/>
          </w:tcPr>
          <w:p w14:paraId="1AD55AD6"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Route planning</w:t>
            </w:r>
          </w:p>
        </w:tc>
        <w:tc>
          <w:tcPr>
            <w:tcW w:w="7740" w:type="dxa"/>
            <w:tcBorders>
              <w:top w:val="nil"/>
              <w:left w:val="nil"/>
              <w:bottom w:val="single" w:sz="8" w:space="0" w:color="auto"/>
              <w:right w:val="single" w:sz="8" w:space="0" w:color="auto"/>
            </w:tcBorders>
            <w:vAlign w:val="center"/>
            <w:hideMark/>
          </w:tcPr>
          <w:p w14:paraId="060A8E26"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Separate collection routes for infectious and general waste</w:t>
            </w:r>
          </w:p>
        </w:tc>
      </w:tr>
      <w:tr w:rsidR="0082499F" w:rsidRPr="004C5C6A" w14:paraId="74189A54" w14:textId="77777777" w:rsidTr="003F4DC4">
        <w:trPr>
          <w:trHeight w:val="320"/>
          <w:jc w:val="center"/>
        </w:trPr>
        <w:tc>
          <w:tcPr>
            <w:tcW w:w="2340" w:type="dxa"/>
            <w:tcBorders>
              <w:top w:val="nil"/>
              <w:left w:val="single" w:sz="8" w:space="0" w:color="auto"/>
              <w:bottom w:val="single" w:sz="8" w:space="0" w:color="auto"/>
              <w:right w:val="single" w:sz="8" w:space="0" w:color="auto"/>
            </w:tcBorders>
            <w:vAlign w:val="center"/>
            <w:hideMark/>
          </w:tcPr>
          <w:p w14:paraId="29031263"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Personnel</w:t>
            </w:r>
          </w:p>
        </w:tc>
        <w:tc>
          <w:tcPr>
            <w:tcW w:w="7740" w:type="dxa"/>
            <w:tcBorders>
              <w:top w:val="nil"/>
              <w:left w:val="nil"/>
              <w:bottom w:val="single" w:sz="8" w:space="0" w:color="auto"/>
              <w:right w:val="single" w:sz="8" w:space="0" w:color="auto"/>
            </w:tcBorders>
            <w:vAlign w:val="center"/>
            <w:hideMark/>
          </w:tcPr>
          <w:p w14:paraId="75E52DBD"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Trained personnel with appropriate PPE</w:t>
            </w:r>
          </w:p>
        </w:tc>
      </w:tr>
      <w:tr w:rsidR="0082499F" w:rsidRPr="004C5C6A" w14:paraId="4E9C394E" w14:textId="77777777" w:rsidTr="003F4DC4">
        <w:trPr>
          <w:trHeight w:val="638"/>
          <w:jc w:val="center"/>
        </w:trPr>
        <w:tc>
          <w:tcPr>
            <w:tcW w:w="2340" w:type="dxa"/>
            <w:tcBorders>
              <w:top w:val="nil"/>
              <w:left w:val="single" w:sz="8" w:space="0" w:color="auto"/>
              <w:bottom w:val="single" w:sz="8" w:space="0" w:color="auto"/>
              <w:right w:val="single" w:sz="8" w:space="0" w:color="auto"/>
            </w:tcBorders>
            <w:vAlign w:val="center"/>
            <w:hideMark/>
          </w:tcPr>
          <w:p w14:paraId="6EE56D4B"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Tools</w:t>
            </w:r>
          </w:p>
        </w:tc>
        <w:tc>
          <w:tcPr>
            <w:tcW w:w="7740" w:type="dxa"/>
            <w:tcBorders>
              <w:top w:val="nil"/>
              <w:left w:val="nil"/>
              <w:bottom w:val="single" w:sz="8" w:space="0" w:color="auto"/>
              <w:right w:val="single" w:sz="8" w:space="0" w:color="auto"/>
            </w:tcBorders>
            <w:vAlign w:val="center"/>
            <w:hideMark/>
          </w:tcPr>
          <w:p w14:paraId="729EBBEC"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Dedicated carts/trolleys that are washable and not used for other purposes</w:t>
            </w:r>
          </w:p>
        </w:tc>
      </w:tr>
      <w:tr w:rsidR="0082499F" w:rsidRPr="004C5C6A" w14:paraId="3352910E" w14:textId="77777777" w:rsidTr="003F4DC4">
        <w:trPr>
          <w:trHeight w:val="31"/>
          <w:jc w:val="center"/>
        </w:trPr>
        <w:tc>
          <w:tcPr>
            <w:tcW w:w="2340" w:type="dxa"/>
            <w:tcBorders>
              <w:top w:val="nil"/>
              <w:left w:val="single" w:sz="8" w:space="0" w:color="auto"/>
              <w:bottom w:val="single" w:sz="8" w:space="0" w:color="auto"/>
              <w:right w:val="single" w:sz="8" w:space="0" w:color="auto"/>
            </w:tcBorders>
            <w:vAlign w:val="center"/>
            <w:hideMark/>
          </w:tcPr>
          <w:p w14:paraId="5A4F46D1"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Documentation</w:t>
            </w:r>
          </w:p>
        </w:tc>
        <w:tc>
          <w:tcPr>
            <w:tcW w:w="7740" w:type="dxa"/>
            <w:tcBorders>
              <w:top w:val="nil"/>
              <w:left w:val="nil"/>
              <w:bottom w:val="single" w:sz="8" w:space="0" w:color="auto"/>
              <w:right w:val="single" w:sz="8" w:space="0" w:color="auto"/>
            </w:tcBorders>
            <w:vAlign w:val="center"/>
            <w:hideMark/>
          </w:tcPr>
          <w:p w14:paraId="2E5CA5D4"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Waste transfer records maintained from collection to treatment/disposal site</w:t>
            </w:r>
          </w:p>
        </w:tc>
      </w:tr>
    </w:tbl>
    <w:p w14:paraId="0193942A" w14:textId="77777777" w:rsidR="0082499F" w:rsidRPr="004C5C6A" w:rsidRDefault="0082499F" w:rsidP="0082499F">
      <w:pPr>
        <w:ind w:left="720"/>
        <w:contextualSpacing/>
        <w:jc w:val="both"/>
        <w:rPr>
          <w:rFonts w:ascii="Garamond" w:eastAsia="Garamond" w:hAnsi="Garamond" w:cs="Garamond"/>
        </w:rPr>
      </w:pPr>
    </w:p>
    <w:p w14:paraId="15A7CD14" w14:textId="057F887D" w:rsidR="0082499F" w:rsidRPr="004C5C6A" w:rsidRDefault="00AA24E0" w:rsidP="00AA24E0">
      <w:pPr>
        <w:pStyle w:val="Heading3"/>
      </w:pPr>
      <w:bookmarkStart w:id="106" w:name="_Toc197116281"/>
      <w:bookmarkStart w:id="107" w:name="_Toc197880130"/>
      <w:bookmarkStart w:id="108" w:name="_Toc214574930"/>
      <w:r>
        <w:t xml:space="preserve">8.2.6. </w:t>
      </w:r>
      <w:r w:rsidR="0082499F" w:rsidRPr="004C5C6A">
        <w:t>Color Coding and Labeling</w:t>
      </w:r>
      <w:bookmarkEnd w:id="106"/>
      <w:bookmarkEnd w:id="107"/>
      <w:bookmarkEnd w:id="108"/>
    </w:p>
    <w:p w14:paraId="6173261F" w14:textId="12EFF7B0" w:rsidR="0082499F" w:rsidRPr="004C5C6A" w:rsidRDefault="0082499F" w:rsidP="0082499F">
      <w:pPr>
        <w:spacing w:line="240" w:lineRule="auto"/>
        <w:rPr>
          <w:rFonts w:ascii="Garamond" w:hAnsi="Garamond"/>
          <w:b/>
          <w:bCs/>
          <w:color w:val="156082"/>
        </w:rPr>
      </w:pPr>
      <w:bookmarkStart w:id="109" w:name="_Toc197119990"/>
      <w:bookmarkStart w:id="110" w:name="_Toc197905114"/>
      <w:r w:rsidRPr="004C5C6A">
        <w:rPr>
          <w:rFonts w:ascii="Garamond" w:hAnsi="Garamond"/>
          <w:b/>
          <w:bCs/>
          <w:color w:val="156082"/>
        </w:rPr>
        <w:t>Table</w:t>
      </w:r>
      <w:r w:rsidR="00700049" w:rsidRPr="004C5C6A">
        <w:rPr>
          <w:rFonts w:ascii="Garamond" w:hAnsi="Garamond"/>
          <w:b/>
          <w:bCs/>
          <w:color w:val="156082"/>
        </w:rPr>
        <w:t xml:space="preserve"> </w:t>
      </w:r>
      <w:r w:rsidR="00AA24E0">
        <w:rPr>
          <w:rFonts w:ascii="Garamond" w:hAnsi="Garamond"/>
          <w:b/>
          <w:bCs/>
          <w:color w:val="156082"/>
        </w:rPr>
        <w:t>8</w:t>
      </w:r>
      <w:r w:rsidR="00700049" w:rsidRPr="004C5C6A">
        <w:rPr>
          <w:rFonts w:ascii="Garamond" w:hAnsi="Garamond"/>
          <w:b/>
          <w:bCs/>
          <w:color w:val="156082"/>
        </w:rPr>
        <w:t>.5</w:t>
      </w:r>
      <w:r w:rsidRPr="004C5C6A">
        <w:rPr>
          <w:rFonts w:ascii="Garamond" w:hAnsi="Garamond"/>
          <w:b/>
          <w:bCs/>
          <w:color w:val="156082"/>
        </w:rPr>
        <w:t>. Color coding</w:t>
      </w:r>
      <w:bookmarkEnd w:id="109"/>
      <w:bookmarkEnd w:id="110"/>
    </w:p>
    <w:tbl>
      <w:tblPr>
        <w:tblW w:w="10260" w:type="dxa"/>
        <w:tblInd w:w="-370" w:type="dxa"/>
        <w:tblLook w:val="04A0" w:firstRow="1" w:lastRow="0" w:firstColumn="1" w:lastColumn="0" w:noHBand="0" w:noVBand="1"/>
      </w:tblPr>
      <w:tblGrid>
        <w:gridCol w:w="2008"/>
        <w:gridCol w:w="2160"/>
        <w:gridCol w:w="2520"/>
        <w:gridCol w:w="3572"/>
      </w:tblGrid>
      <w:tr w:rsidR="0082499F" w:rsidRPr="004C5C6A" w14:paraId="27638D09" w14:textId="77777777" w:rsidTr="003F4DC4">
        <w:trPr>
          <w:trHeight w:val="300"/>
        </w:trPr>
        <w:tc>
          <w:tcPr>
            <w:tcW w:w="2008" w:type="dxa"/>
            <w:tcBorders>
              <w:top w:val="single" w:sz="8" w:space="0" w:color="auto"/>
              <w:left w:val="single" w:sz="8" w:space="0" w:color="auto"/>
              <w:bottom w:val="single" w:sz="8" w:space="0" w:color="auto"/>
              <w:right w:val="single" w:sz="8" w:space="0" w:color="auto"/>
            </w:tcBorders>
            <w:shd w:val="clear" w:color="auto" w:fill="8DD873" w:themeFill="accent6" w:themeFillTint="99"/>
            <w:vAlign w:val="center"/>
            <w:hideMark/>
          </w:tcPr>
          <w:p w14:paraId="198A5EE6"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Color</w:t>
            </w:r>
          </w:p>
        </w:tc>
        <w:tc>
          <w:tcPr>
            <w:tcW w:w="2160"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6C676170"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Waste Category</w:t>
            </w:r>
          </w:p>
        </w:tc>
        <w:tc>
          <w:tcPr>
            <w:tcW w:w="2520"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5511F541"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Container Type</w:t>
            </w:r>
          </w:p>
        </w:tc>
        <w:tc>
          <w:tcPr>
            <w:tcW w:w="3572"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2CFAAA49"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Label Example</w:t>
            </w:r>
          </w:p>
        </w:tc>
      </w:tr>
      <w:tr w:rsidR="0082499F" w:rsidRPr="004C5C6A" w14:paraId="3DB8D056" w14:textId="77777777" w:rsidTr="003F4DC4">
        <w:trPr>
          <w:trHeight w:val="574"/>
        </w:trPr>
        <w:tc>
          <w:tcPr>
            <w:tcW w:w="2008" w:type="dxa"/>
            <w:tcBorders>
              <w:top w:val="nil"/>
              <w:left w:val="single" w:sz="8" w:space="0" w:color="auto"/>
              <w:bottom w:val="single" w:sz="8" w:space="0" w:color="auto"/>
              <w:right w:val="single" w:sz="8" w:space="0" w:color="auto"/>
            </w:tcBorders>
            <w:vAlign w:val="center"/>
            <w:hideMark/>
          </w:tcPr>
          <w:p w14:paraId="312655EE"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Black</w:t>
            </w:r>
          </w:p>
        </w:tc>
        <w:tc>
          <w:tcPr>
            <w:tcW w:w="2160" w:type="dxa"/>
            <w:tcBorders>
              <w:top w:val="nil"/>
              <w:left w:val="nil"/>
              <w:bottom w:val="single" w:sz="8" w:space="0" w:color="auto"/>
              <w:right w:val="single" w:sz="8" w:space="0" w:color="auto"/>
            </w:tcBorders>
            <w:vAlign w:val="center"/>
            <w:hideMark/>
          </w:tcPr>
          <w:p w14:paraId="26BB6620"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General waste</w:t>
            </w:r>
          </w:p>
        </w:tc>
        <w:tc>
          <w:tcPr>
            <w:tcW w:w="2520" w:type="dxa"/>
            <w:tcBorders>
              <w:top w:val="nil"/>
              <w:left w:val="nil"/>
              <w:bottom w:val="single" w:sz="8" w:space="0" w:color="auto"/>
              <w:right w:val="single" w:sz="8" w:space="0" w:color="auto"/>
            </w:tcBorders>
            <w:vAlign w:val="center"/>
            <w:hideMark/>
          </w:tcPr>
          <w:p w14:paraId="7E49AB38"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Plastic bin</w:t>
            </w:r>
          </w:p>
        </w:tc>
        <w:tc>
          <w:tcPr>
            <w:tcW w:w="3572" w:type="dxa"/>
            <w:tcBorders>
              <w:top w:val="nil"/>
              <w:left w:val="nil"/>
              <w:bottom w:val="single" w:sz="8" w:space="0" w:color="auto"/>
              <w:right w:val="single" w:sz="8" w:space="0" w:color="auto"/>
            </w:tcBorders>
            <w:vAlign w:val="center"/>
            <w:hideMark/>
          </w:tcPr>
          <w:p w14:paraId="6B3A7C20"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"Domestic Waste – Non-infectious"</w:t>
            </w:r>
          </w:p>
        </w:tc>
      </w:tr>
      <w:tr w:rsidR="0082499F" w:rsidRPr="004C5C6A" w14:paraId="614EFCED" w14:textId="77777777" w:rsidTr="003F4DC4">
        <w:trPr>
          <w:trHeight w:val="529"/>
        </w:trPr>
        <w:tc>
          <w:tcPr>
            <w:tcW w:w="2008" w:type="dxa"/>
            <w:tcBorders>
              <w:top w:val="nil"/>
              <w:left w:val="single" w:sz="8" w:space="0" w:color="auto"/>
              <w:bottom w:val="single" w:sz="8" w:space="0" w:color="auto"/>
              <w:right w:val="single" w:sz="8" w:space="0" w:color="auto"/>
            </w:tcBorders>
            <w:vAlign w:val="center"/>
            <w:hideMark/>
          </w:tcPr>
          <w:p w14:paraId="761D3EB1"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Yellow</w:t>
            </w:r>
          </w:p>
        </w:tc>
        <w:tc>
          <w:tcPr>
            <w:tcW w:w="2160" w:type="dxa"/>
            <w:tcBorders>
              <w:top w:val="nil"/>
              <w:left w:val="nil"/>
              <w:bottom w:val="single" w:sz="8" w:space="0" w:color="auto"/>
              <w:right w:val="single" w:sz="8" w:space="0" w:color="auto"/>
            </w:tcBorders>
            <w:vAlign w:val="center"/>
            <w:hideMark/>
          </w:tcPr>
          <w:p w14:paraId="5AFB0921"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Infectious waste</w:t>
            </w:r>
          </w:p>
        </w:tc>
        <w:tc>
          <w:tcPr>
            <w:tcW w:w="2520" w:type="dxa"/>
            <w:tcBorders>
              <w:top w:val="nil"/>
              <w:left w:val="nil"/>
              <w:bottom w:val="single" w:sz="8" w:space="0" w:color="auto"/>
              <w:right w:val="single" w:sz="8" w:space="0" w:color="auto"/>
            </w:tcBorders>
            <w:vAlign w:val="center"/>
            <w:hideMark/>
          </w:tcPr>
          <w:p w14:paraId="6B9A2881"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Plastic bin or bag</w:t>
            </w:r>
          </w:p>
        </w:tc>
        <w:tc>
          <w:tcPr>
            <w:tcW w:w="3572" w:type="dxa"/>
            <w:tcBorders>
              <w:top w:val="nil"/>
              <w:left w:val="nil"/>
              <w:bottom w:val="single" w:sz="8" w:space="0" w:color="auto"/>
              <w:right w:val="single" w:sz="8" w:space="0" w:color="auto"/>
            </w:tcBorders>
            <w:vAlign w:val="center"/>
            <w:hideMark/>
          </w:tcPr>
          <w:p w14:paraId="1410BDD3"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"Infectious Waste – Handle with Care"</w:t>
            </w:r>
          </w:p>
        </w:tc>
      </w:tr>
      <w:tr w:rsidR="0082499F" w:rsidRPr="004C5C6A" w14:paraId="4EEAF44F" w14:textId="77777777" w:rsidTr="003F4DC4">
        <w:trPr>
          <w:trHeight w:val="421"/>
        </w:trPr>
        <w:tc>
          <w:tcPr>
            <w:tcW w:w="2008" w:type="dxa"/>
            <w:tcBorders>
              <w:top w:val="nil"/>
              <w:left w:val="single" w:sz="8" w:space="0" w:color="auto"/>
              <w:bottom w:val="single" w:sz="8" w:space="0" w:color="auto"/>
              <w:right w:val="single" w:sz="8" w:space="0" w:color="auto"/>
            </w:tcBorders>
            <w:vAlign w:val="center"/>
            <w:hideMark/>
          </w:tcPr>
          <w:p w14:paraId="2E49EF8F"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Red</w:t>
            </w:r>
          </w:p>
        </w:tc>
        <w:tc>
          <w:tcPr>
            <w:tcW w:w="2160" w:type="dxa"/>
            <w:tcBorders>
              <w:top w:val="nil"/>
              <w:left w:val="nil"/>
              <w:bottom w:val="single" w:sz="8" w:space="0" w:color="auto"/>
              <w:right w:val="single" w:sz="8" w:space="0" w:color="auto"/>
            </w:tcBorders>
            <w:vAlign w:val="center"/>
            <w:hideMark/>
          </w:tcPr>
          <w:p w14:paraId="65780428"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Pathological/sharps</w:t>
            </w:r>
          </w:p>
        </w:tc>
        <w:tc>
          <w:tcPr>
            <w:tcW w:w="2520" w:type="dxa"/>
            <w:tcBorders>
              <w:top w:val="nil"/>
              <w:left w:val="nil"/>
              <w:bottom w:val="single" w:sz="8" w:space="0" w:color="auto"/>
              <w:right w:val="single" w:sz="8" w:space="0" w:color="auto"/>
            </w:tcBorders>
            <w:vAlign w:val="center"/>
            <w:hideMark/>
          </w:tcPr>
          <w:p w14:paraId="4844701C"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Bin with lid or sharps box</w:t>
            </w:r>
          </w:p>
        </w:tc>
        <w:tc>
          <w:tcPr>
            <w:tcW w:w="3572" w:type="dxa"/>
            <w:tcBorders>
              <w:top w:val="nil"/>
              <w:left w:val="nil"/>
              <w:bottom w:val="single" w:sz="8" w:space="0" w:color="auto"/>
              <w:right w:val="single" w:sz="8" w:space="0" w:color="auto"/>
            </w:tcBorders>
            <w:vAlign w:val="center"/>
            <w:hideMark/>
          </w:tcPr>
          <w:p w14:paraId="048DCC80"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"Sharps – Biohazard"</w:t>
            </w:r>
          </w:p>
        </w:tc>
      </w:tr>
      <w:tr w:rsidR="0082499F" w:rsidRPr="004C5C6A" w14:paraId="1DD0F686" w14:textId="77777777" w:rsidTr="003F4DC4">
        <w:trPr>
          <w:trHeight w:val="538"/>
        </w:trPr>
        <w:tc>
          <w:tcPr>
            <w:tcW w:w="2008" w:type="dxa"/>
            <w:tcBorders>
              <w:top w:val="nil"/>
              <w:left w:val="single" w:sz="8" w:space="0" w:color="auto"/>
              <w:bottom w:val="single" w:sz="8" w:space="0" w:color="auto"/>
              <w:right w:val="single" w:sz="8" w:space="0" w:color="auto"/>
            </w:tcBorders>
            <w:vAlign w:val="center"/>
            <w:hideMark/>
          </w:tcPr>
          <w:p w14:paraId="26AB622D"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Brown</w:t>
            </w:r>
          </w:p>
        </w:tc>
        <w:tc>
          <w:tcPr>
            <w:tcW w:w="2160" w:type="dxa"/>
            <w:tcBorders>
              <w:top w:val="nil"/>
              <w:left w:val="nil"/>
              <w:bottom w:val="single" w:sz="8" w:space="0" w:color="auto"/>
              <w:right w:val="single" w:sz="8" w:space="0" w:color="auto"/>
            </w:tcBorders>
            <w:vAlign w:val="center"/>
            <w:hideMark/>
          </w:tcPr>
          <w:p w14:paraId="17E22C45"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Pharmaceutical</w:t>
            </w:r>
          </w:p>
        </w:tc>
        <w:tc>
          <w:tcPr>
            <w:tcW w:w="2520" w:type="dxa"/>
            <w:tcBorders>
              <w:top w:val="nil"/>
              <w:left w:val="nil"/>
              <w:bottom w:val="single" w:sz="8" w:space="0" w:color="auto"/>
              <w:right w:val="single" w:sz="8" w:space="0" w:color="auto"/>
            </w:tcBorders>
            <w:vAlign w:val="center"/>
            <w:hideMark/>
          </w:tcPr>
          <w:p w14:paraId="5AC91753"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Leak-proof container</w:t>
            </w:r>
          </w:p>
        </w:tc>
        <w:tc>
          <w:tcPr>
            <w:tcW w:w="3572" w:type="dxa"/>
            <w:tcBorders>
              <w:top w:val="nil"/>
              <w:left w:val="nil"/>
              <w:bottom w:val="single" w:sz="8" w:space="0" w:color="auto"/>
              <w:right w:val="single" w:sz="8" w:space="0" w:color="auto"/>
            </w:tcBorders>
            <w:vAlign w:val="center"/>
            <w:hideMark/>
          </w:tcPr>
          <w:p w14:paraId="6F90B732"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"Pharmaceutical Waste – Expired Drugs"</w:t>
            </w:r>
          </w:p>
        </w:tc>
      </w:tr>
      <w:tr w:rsidR="0082499F" w:rsidRPr="004C5C6A" w14:paraId="124AC1F5" w14:textId="77777777" w:rsidTr="003F4DC4">
        <w:trPr>
          <w:trHeight w:val="619"/>
        </w:trPr>
        <w:tc>
          <w:tcPr>
            <w:tcW w:w="2008" w:type="dxa"/>
            <w:tcBorders>
              <w:top w:val="nil"/>
              <w:left w:val="single" w:sz="8" w:space="0" w:color="auto"/>
              <w:bottom w:val="single" w:sz="8" w:space="0" w:color="auto"/>
              <w:right w:val="single" w:sz="8" w:space="0" w:color="auto"/>
            </w:tcBorders>
            <w:vAlign w:val="center"/>
            <w:hideMark/>
          </w:tcPr>
          <w:p w14:paraId="748E21CF"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Blue</w:t>
            </w:r>
          </w:p>
        </w:tc>
        <w:tc>
          <w:tcPr>
            <w:tcW w:w="2160" w:type="dxa"/>
            <w:tcBorders>
              <w:top w:val="nil"/>
              <w:left w:val="nil"/>
              <w:bottom w:val="single" w:sz="8" w:space="0" w:color="auto"/>
              <w:right w:val="single" w:sz="8" w:space="0" w:color="auto"/>
            </w:tcBorders>
            <w:vAlign w:val="center"/>
            <w:hideMark/>
          </w:tcPr>
          <w:p w14:paraId="0BB3E5B5"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Chemical waste</w:t>
            </w:r>
          </w:p>
        </w:tc>
        <w:tc>
          <w:tcPr>
            <w:tcW w:w="2520" w:type="dxa"/>
            <w:tcBorders>
              <w:top w:val="nil"/>
              <w:left w:val="nil"/>
              <w:bottom w:val="single" w:sz="8" w:space="0" w:color="auto"/>
              <w:right w:val="single" w:sz="8" w:space="0" w:color="auto"/>
            </w:tcBorders>
            <w:vAlign w:val="center"/>
            <w:hideMark/>
          </w:tcPr>
          <w:p w14:paraId="0F800CA0"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Sealed chemical-resistant container</w:t>
            </w:r>
          </w:p>
        </w:tc>
        <w:tc>
          <w:tcPr>
            <w:tcW w:w="3572" w:type="dxa"/>
            <w:tcBorders>
              <w:top w:val="nil"/>
              <w:left w:val="nil"/>
              <w:bottom w:val="single" w:sz="8" w:space="0" w:color="auto"/>
              <w:right w:val="single" w:sz="8" w:space="0" w:color="auto"/>
            </w:tcBorders>
            <w:vAlign w:val="center"/>
            <w:hideMark/>
          </w:tcPr>
          <w:p w14:paraId="3E710E9F"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"Chemical Waste – Handle with Gloves"</w:t>
            </w:r>
          </w:p>
        </w:tc>
      </w:tr>
      <w:tr w:rsidR="0082499F" w:rsidRPr="004C5C6A" w14:paraId="081A62A3" w14:textId="77777777" w:rsidTr="003F4DC4">
        <w:trPr>
          <w:trHeight w:val="691"/>
        </w:trPr>
        <w:tc>
          <w:tcPr>
            <w:tcW w:w="2008" w:type="dxa"/>
            <w:tcBorders>
              <w:top w:val="nil"/>
              <w:left w:val="single" w:sz="8" w:space="0" w:color="auto"/>
              <w:bottom w:val="single" w:sz="8" w:space="0" w:color="auto"/>
              <w:right w:val="single" w:sz="8" w:space="0" w:color="auto"/>
            </w:tcBorders>
            <w:vAlign w:val="center"/>
            <w:hideMark/>
          </w:tcPr>
          <w:p w14:paraId="58FF7F76" w14:textId="77777777" w:rsidR="0082499F" w:rsidRPr="004C5C6A" w:rsidRDefault="0082499F" w:rsidP="003F4DC4">
            <w:pPr>
              <w:spacing w:after="0" w:line="240" w:lineRule="auto"/>
              <w:rPr>
                <w:rFonts w:ascii="Garamond" w:eastAsia="Times New Roman" w:hAnsi="Garamond" w:cs="Calibri"/>
                <w:b/>
                <w:bCs/>
                <w:color w:val="000000"/>
              </w:rPr>
            </w:pPr>
            <w:r w:rsidRPr="004C5C6A">
              <w:rPr>
                <w:rFonts w:ascii="Garamond" w:eastAsia="Times New Roman" w:hAnsi="Garamond" w:cs="Calibri"/>
                <w:b/>
                <w:bCs/>
                <w:color w:val="000000"/>
              </w:rPr>
              <w:t>White (Translucent)</w:t>
            </w:r>
          </w:p>
        </w:tc>
        <w:tc>
          <w:tcPr>
            <w:tcW w:w="2160" w:type="dxa"/>
            <w:tcBorders>
              <w:top w:val="nil"/>
              <w:left w:val="nil"/>
              <w:bottom w:val="single" w:sz="8" w:space="0" w:color="auto"/>
              <w:right w:val="single" w:sz="8" w:space="0" w:color="auto"/>
            </w:tcBorders>
            <w:vAlign w:val="center"/>
            <w:hideMark/>
          </w:tcPr>
          <w:p w14:paraId="5CC9B931"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Pressurized containers (e.g. inhalers)</w:t>
            </w:r>
          </w:p>
        </w:tc>
        <w:tc>
          <w:tcPr>
            <w:tcW w:w="2520" w:type="dxa"/>
            <w:tcBorders>
              <w:top w:val="nil"/>
              <w:left w:val="nil"/>
              <w:bottom w:val="single" w:sz="8" w:space="0" w:color="auto"/>
              <w:right w:val="single" w:sz="8" w:space="0" w:color="auto"/>
            </w:tcBorders>
            <w:vAlign w:val="center"/>
            <w:hideMark/>
          </w:tcPr>
          <w:p w14:paraId="41D27926"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Rigid bin</w:t>
            </w:r>
          </w:p>
        </w:tc>
        <w:tc>
          <w:tcPr>
            <w:tcW w:w="3572" w:type="dxa"/>
            <w:tcBorders>
              <w:top w:val="nil"/>
              <w:left w:val="nil"/>
              <w:bottom w:val="single" w:sz="8" w:space="0" w:color="auto"/>
              <w:right w:val="single" w:sz="8" w:space="0" w:color="auto"/>
            </w:tcBorders>
            <w:vAlign w:val="center"/>
            <w:hideMark/>
          </w:tcPr>
          <w:p w14:paraId="427E734F" w14:textId="77777777" w:rsidR="0082499F" w:rsidRPr="004C5C6A" w:rsidRDefault="0082499F" w:rsidP="003F4DC4">
            <w:pPr>
              <w:spacing w:after="0" w:line="240" w:lineRule="auto"/>
              <w:rPr>
                <w:rFonts w:ascii="Garamond" w:eastAsia="Times New Roman" w:hAnsi="Garamond" w:cs="Calibri"/>
                <w:color w:val="000000"/>
              </w:rPr>
            </w:pPr>
            <w:r w:rsidRPr="004C5C6A">
              <w:rPr>
                <w:rFonts w:ascii="Garamond" w:eastAsia="Times New Roman" w:hAnsi="Garamond" w:cs="Calibri"/>
                <w:color w:val="000000"/>
              </w:rPr>
              <w:t>"Pressurized Waste – Do Not Incinerate"</w:t>
            </w:r>
          </w:p>
        </w:tc>
      </w:tr>
    </w:tbl>
    <w:p w14:paraId="22044A90" w14:textId="77777777" w:rsidR="00486502" w:rsidRPr="004C5C6A" w:rsidRDefault="00486502" w:rsidP="00486502">
      <w:pPr>
        <w:pStyle w:val="Heading3"/>
        <w:rPr>
          <w:rFonts w:ascii="Garamond" w:hAnsi="Garamond"/>
        </w:rPr>
      </w:pPr>
      <w:bookmarkStart w:id="111" w:name="_Toc195804763"/>
    </w:p>
    <w:p w14:paraId="7015E2BA" w14:textId="3D5D982F" w:rsidR="0082499F" w:rsidRPr="004C5C6A" w:rsidRDefault="00AA24E0" w:rsidP="00AA24E0">
      <w:pPr>
        <w:pStyle w:val="Heading3"/>
      </w:pPr>
      <w:bookmarkStart w:id="112" w:name="_Toc214574931"/>
      <w:r>
        <w:t xml:space="preserve">8.2.7. </w:t>
      </w:r>
      <w:r w:rsidR="0082499F" w:rsidRPr="004C5C6A">
        <w:t>Waste Handling Safety Measures</w:t>
      </w:r>
      <w:bookmarkEnd w:id="111"/>
      <w:bookmarkEnd w:id="112"/>
    </w:p>
    <w:p w14:paraId="12A7F8E0" w14:textId="77777777" w:rsidR="0082499F" w:rsidRPr="004C5C6A" w:rsidRDefault="0082499F" w:rsidP="00140956">
      <w:pPr>
        <w:numPr>
          <w:ilvl w:val="0"/>
          <w:numId w:val="23"/>
        </w:numPr>
        <w:contextualSpacing/>
        <w:jc w:val="both"/>
        <w:rPr>
          <w:rFonts w:ascii="Garamond" w:eastAsia="Garamond" w:hAnsi="Garamond" w:cs="Garamond"/>
        </w:rPr>
      </w:pPr>
      <w:r w:rsidRPr="004C5C6A">
        <w:rPr>
          <w:rFonts w:ascii="Garamond" w:eastAsia="Garamond" w:hAnsi="Garamond" w:cs="Garamond"/>
        </w:rPr>
        <w:t xml:space="preserve">All personnel handling infectious healthcare waste must wear gloves and additional protective medical clothing and Personal Protective Equipment (PPE) appropriate to the level of risk they encounter and shall remove any protective medical clothing used prior to leaving the work area and to place it in a designated area or container.  When performing procedures where splashing is not expected, gloves are the minimum PPE that may be worn; </w:t>
      </w:r>
    </w:p>
    <w:p w14:paraId="5103743A" w14:textId="77777777" w:rsidR="0082499F" w:rsidRPr="004C5C6A" w:rsidRDefault="0082499F" w:rsidP="00140956">
      <w:pPr>
        <w:numPr>
          <w:ilvl w:val="0"/>
          <w:numId w:val="23"/>
        </w:numPr>
        <w:contextualSpacing/>
        <w:jc w:val="both"/>
        <w:rPr>
          <w:rFonts w:ascii="Garamond" w:eastAsia="Garamond" w:hAnsi="Garamond" w:cs="Garamond"/>
        </w:rPr>
      </w:pPr>
      <w:r w:rsidRPr="004C5C6A">
        <w:rPr>
          <w:rFonts w:ascii="Garamond" w:eastAsia="Garamond" w:hAnsi="Garamond" w:cs="Garamond"/>
        </w:rPr>
        <w:t xml:space="preserve">Protective medical clothing and PPE should not be submitted for laundering unless sterilized; </w:t>
      </w:r>
    </w:p>
    <w:p w14:paraId="0C8EC085" w14:textId="77777777" w:rsidR="0082499F" w:rsidRPr="004C5C6A" w:rsidRDefault="0082499F" w:rsidP="00140956">
      <w:pPr>
        <w:numPr>
          <w:ilvl w:val="0"/>
          <w:numId w:val="23"/>
        </w:numPr>
        <w:contextualSpacing/>
        <w:jc w:val="both"/>
        <w:rPr>
          <w:rFonts w:ascii="Garamond" w:eastAsia="Garamond" w:hAnsi="Garamond" w:cs="Garamond"/>
        </w:rPr>
      </w:pPr>
      <w:r w:rsidRPr="004C5C6A">
        <w:rPr>
          <w:rFonts w:ascii="Garamond" w:eastAsia="Garamond" w:hAnsi="Garamond" w:cs="Garamond"/>
        </w:rPr>
        <w:lastRenderedPageBreak/>
        <w:t xml:space="preserve">When performing procedures where splashing may occur or when infectious medical waste bags or containers may contact more than the worker’s hands and wrists, the following medical protective clothing and PPE is required in addition to gloves; </w:t>
      </w:r>
    </w:p>
    <w:p w14:paraId="5B7C73EC" w14:textId="77777777" w:rsidR="0082499F" w:rsidRPr="004C5C6A" w:rsidRDefault="0082499F" w:rsidP="00140956">
      <w:pPr>
        <w:numPr>
          <w:ilvl w:val="0"/>
          <w:numId w:val="24"/>
        </w:numPr>
        <w:contextualSpacing/>
        <w:jc w:val="both"/>
        <w:rPr>
          <w:rFonts w:ascii="Garamond" w:eastAsia="Garamond" w:hAnsi="Garamond" w:cs="Garamond"/>
        </w:rPr>
      </w:pPr>
      <w:r w:rsidRPr="004C5C6A">
        <w:rPr>
          <w:rFonts w:ascii="Garamond" w:eastAsia="Garamond" w:hAnsi="Garamond" w:cs="Garamond"/>
        </w:rPr>
        <w:t xml:space="preserve">Appropriate protective medical clothing should be of material that does not permit infectious medical waste from penetrating and reaching workers clothes or skin; </w:t>
      </w:r>
    </w:p>
    <w:p w14:paraId="50781B1F" w14:textId="77777777" w:rsidR="0082499F" w:rsidRPr="004C5C6A" w:rsidRDefault="0082499F" w:rsidP="00140956">
      <w:pPr>
        <w:numPr>
          <w:ilvl w:val="0"/>
          <w:numId w:val="24"/>
        </w:numPr>
        <w:contextualSpacing/>
        <w:jc w:val="both"/>
        <w:rPr>
          <w:rFonts w:ascii="Garamond" w:eastAsia="Garamond" w:hAnsi="Garamond" w:cs="Garamond"/>
        </w:rPr>
      </w:pPr>
      <w:r w:rsidRPr="004C5C6A">
        <w:rPr>
          <w:rFonts w:ascii="Garamond" w:eastAsia="Garamond" w:hAnsi="Garamond" w:cs="Garamond"/>
        </w:rPr>
        <w:t>Eye protection, surgical face masks, and face shields when personnel may reasonably anticipate facial exposure to infectious medical waste.</w:t>
      </w:r>
      <w:r w:rsidRPr="004C5C6A">
        <w:rPr>
          <w:rFonts w:ascii="Garamond" w:eastAsia="Aptos" w:hAnsi="Garamond" w:cs="Aptos"/>
        </w:rPr>
        <w:t xml:space="preserve"> </w:t>
      </w:r>
    </w:p>
    <w:p w14:paraId="2AB54DCD" w14:textId="77777777" w:rsidR="0082499F" w:rsidRPr="004C5C6A" w:rsidRDefault="0082499F" w:rsidP="00140956">
      <w:pPr>
        <w:numPr>
          <w:ilvl w:val="0"/>
          <w:numId w:val="22"/>
        </w:numPr>
        <w:contextualSpacing/>
        <w:jc w:val="both"/>
        <w:rPr>
          <w:rFonts w:ascii="Garamond" w:eastAsia="Garamond" w:hAnsi="Garamond" w:cs="Garamond"/>
        </w:rPr>
      </w:pPr>
      <w:r w:rsidRPr="004C5C6A">
        <w:rPr>
          <w:rFonts w:ascii="Garamond" w:eastAsia="Garamond" w:hAnsi="Garamond" w:cs="Garamond"/>
        </w:rPr>
        <w:t>Implement immunization for staff members, as necessary (e.g. vaccination for hepatitis B virus, tetanus immunization).</w:t>
      </w:r>
    </w:p>
    <w:p w14:paraId="08768DA3" w14:textId="77777777" w:rsidR="0082499F" w:rsidRPr="004C5C6A" w:rsidRDefault="0082499F" w:rsidP="0082499F">
      <w:pPr>
        <w:ind w:left="1080"/>
        <w:contextualSpacing/>
        <w:jc w:val="both"/>
        <w:rPr>
          <w:rFonts w:ascii="Garamond" w:eastAsia="Garamond" w:hAnsi="Garamond" w:cs="Garamond"/>
        </w:rPr>
      </w:pPr>
    </w:p>
    <w:p w14:paraId="472469BA" w14:textId="49BA42A3" w:rsidR="0082499F" w:rsidRPr="004C5C6A" w:rsidRDefault="00AA24E0" w:rsidP="00AA24E0">
      <w:pPr>
        <w:pStyle w:val="Heading3"/>
      </w:pPr>
      <w:bookmarkStart w:id="113" w:name="_Toc195804764"/>
      <w:bookmarkStart w:id="114" w:name="_Toc214574932"/>
      <w:r>
        <w:t xml:space="preserve">8.2.8. </w:t>
      </w:r>
      <w:r w:rsidR="0082499F" w:rsidRPr="004C5C6A">
        <w:t>Medical Waste Storage and Packaging</w:t>
      </w:r>
      <w:bookmarkEnd w:id="113"/>
      <w:bookmarkEnd w:id="114"/>
      <w:r w:rsidR="0082499F" w:rsidRPr="004C5C6A">
        <w:t xml:space="preserve"> </w:t>
      </w:r>
    </w:p>
    <w:p w14:paraId="5AF8D14C" w14:textId="6A2BC09A" w:rsidR="0082499F" w:rsidRPr="004C5C6A" w:rsidRDefault="0082499F" w:rsidP="00140956">
      <w:pPr>
        <w:numPr>
          <w:ilvl w:val="0"/>
          <w:numId w:val="26"/>
        </w:numPr>
        <w:contextualSpacing/>
        <w:jc w:val="both"/>
        <w:rPr>
          <w:rFonts w:ascii="Garamond" w:eastAsia="Garamond" w:hAnsi="Garamond" w:cs="Garamond"/>
        </w:rPr>
      </w:pPr>
      <w:r w:rsidRPr="004C5C6A">
        <w:rPr>
          <w:rFonts w:ascii="Garamond" w:eastAsia="Garamond" w:hAnsi="Garamond" w:cs="Garamond"/>
        </w:rPr>
        <w:t xml:space="preserve">A temporary waste storage area, within the </w:t>
      </w:r>
      <w:r w:rsidR="00C11CDD" w:rsidRPr="004C5C6A">
        <w:rPr>
          <w:rFonts w:ascii="Garamond" w:eastAsia="Garamond" w:hAnsi="Garamond" w:cs="Garamond"/>
        </w:rPr>
        <w:t>Foday Kunda Health Centre</w:t>
      </w:r>
      <w:r w:rsidRPr="004C5C6A">
        <w:rPr>
          <w:rFonts w:ascii="Garamond" w:eastAsia="Garamond" w:hAnsi="Garamond" w:cs="Garamond"/>
        </w:rPr>
        <w:t xml:space="preserve"> should be set aside to store soft waste until it can be incinerated. Storage of healthcare waste should be for the minimum possible time, 24-48 hours in hot countries, 48-72 hours for cold countries (WHO).  </w:t>
      </w:r>
    </w:p>
    <w:p w14:paraId="16822A74" w14:textId="02C78713" w:rsidR="0082499F" w:rsidRPr="004C5C6A" w:rsidRDefault="0082499F" w:rsidP="00140956">
      <w:pPr>
        <w:numPr>
          <w:ilvl w:val="0"/>
          <w:numId w:val="26"/>
        </w:numPr>
        <w:contextualSpacing/>
        <w:jc w:val="both"/>
        <w:rPr>
          <w:rFonts w:ascii="Garamond" w:eastAsia="Garamond" w:hAnsi="Garamond" w:cs="Garamond"/>
        </w:rPr>
      </w:pPr>
      <w:r w:rsidRPr="004C5C6A">
        <w:rPr>
          <w:rFonts w:ascii="Garamond" w:eastAsia="Garamond" w:hAnsi="Garamond" w:cs="Garamond"/>
        </w:rPr>
        <w:t xml:space="preserve">Biomedical waste other than sharps and bulk liquids must be packaged in sealed bags which are leak-proof and </w:t>
      </w:r>
      <w:r w:rsidR="00EA23AE" w:rsidRPr="004C5C6A">
        <w:rPr>
          <w:rFonts w:ascii="Garamond" w:eastAsia="Garamond" w:hAnsi="Garamond" w:cs="Garamond"/>
        </w:rPr>
        <w:t>rip resistant</w:t>
      </w:r>
      <w:r w:rsidRPr="004C5C6A">
        <w:rPr>
          <w:rFonts w:ascii="Garamond" w:eastAsia="Garamond" w:hAnsi="Garamond" w:cs="Garamond"/>
        </w:rPr>
        <w:t xml:space="preserve">.  </w:t>
      </w:r>
    </w:p>
    <w:p w14:paraId="1AA34F74" w14:textId="77777777" w:rsidR="0082499F" w:rsidRPr="004C5C6A" w:rsidRDefault="0082499F" w:rsidP="00140956">
      <w:pPr>
        <w:numPr>
          <w:ilvl w:val="0"/>
          <w:numId w:val="26"/>
        </w:numPr>
        <w:contextualSpacing/>
        <w:jc w:val="both"/>
        <w:rPr>
          <w:rFonts w:ascii="Garamond" w:eastAsia="Garamond" w:hAnsi="Garamond" w:cs="Garamond"/>
        </w:rPr>
      </w:pPr>
      <w:r w:rsidRPr="004C5C6A">
        <w:rPr>
          <w:rFonts w:ascii="Garamond" w:eastAsia="Garamond" w:hAnsi="Garamond" w:cs="Garamond"/>
        </w:rPr>
        <w:t xml:space="preserve">Sharps shall be placed in rigid leak and puncture resistant containers.  </w:t>
      </w:r>
    </w:p>
    <w:p w14:paraId="062BC82C" w14:textId="77777777" w:rsidR="0082499F" w:rsidRPr="004C5C6A" w:rsidRDefault="0082499F" w:rsidP="00140956">
      <w:pPr>
        <w:numPr>
          <w:ilvl w:val="0"/>
          <w:numId w:val="26"/>
        </w:numPr>
        <w:contextualSpacing/>
        <w:jc w:val="both"/>
        <w:rPr>
          <w:rFonts w:ascii="Garamond" w:eastAsia="Garamond" w:hAnsi="Garamond" w:cs="Garamond"/>
        </w:rPr>
      </w:pPr>
      <w:r w:rsidRPr="004C5C6A">
        <w:rPr>
          <w:rFonts w:ascii="Garamond" w:eastAsia="Garamond" w:hAnsi="Garamond" w:cs="Garamond"/>
        </w:rPr>
        <w:t xml:space="preserve">Bulk liquids to be transported off-site shall, in addition to the above requirements, be placed in rigid containers. </w:t>
      </w:r>
    </w:p>
    <w:p w14:paraId="58AAE7D8" w14:textId="77777777" w:rsidR="0082499F" w:rsidRPr="004C5C6A" w:rsidRDefault="0082499F" w:rsidP="00140956">
      <w:pPr>
        <w:numPr>
          <w:ilvl w:val="0"/>
          <w:numId w:val="26"/>
        </w:numPr>
        <w:contextualSpacing/>
        <w:jc w:val="both"/>
        <w:rPr>
          <w:rFonts w:ascii="Garamond" w:eastAsia="Garamond" w:hAnsi="Garamond" w:cs="Garamond"/>
        </w:rPr>
      </w:pPr>
      <w:r w:rsidRPr="004C5C6A">
        <w:rPr>
          <w:rFonts w:ascii="Garamond" w:eastAsia="Garamond" w:hAnsi="Garamond" w:cs="Garamond"/>
        </w:rPr>
        <w:t xml:space="preserve">All medical waste must be stored in a secure area designated for such material. </w:t>
      </w:r>
    </w:p>
    <w:p w14:paraId="2F8D3B96" w14:textId="74087F7B" w:rsidR="0082499F" w:rsidRPr="004C5C6A" w:rsidRDefault="00EA23AE" w:rsidP="00140956">
      <w:pPr>
        <w:numPr>
          <w:ilvl w:val="0"/>
          <w:numId w:val="26"/>
        </w:numPr>
        <w:contextualSpacing/>
        <w:jc w:val="both"/>
        <w:rPr>
          <w:rFonts w:ascii="Garamond" w:eastAsia="Garamond" w:hAnsi="Garamond" w:cs="Garamond"/>
        </w:rPr>
      </w:pPr>
      <w:r w:rsidRPr="004C5C6A">
        <w:rPr>
          <w:rFonts w:ascii="Garamond" w:eastAsia="Garamond" w:hAnsi="Garamond" w:cs="Garamond"/>
        </w:rPr>
        <w:t>Pathological waste</w:t>
      </w:r>
      <w:r w:rsidR="0082499F" w:rsidRPr="004C5C6A">
        <w:rPr>
          <w:rFonts w:ascii="Garamond" w:eastAsia="Garamond" w:hAnsi="Garamond" w:cs="Garamond"/>
        </w:rPr>
        <w:t xml:space="preserve"> stored anywhere for more than 24 hours must be refrigerated. Storage of biomedical wastes may need to be stored at the facility of origin until a large enough quantity is accumulated to warrant on-site treatment, or until transport to an offsite treatment facility is scheduled.  </w:t>
      </w:r>
    </w:p>
    <w:p w14:paraId="5833B578" w14:textId="77777777" w:rsidR="0082499F" w:rsidRPr="004C5C6A" w:rsidRDefault="0082499F" w:rsidP="0082499F">
      <w:pPr>
        <w:jc w:val="both"/>
        <w:rPr>
          <w:rFonts w:ascii="Garamond" w:eastAsia="Garamond" w:hAnsi="Garamond" w:cs="Garamond"/>
        </w:rPr>
      </w:pPr>
      <w:r w:rsidRPr="004C5C6A">
        <w:rPr>
          <w:rFonts w:ascii="Garamond" w:eastAsia="Garamond" w:hAnsi="Garamond" w:cs="Garamond"/>
        </w:rPr>
        <w:t xml:space="preserve">The following general guidelines apply to typical healthcare waste storage, transfer, and collection areas: </w:t>
      </w:r>
    </w:p>
    <w:p w14:paraId="52C59D7A" w14:textId="77777777" w:rsidR="0082499F" w:rsidRPr="004C5C6A" w:rsidRDefault="0082499F" w:rsidP="00140956">
      <w:pPr>
        <w:numPr>
          <w:ilvl w:val="0"/>
          <w:numId w:val="25"/>
        </w:numPr>
        <w:contextualSpacing/>
        <w:jc w:val="both"/>
        <w:rPr>
          <w:rFonts w:ascii="Garamond" w:eastAsia="Garamond" w:hAnsi="Garamond" w:cs="Garamond"/>
        </w:rPr>
      </w:pPr>
      <w:r w:rsidRPr="004C5C6A">
        <w:rPr>
          <w:rFonts w:ascii="Garamond" w:eastAsia="Garamond" w:hAnsi="Garamond" w:cs="Garamond"/>
        </w:rPr>
        <w:t xml:space="preserve">Store medical/infectious waste in a designated area located at /or near the treatment site or the waste pickup point. </w:t>
      </w:r>
    </w:p>
    <w:p w14:paraId="023725D8" w14:textId="77777777" w:rsidR="0082499F" w:rsidRPr="004C5C6A" w:rsidRDefault="0082499F" w:rsidP="00140956">
      <w:pPr>
        <w:numPr>
          <w:ilvl w:val="0"/>
          <w:numId w:val="25"/>
        </w:numPr>
        <w:contextualSpacing/>
        <w:jc w:val="both"/>
        <w:rPr>
          <w:rFonts w:ascii="Garamond" w:eastAsia="Garamond" w:hAnsi="Garamond" w:cs="Garamond"/>
        </w:rPr>
      </w:pPr>
      <w:r w:rsidRPr="004C5C6A">
        <w:rPr>
          <w:rFonts w:ascii="Garamond" w:eastAsia="Garamond" w:hAnsi="Garamond" w:cs="Garamond"/>
        </w:rPr>
        <w:t xml:space="preserve">Areas used to store medical/infectious waste should be durable, easily cleanable, impermeable to liquids, and protected from vermin and other potential mechanisms that might spread infectious agents. </w:t>
      </w:r>
    </w:p>
    <w:p w14:paraId="18B37EC0" w14:textId="77777777" w:rsidR="0082499F" w:rsidRPr="004C5C6A" w:rsidRDefault="0082499F" w:rsidP="00140956">
      <w:pPr>
        <w:numPr>
          <w:ilvl w:val="0"/>
          <w:numId w:val="25"/>
        </w:numPr>
        <w:contextualSpacing/>
        <w:jc w:val="both"/>
        <w:rPr>
          <w:rFonts w:ascii="Garamond" w:eastAsia="Garamond" w:hAnsi="Garamond" w:cs="Garamond"/>
        </w:rPr>
      </w:pPr>
      <w:r w:rsidRPr="004C5C6A">
        <w:rPr>
          <w:rFonts w:ascii="Garamond" w:eastAsia="Garamond" w:hAnsi="Garamond" w:cs="Garamond"/>
        </w:rPr>
        <w:t xml:space="preserve">The manner of storage should maintain the integrity of the containers, prevent leakage of waste from the container, provide protection from the weather, and maintain the waste in a non-putrescent, odorless state (this may require refrigeration). </w:t>
      </w:r>
    </w:p>
    <w:p w14:paraId="391256D5" w14:textId="77777777" w:rsidR="0082499F" w:rsidRPr="004C5C6A" w:rsidRDefault="0082499F" w:rsidP="00140956">
      <w:pPr>
        <w:numPr>
          <w:ilvl w:val="0"/>
          <w:numId w:val="25"/>
        </w:numPr>
        <w:contextualSpacing/>
        <w:jc w:val="both"/>
        <w:rPr>
          <w:rFonts w:ascii="Garamond" w:eastAsia="Garamond" w:hAnsi="Garamond" w:cs="Garamond"/>
        </w:rPr>
      </w:pPr>
      <w:r w:rsidRPr="004C5C6A">
        <w:rPr>
          <w:rFonts w:ascii="Garamond" w:eastAsia="Garamond" w:hAnsi="Garamond" w:cs="Garamond"/>
        </w:rPr>
        <w:t xml:space="preserve">Storage areas should have adequate ventilation systems. </w:t>
      </w:r>
    </w:p>
    <w:p w14:paraId="0F99F403" w14:textId="77777777" w:rsidR="0082499F" w:rsidRPr="004C5C6A" w:rsidRDefault="0082499F" w:rsidP="00140956">
      <w:pPr>
        <w:numPr>
          <w:ilvl w:val="0"/>
          <w:numId w:val="25"/>
        </w:numPr>
        <w:contextualSpacing/>
        <w:jc w:val="both"/>
        <w:rPr>
          <w:rFonts w:ascii="Garamond" w:eastAsia="Garamond" w:hAnsi="Garamond" w:cs="Garamond"/>
        </w:rPr>
      </w:pPr>
      <w:r w:rsidRPr="004C5C6A">
        <w:rPr>
          <w:rFonts w:ascii="Garamond" w:eastAsia="Garamond" w:hAnsi="Garamond" w:cs="Garamond"/>
        </w:rPr>
        <w:t xml:space="preserve">Access should be securely controlled and limited. Due to the hazardous nature of some healthcare wastes, appropriate methods of storing waste will help to prevent accidents and infections. Storage locations should be accessible, exclusive, secure, hygienic and sanitary, located as far as possible from patient treatment areas. </w:t>
      </w:r>
    </w:p>
    <w:p w14:paraId="2032C745" w14:textId="77777777" w:rsidR="0082499F" w:rsidRPr="004C5C6A" w:rsidRDefault="0082499F" w:rsidP="0082499F">
      <w:pPr>
        <w:contextualSpacing/>
        <w:jc w:val="both"/>
        <w:rPr>
          <w:rFonts w:ascii="Garamond" w:eastAsia="Garamond" w:hAnsi="Garamond" w:cs="Garamond"/>
        </w:rPr>
      </w:pPr>
      <w:r w:rsidRPr="004C5C6A">
        <w:rPr>
          <w:rFonts w:ascii="Garamond" w:eastAsia="Garamond" w:hAnsi="Garamond" w:cs="Garamond"/>
        </w:rPr>
        <w:lastRenderedPageBreak/>
        <w:t>It is recommended that space for storing wastes should be incorporated into a building design when new construction is undertaken at the health facility. These storage areas should be sized according to the quantities of waste generated and the frequency of collection. These areas must be totally enclosed and separate from supply rooms or food preparation areas. Only authorized staff should have access to the waste storage areas.</w:t>
      </w:r>
    </w:p>
    <w:p w14:paraId="1E7D89F4" w14:textId="77777777" w:rsidR="00681440" w:rsidRPr="004C5C6A" w:rsidRDefault="00681440" w:rsidP="0082499F">
      <w:pPr>
        <w:pStyle w:val="Heading2"/>
        <w:rPr>
          <w:rFonts w:ascii="Garamond" w:hAnsi="Garamond"/>
          <w:sz w:val="24"/>
          <w:szCs w:val="24"/>
        </w:rPr>
      </w:pPr>
      <w:bookmarkStart w:id="115" w:name="_Toc195804765"/>
    </w:p>
    <w:p w14:paraId="776DD5BE" w14:textId="00633520" w:rsidR="0082499F" w:rsidRPr="004C5C6A" w:rsidRDefault="00AA24E0" w:rsidP="00AA24E0">
      <w:pPr>
        <w:pStyle w:val="Heading3"/>
      </w:pPr>
      <w:bookmarkStart w:id="116" w:name="_Toc214574933"/>
      <w:r>
        <w:t xml:space="preserve">8.2.9. </w:t>
      </w:r>
      <w:r w:rsidR="0082499F" w:rsidRPr="004C5C6A">
        <w:t>Transport to External Facilities</w:t>
      </w:r>
      <w:bookmarkEnd w:id="115"/>
      <w:bookmarkEnd w:id="116"/>
      <w:r w:rsidR="0082499F" w:rsidRPr="004C5C6A">
        <w:t xml:space="preserve"> </w:t>
      </w:r>
    </w:p>
    <w:p w14:paraId="4BADD07C" w14:textId="77777777" w:rsidR="0082499F" w:rsidRPr="004C5C6A" w:rsidRDefault="0082499F" w:rsidP="00140956">
      <w:pPr>
        <w:numPr>
          <w:ilvl w:val="0"/>
          <w:numId w:val="27"/>
        </w:numPr>
        <w:spacing w:before="240"/>
        <w:contextualSpacing/>
        <w:jc w:val="both"/>
        <w:rPr>
          <w:rFonts w:ascii="Garamond" w:eastAsia="Garamond" w:hAnsi="Garamond" w:cs="Garamond"/>
        </w:rPr>
      </w:pPr>
      <w:r w:rsidRPr="004C5C6A">
        <w:rPr>
          <w:rFonts w:ascii="Garamond" w:eastAsia="Garamond" w:hAnsi="Garamond" w:cs="Garamond"/>
        </w:rPr>
        <w:t xml:space="preserve">Transport waste destined for off-site facilities according to the guidelines for transport of hazardous wastes / dangerous goods in the General EHS Guidelines; </w:t>
      </w:r>
    </w:p>
    <w:p w14:paraId="662405A1" w14:textId="77777777" w:rsidR="0082499F" w:rsidRPr="004C5C6A" w:rsidRDefault="0082499F" w:rsidP="00140956">
      <w:pPr>
        <w:numPr>
          <w:ilvl w:val="0"/>
          <w:numId w:val="27"/>
        </w:numPr>
        <w:contextualSpacing/>
        <w:jc w:val="both"/>
        <w:rPr>
          <w:rFonts w:ascii="Garamond" w:eastAsia="Garamond" w:hAnsi="Garamond" w:cs="Garamond"/>
        </w:rPr>
      </w:pPr>
      <w:r w:rsidRPr="004C5C6A">
        <w:rPr>
          <w:rFonts w:ascii="Garamond" w:eastAsia="Garamond" w:hAnsi="Garamond" w:cs="Garamond"/>
        </w:rPr>
        <w:t>Transport packaging for infectious waste should include an inner, watertight layer of metal or plastic with a leak-proof seal. Outer packaging should be of adequate strength and capacity for the specific type and volume of waste;</w:t>
      </w:r>
    </w:p>
    <w:p w14:paraId="0EF8D080" w14:textId="77777777" w:rsidR="0082499F" w:rsidRPr="004C5C6A" w:rsidRDefault="0082499F" w:rsidP="00140956">
      <w:pPr>
        <w:numPr>
          <w:ilvl w:val="0"/>
          <w:numId w:val="27"/>
        </w:numPr>
        <w:contextualSpacing/>
        <w:jc w:val="both"/>
        <w:rPr>
          <w:rFonts w:ascii="Garamond" w:eastAsia="Garamond" w:hAnsi="Garamond" w:cs="Garamond"/>
        </w:rPr>
      </w:pPr>
      <w:r w:rsidRPr="004C5C6A">
        <w:rPr>
          <w:rFonts w:ascii="Garamond" w:eastAsia="Garamond" w:hAnsi="Garamond" w:cs="Garamond"/>
        </w:rPr>
        <w:t xml:space="preserve">Packaging containers for sharps should be puncture-proof; </w:t>
      </w:r>
    </w:p>
    <w:p w14:paraId="7A637E43" w14:textId="77777777" w:rsidR="0082499F" w:rsidRPr="004C5C6A" w:rsidRDefault="0082499F" w:rsidP="00140956">
      <w:pPr>
        <w:numPr>
          <w:ilvl w:val="0"/>
          <w:numId w:val="27"/>
        </w:numPr>
        <w:contextualSpacing/>
        <w:jc w:val="both"/>
        <w:rPr>
          <w:rFonts w:ascii="Garamond" w:eastAsia="Garamond" w:hAnsi="Garamond" w:cs="Garamond"/>
        </w:rPr>
      </w:pPr>
      <w:r w:rsidRPr="004C5C6A">
        <w:rPr>
          <w:rFonts w:ascii="Garamond" w:eastAsia="Garamond" w:hAnsi="Garamond" w:cs="Garamond"/>
        </w:rPr>
        <w:t xml:space="preserve">Waste should be labeled appropriately, noting the substance class, packaging symbol (e.g. infectious waste, radioactive waste), waste category, mass / volume, place of origin within hospital, and final destination; </w:t>
      </w:r>
    </w:p>
    <w:p w14:paraId="1EA04133" w14:textId="38128B02" w:rsidR="0082499F" w:rsidRPr="004C5C6A" w:rsidRDefault="0082499F" w:rsidP="0082499F">
      <w:pPr>
        <w:spacing w:after="0"/>
        <w:jc w:val="both"/>
        <w:rPr>
          <w:rFonts w:ascii="Garamond" w:eastAsia="Garamond" w:hAnsi="Garamond" w:cs="Garamond"/>
        </w:rPr>
      </w:pPr>
      <w:r w:rsidRPr="004C5C6A">
        <w:rPr>
          <w:rFonts w:ascii="Garamond" w:eastAsia="Garamond" w:hAnsi="Garamond" w:cs="Garamond"/>
        </w:rPr>
        <w:t xml:space="preserve"> </w:t>
      </w:r>
    </w:p>
    <w:p w14:paraId="04F201AB" w14:textId="77777777" w:rsidR="0082499F" w:rsidRPr="004C5C6A" w:rsidRDefault="0082499F" w:rsidP="0082499F">
      <w:pPr>
        <w:rPr>
          <w:rFonts w:ascii="Garamond" w:eastAsia="Garamond" w:hAnsi="Garamond" w:cs="Garamond"/>
        </w:rPr>
      </w:pPr>
    </w:p>
    <w:p w14:paraId="5336C32E" w14:textId="5A014F85" w:rsidR="0082499F" w:rsidRPr="004C5C6A" w:rsidRDefault="00AA24E0" w:rsidP="00AA24E0">
      <w:pPr>
        <w:pStyle w:val="Heading3"/>
        <w:rPr>
          <w:rFonts w:eastAsia="Garamond"/>
        </w:rPr>
      </w:pPr>
      <w:bookmarkStart w:id="117" w:name="_Toc197116295"/>
      <w:bookmarkStart w:id="118" w:name="_Toc197880137"/>
      <w:bookmarkStart w:id="119" w:name="_Toc214574934"/>
      <w:r>
        <w:rPr>
          <w:rFonts w:eastAsia="Garamond"/>
        </w:rPr>
        <w:t xml:space="preserve">8.2.10. </w:t>
      </w:r>
      <w:r w:rsidR="0082499F" w:rsidRPr="004C5C6A">
        <w:rPr>
          <w:rFonts w:eastAsia="Garamond"/>
        </w:rPr>
        <w:t>Treatment and Final Disposal Methods</w:t>
      </w:r>
      <w:bookmarkEnd w:id="117"/>
      <w:bookmarkEnd w:id="118"/>
      <w:bookmarkEnd w:id="119"/>
    </w:p>
    <w:p w14:paraId="76EA8F2E" w14:textId="77777777" w:rsidR="0082499F" w:rsidRPr="004C5C6A" w:rsidRDefault="0082499F" w:rsidP="0082499F">
      <w:pPr>
        <w:rPr>
          <w:rFonts w:ascii="Garamond" w:eastAsia="Garamond" w:hAnsi="Garamond" w:cs="Garamond"/>
          <w:iCs/>
        </w:rPr>
      </w:pPr>
      <w:r w:rsidRPr="004C5C6A">
        <w:rPr>
          <w:rFonts w:ascii="Garamond" w:eastAsia="Garamond" w:hAnsi="Garamond" w:cs="Garamond"/>
          <w:iCs/>
        </w:rPr>
        <w:t>Treatment and final disposal are the last steps in the healthcare waste management chain. In The Gambia, practices vary significantly across facility levels:</w:t>
      </w:r>
    </w:p>
    <w:p w14:paraId="1F83BEE4" w14:textId="77777777" w:rsidR="0082499F" w:rsidRPr="004C5C6A" w:rsidRDefault="0082499F" w:rsidP="0082499F">
      <w:pPr>
        <w:rPr>
          <w:rFonts w:ascii="Garamond" w:eastAsia="Garamond" w:hAnsi="Garamond" w:cs="Garamond"/>
          <w:iCs/>
        </w:rPr>
      </w:pPr>
      <w:r w:rsidRPr="004C5C6A">
        <w:rPr>
          <w:rFonts w:ascii="Garamond" w:eastAsia="Garamond" w:hAnsi="Garamond" w:cs="Garamond"/>
          <w:iCs/>
        </w:rPr>
        <w:t>Tertiary hospitals (Hospitals) are linked to centralized treatment facilities. Secondary and rural facilities often rely on incineration, burial pits, or open burning, depending on resource availability.</w:t>
      </w:r>
    </w:p>
    <w:p w14:paraId="1C3EE8F4" w14:textId="6927A6A1" w:rsidR="0082499F" w:rsidRPr="004C5C6A" w:rsidRDefault="0082499F" w:rsidP="0082499F">
      <w:pPr>
        <w:rPr>
          <w:rFonts w:ascii="Garamond" w:eastAsia="Garamond" w:hAnsi="Garamond" w:cs="Garamond"/>
          <w:b/>
          <w:bCs/>
        </w:rPr>
      </w:pPr>
      <w:bookmarkStart w:id="120" w:name="_Toc197119993"/>
      <w:bookmarkStart w:id="121" w:name="_Toc197905115"/>
      <w:r w:rsidRPr="004C5C6A">
        <w:rPr>
          <w:rFonts w:ascii="Garamond" w:eastAsia="Garamond" w:hAnsi="Garamond" w:cs="Garamond"/>
          <w:b/>
          <w:bCs/>
        </w:rPr>
        <w:t>Table</w:t>
      </w:r>
      <w:r w:rsidR="00681440" w:rsidRPr="004C5C6A">
        <w:rPr>
          <w:rFonts w:ascii="Garamond" w:eastAsia="Garamond" w:hAnsi="Garamond" w:cs="Garamond"/>
          <w:b/>
          <w:bCs/>
        </w:rPr>
        <w:t xml:space="preserve"> </w:t>
      </w:r>
      <w:r w:rsidR="00AA24E0">
        <w:rPr>
          <w:rFonts w:ascii="Garamond" w:eastAsia="Garamond" w:hAnsi="Garamond" w:cs="Garamond"/>
          <w:b/>
          <w:bCs/>
        </w:rPr>
        <w:t>8</w:t>
      </w:r>
      <w:r w:rsidR="00681440" w:rsidRPr="004C5C6A">
        <w:rPr>
          <w:rFonts w:ascii="Garamond" w:eastAsia="Garamond" w:hAnsi="Garamond" w:cs="Garamond"/>
          <w:b/>
          <w:bCs/>
        </w:rPr>
        <w:t>.6</w:t>
      </w:r>
      <w:r w:rsidRPr="004C5C6A">
        <w:rPr>
          <w:rFonts w:ascii="Garamond" w:eastAsia="Garamond" w:hAnsi="Garamond" w:cs="Garamond"/>
          <w:b/>
          <w:bCs/>
        </w:rPr>
        <w:t>. Common Treatment Methods in The Gambia</w:t>
      </w:r>
      <w:bookmarkEnd w:id="120"/>
      <w:bookmarkEnd w:id="121"/>
    </w:p>
    <w:tbl>
      <w:tblPr>
        <w:tblW w:w="9955" w:type="dxa"/>
        <w:jc w:val="center"/>
        <w:tblLook w:val="04A0" w:firstRow="1" w:lastRow="0" w:firstColumn="1" w:lastColumn="0" w:noHBand="0" w:noVBand="1"/>
      </w:tblPr>
      <w:tblGrid>
        <w:gridCol w:w="2056"/>
        <w:gridCol w:w="1931"/>
        <w:gridCol w:w="2753"/>
        <w:gridCol w:w="3215"/>
      </w:tblGrid>
      <w:tr w:rsidR="0082499F" w:rsidRPr="004C5C6A" w14:paraId="3706E46B" w14:textId="77777777" w:rsidTr="00EA23AE">
        <w:trPr>
          <w:trHeight w:val="352"/>
          <w:tblHeader/>
          <w:jc w:val="center"/>
        </w:trPr>
        <w:tc>
          <w:tcPr>
            <w:tcW w:w="2056" w:type="dxa"/>
            <w:tcBorders>
              <w:top w:val="single" w:sz="8" w:space="0" w:color="auto"/>
              <w:left w:val="single" w:sz="8" w:space="0" w:color="auto"/>
              <w:bottom w:val="single" w:sz="8" w:space="0" w:color="auto"/>
              <w:right w:val="single" w:sz="8" w:space="0" w:color="auto"/>
            </w:tcBorders>
            <w:shd w:val="clear" w:color="auto" w:fill="8DD873" w:themeFill="accent6" w:themeFillTint="99"/>
            <w:vAlign w:val="center"/>
            <w:hideMark/>
          </w:tcPr>
          <w:p w14:paraId="347B8DFE" w14:textId="77777777" w:rsidR="0082499F" w:rsidRPr="004C5C6A" w:rsidRDefault="0082499F" w:rsidP="003F4DC4">
            <w:pPr>
              <w:rPr>
                <w:rFonts w:ascii="Garamond" w:eastAsia="Garamond" w:hAnsi="Garamond" w:cs="Garamond"/>
                <w:b/>
                <w:bCs/>
              </w:rPr>
            </w:pPr>
            <w:r w:rsidRPr="004C5C6A">
              <w:rPr>
                <w:rFonts w:ascii="Garamond" w:eastAsia="Garamond" w:hAnsi="Garamond" w:cs="Garamond"/>
                <w:b/>
                <w:bCs/>
              </w:rPr>
              <w:t>Method</w:t>
            </w:r>
          </w:p>
        </w:tc>
        <w:tc>
          <w:tcPr>
            <w:tcW w:w="1931"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03030957" w14:textId="77777777" w:rsidR="0082499F" w:rsidRPr="004C5C6A" w:rsidRDefault="0082499F" w:rsidP="003F4DC4">
            <w:pPr>
              <w:rPr>
                <w:rFonts w:ascii="Garamond" w:eastAsia="Garamond" w:hAnsi="Garamond" w:cs="Garamond"/>
                <w:b/>
                <w:bCs/>
              </w:rPr>
            </w:pPr>
            <w:r w:rsidRPr="004C5C6A">
              <w:rPr>
                <w:rFonts w:ascii="Garamond" w:eastAsia="Garamond" w:hAnsi="Garamond" w:cs="Garamond"/>
                <w:b/>
                <w:bCs/>
              </w:rPr>
              <w:t>Application</w:t>
            </w:r>
          </w:p>
        </w:tc>
        <w:tc>
          <w:tcPr>
            <w:tcW w:w="2753"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268A0DB2" w14:textId="77777777" w:rsidR="0082499F" w:rsidRPr="004C5C6A" w:rsidRDefault="0082499F" w:rsidP="003F4DC4">
            <w:pPr>
              <w:rPr>
                <w:rFonts w:ascii="Garamond" w:eastAsia="Garamond" w:hAnsi="Garamond" w:cs="Garamond"/>
                <w:b/>
                <w:bCs/>
              </w:rPr>
            </w:pPr>
            <w:r w:rsidRPr="004C5C6A">
              <w:rPr>
                <w:rFonts w:ascii="Garamond" w:eastAsia="Garamond" w:hAnsi="Garamond" w:cs="Garamond"/>
                <w:b/>
                <w:bCs/>
              </w:rPr>
              <w:t>Advantages</w:t>
            </w:r>
          </w:p>
        </w:tc>
        <w:tc>
          <w:tcPr>
            <w:tcW w:w="3215"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193C3D43" w14:textId="77777777" w:rsidR="0082499F" w:rsidRPr="004C5C6A" w:rsidRDefault="0082499F" w:rsidP="003F4DC4">
            <w:pPr>
              <w:rPr>
                <w:rFonts w:ascii="Garamond" w:eastAsia="Garamond" w:hAnsi="Garamond" w:cs="Garamond"/>
                <w:b/>
                <w:bCs/>
              </w:rPr>
            </w:pPr>
            <w:r w:rsidRPr="004C5C6A">
              <w:rPr>
                <w:rFonts w:ascii="Garamond" w:eastAsia="Garamond" w:hAnsi="Garamond" w:cs="Garamond"/>
                <w:b/>
                <w:bCs/>
              </w:rPr>
              <w:t>Limitations</w:t>
            </w:r>
          </w:p>
        </w:tc>
      </w:tr>
      <w:tr w:rsidR="0082499F" w:rsidRPr="004C5C6A" w14:paraId="4686C390" w14:textId="77777777" w:rsidTr="003F4DC4">
        <w:trPr>
          <w:trHeight w:val="601"/>
          <w:jc w:val="center"/>
        </w:trPr>
        <w:tc>
          <w:tcPr>
            <w:tcW w:w="2056" w:type="dxa"/>
            <w:tcBorders>
              <w:top w:val="nil"/>
              <w:left w:val="single" w:sz="8" w:space="0" w:color="auto"/>
              <w:bottom w:val="single" w:sz="8" w:space="0" w:color="auto"/>
              <w:right w:val="single" w:sz="8" w:space="0" w:color="auto"/>
            </w:tcBorders>
            <w:vAlign w:val="center"/>
            <w:hideMark/>
          </w:tcPr>
          <w:p w14:paraId="1E75B5BD" w14:textId="77777777" w:rsidR="0082499F" w:rsidRPr="004C5C6A" w:rsidRDefault="0082499F" w:rsidP="003F4DC4">
            <w:pPr>
              <w:rPr>
                <w:rFonts w:ascii="Garamond" w:eastAsia="Garamond" w:hAnsi="Garamond" w:cs="Garamond"/>
                <w:b/>
                <w:bCs/>
              </w:rPr>
            </w:pPr>
            <w:r w:rsidRPr="004C5C6A">
              <w:rPr>
                <w:rFonts w:ascii="Garamond" w:eastAsia="Garamond" w:hAnsi="Garamond" w:cs="Garamond"/>
                <w:b/>
                <w:bCs/>
              </w:rPr>
              <w:t>Incineration (double-chamber, high-temp)</w:t>
            </w:r>
          </w:p>
        </w:tc>
        <w:tc>
          <w:tcPr>
            <w:tcW w:w="1931" w:type="dxa"/>
            <w:tcBorders>
              <w:top w:val="nil"/>
              <w:left w:val="nil"/>
              <w:bottom w:val="single" w:sz="8" w:space="0" w:color="auto"/>
              <w:right w:val="single" w:sz="8" w:space="0" w:color="auto"/>
            </w:tcBorders>
            <w:vAlign w:val="center"/>
            <w:hideMark/>
          </w:tcPr>
          <w:p w14:paraId="24C9D779" w14:textId="77777777" w:rsidR="0082499F" w:rsidRPr="004C5C6A" w:rsidRDefault="0082499F" w:rsidP="003F4DC4">
            <w:pPr>
              <w:rPr>
                <w:rFonts w:ascii="Garamond" w:eastAsia="Garamond" w:hAnsi="Garamond" w:cs="Garamond"/>
              </w:rPr>
            </w:pPr>
            <w:r w:rsidRPr="004C5C6A">
              <w:rPr>
                <w:rFonts w:ascii="Garamond" w:eastAsia="Garamond" w:hAnsi="Garamond" w:cs="Garamond"/>
              </w:rPr>
              <w:t>Farato Clinical Waste Facility</w:t>
            </w:r>
          </w:p>
        </w:tc>
        <w:tc>
          <w:tcPr>
            <w:tcW w:w="2753" w:type="dxa"/>
            <w:tcBorders>
              <w:top w:val="nil"/>
              <w:left w:val="nil"/>
              <w:bottom w:val="single" w:sz="8" w:space="0" w:color="auto"/>
              <w:right w:val="single" w:sz="8" w:space="0" w:color="auto"/>
            </w:tcBorders>
            <w:vAlign w:val="center"/>
            <w:hideMark/>
          </w:tcPr>
          <w:p w14:paraId="6E5BFF31" w14:textId="77777777" w:rsidR="0082499F" w:rsidRPr="004C5C6A" w:rsidRDefault="0082499F" w:rsidP="003F4DC4">
            <w:pPr>
              <w:rPr>
                <w:rFonts w:ascii="Garamond" w:eastAsia="Garamond" w:hAnsi="Garamond" w:cs="Garamond"/>
              </w:rPr>
            </w:pPr>
            <w:r w:rsidRPr="004C5C6A">
              <w:rPr>
                <w:rFonts w:ascii="Garamond" w:eastAsia="Garamond" w:hAnsi="Garamond" w:cs="Garamond"/>
              </w:rPr>
              <w:t>Effectively destroys infectious/pathological waste</w:t>
            </w:r>
          </w:p>
        </w:tc>
        <w:tc>
          <w:tcPr>
            <w:tcW w:w="3215" w:type="dxa"/>
            <w:tcBorders>
              <w:top w:val="nil"/>
              <w:left w:val="nil"/>
              <w:bottom w:val="single" w:sz="8" w:space="0" w:color="auto"/>
              <w:right w:val="single" w:sz="8" w:space="0" w:color="auto"/>
            </w:tcBorders>
            <w:vAlign w:val="center"/>
            <w:hideMark/>
          </w:tcPr>
          <w:p w14:paraId="5A59EA85" w14:textId="77777777" w:rsidR="0082499F" w:rsidRPr="004C5C6A" w:rsidRDefault="0082499F" w:rsidP="003F4DC4">
            <w:pPr>
              <w:rPr>
                <w:rFonts w:ascii="Garamond" w:eastAsia="Garamond" w:hAnsi="Garamond" w:cs="Garamond"/>
              </w:rPr>
            </w:pPr>
            <w:r w:rsidRPr="004C5C6A">
              <w:rPr>
                <w:rFonts w:ascii="Garamond" w:eastAsia="Garamond" w:hAnsi="Garamond" w:cs="Garamond"/>
              </w:rPr>
              <w:t>Expensive, emits toxic pollutants if not well-maintained</w:t>
            </w:r>
          </w:p>
        </w:tc>
      </w:tr>
      <w:tr w:rsidR="0082499F" w:rsidRPr="004C5C6A" w14:paraId="50A37C45" w14:textId="77777777" w:rsidTr="003F4DC4">
        <w:trPr>
          <w:trHeight w:val="493"/>
          <w:jc w:val="center"/>
        </w:trPr>
        <w:tc>
          <w:tcPr>
            <w:tcW w:w="2056" w:type="dxa"/>
            <w:tcBorders>
              <w:top w:val="nil"/>
              <w:left w:val="single" w:sz="8" w:space="0" w:color="auto"/>
              <w:bottom w:val="single" w:sz="8" w:space="0" w:color="auto"/>
              <w:right w:val="single" w:sz="8" w:space="0" w:color="auto"/>
            </w:tcBorders>
            <w:vAlign w:val="center"/>
            <w:hideMark/>
          </w:tcPr>
          <w:p w14:paraId="3B093D96" w14:textId="77777777" w:rsidR="0082499F" w:rsidRPr="004C5C6A" w:rsidRDefault="0082499F" w:rsidP="003F4DC4">
            <w:pPr>
              <w:rPr>
                <w:rFonts w:ascii="Garamond" w:eastAsia="Garamond" w:hAnsi="Garamond" w:cs="Garamond"/>
                <w:b/>
                <w:bCs/>
              </w:rPr>
            </w:pPr>
            <w:r w:rsidRPr="004C5C6A">
              <w:rPr>
                <w:rFonts w:ascii="Garamond" w:eastAsia="Garamond" w:hAnsi="Garamond" w:cs="Garamond"/>
                <w:b/>
                <w:bCs/>
              </w:rPr>
              <w:t>Drum/Brick Incinerators (low-tech)</w:t>
            </w:r>
          </w:p>
        </w:tc>
        <w:tc>
          <w:tcPr>
            <w:tcW w:w="1931" w:type="dxa"/>
            <w:tcBorders>
              <w:top w:val="nil"/>
              <w:left w:val="nil"/>
              <w:bottom w:val="single" w:sz="8" w:space="0" w:color="auto"/>
              <w:right w:val="single" w:sz="8" w:space="0" w:color="auto"/>
            </w:tcBorders>
            <w:vAlign w:val="center"/>
            <w:hideMark/>
          </w:tcPr>
          <w:p w14:paraId="6C8C67E6" w14:textId="3EB341F0" w:rsidR="0082499F" w:rsidRPr="004C5C6A" w:rsidRDefault="0082499F" w:rsidP="003F4DC4">
            <w:pPr>
              <w:rPr>
                <w:rFonts w:ascii="Garamond" w:eastAsia="Garamond" w:hAnsi="Garamond" w:cs="Garamond"/>
              </w:rPr>
            </w:pPr>
            <w:r w:rsidRPr="004C5C6A">
              <w:rPr>
                <w:rFonts w:ascii="Garamond" w:eastAsia="Garamond" w:hAnsi="Garamond" w:cs="Garamond"/>
              </w:rPr>
              <w:t xml:space="preserve">Health </w:t>
            </w:r>
            <w:r w:rsidR="00EA23AE" w:rsidRPr="004C5C6A">
              <w:rPr>
                <w:rFonts w:ascii="Garamond" w:eastAsia="Garamond" w:hAnsi="Garamond" w:cs="Garamond"/>
              </w:rPr>
              <w:t>centers</w:t>
            </w:r>
            <w:r w:rsidRPr="004C5C6A">
              <w:rPr>
                <w:rFonts w:ascii="Garamond" w:eastAsia="Garamond" w:hAnsi="Garamond" w:cs="Garamond"/>
              </w:rPr>
              <w:t>, minor facilities</w:t>
            </w:r>
          </w:p>
        </w:tc>
        <w:tc>
          <w:tcPr>
            <w:tcW w:w="2753" w:type="dxa"/>
            <w:tcBorders>
              <w:top w:val="nil"/>
              <w:left w:val="nil"/>
              <w:bottom w:val="single" w:sz="8" w:space="0" w:color="auto"/>
              <w:right w:val="single" w:sz="8" w:space="0" w:color="auto"/>
            </w:tcBorders>
            <w:vAlign w:val="center"/>
            <w:hideMark/>
          </w:tcPr>
          <w:p w14:paraId="617ADC89" w14:textId="77777777" w:rsidR="0082499F" w:rsidRPr="004C5C6A" w:rsidRDefault="0082499F" w:rsidP="003F4DC4">
            <w:pPr>
              <w:rPr>
                <w:rFonts w:ascii="Garamond" w:eastAsia="Garamond" w:hAnsi="Garamond" w:cs="Garamond"/>
              </w:rPr>
            </w:pPr>
            <w:r w:rsidRPr="004C5C6A">
              <w:rPr>
                <w:rFonts w:ascii="Garamond" w:eastAsia="Garamond" w:hAnsi="Garamond" w:cs="Garamond"/>
              </w:rPr>
              <w:t>Inexpensive, easy to build</w:t>
            </w:r>
          </w:p>
        </w:tc>
        <w:tc>
          <w:tcPr>
            <w:tcW w:w="3215" w:type="dxa"/>
            <w:tcBorders>
              <w:top w:val="nil"/>
              <w:left w:val="nil"/>
              <w:bottom w:val="single" w:sz="8" w:space="0" w:color="auto"/>
              <w:right w:val="single" w:sz="8" w:space="0" w:color="auto"/>
            </w:tcBorders>
            <w:vAlign w:val="center"/>
            <w:hideMark/>
          </w:tcPr>
          <w:p w14:paraId="416B68E2" w14:textId="77777777" w:rsidR="0082499F" w:rsidRPr="004C5C6A" w:rsidRDefault="0082499F" w:rsidP="003F4DC4">
            <w:pPr>
              <w:rPr>
                <w:rFonts w:ascii="Garamond" w:eastAsia="Garamond" w:hAnsi="Garamond" w:cs="Garamond"/>
              </w:rPr>
            </w:pPr>
            <w:r w:rsidRPr="004C5C6A">
              <w:rPr>
                <w:rFonts w:ascii="Garamond" w:eastAsia="Garamond" w:hAnsi="Garamond" w:cs="Garamond"/>
              </w:rPr>
              <w:t>Incomplete combustion, high emissions, no temperature control</w:t>
            </w:r>
          </w:p>
        </w:tc>
      </w:tr>
      <w:tr w:rsidR="0082499F" w:rsidRPr="004C5C6A" w14:paraId="61E994B3" w14:textId="77777777" w:rsidTr="003F4DC4">
        <w:trPr>
          <w:trHeight w:val="556"/>
          <w:jc w:val="center"/>
        </w:trPr>
        <w:tc>
          <w:tcPr>
            <w:tcW w:w="2056" w:type="dxa"/>
            <w:tcBorders>
              <w:top w:val="nil"/>
              <w:left w:val="single" w:sz="8" w:space="0" w:color="auto"/>
              <w:bottom w:val="single" w:sz="8" w:space="0" w:color="auto"/>
              <w:right w:val="single" w:sz="8" w:space="0" w:color="auto"/>
            </w:tcBorders>
            <w:vAlign w:val="center"/>
            <w:hideMark/>
          </w:tcPr>
          <w:p w14:paraId="2AE33890" w14:textId="77777777" w:rsidR="0082499F" w:rsidRPr="004C5C6A" w:rsidRDefault="0082499F" w:rsidP="003F4DC4">
            <w:pPr>
              <w:rPr>
                <w:rFonts w:ascii="Garamond" w:eastAsia="Garamond" w:hAnsi="Garamond" w:cs="Garamond"/>
                <w:b/>
                <w:bCs/>
              </w:rPr>
            </w:pPr>
            <w:r w:rsidRPr="004C5C6A">
              <w:rPr>
                <w:rFonts w:ascii="Garamond" w:eastAsia="Garamond" w:hAnsi="Garamond" w:cs="Garamond"/>
                <w:b/>
                <w:bCs/>
              </w:rPr>
              <w:t>Autoclaving (Steam Treatment)</w:t>
            </w:r>
          </w:p>
        </w:tc>
        <w:tc>
          <w:tcPr>
            <w:tcW w:w="1931" w:type="dxa"/>
            <w:tcBorders>
              <w:top w:val="nil"/>
              <w:left w:val="nil"/>
              <w:bottom w:val="single" w:sz="8" w:space="0" w:color="auto"/>
              <w:right w:val="single" w:sz="8" w:space="0" w:color="auto"/>
            </w:tcBorders>
            <w:vAlign w:val="center"/>
            <w:hideMark/>
          </w:tcPr>
          <w:p w14:paraId="69FDA974" w14:textId="77777777" w:rsidR="0082499F" w:rsidRPr="004C5C6A" w:rsidRDefault="0082499F" w:rsidP="003F4DC4">
            <w:pPr>
              <w:rPr>
                <w:rFonts w:ascii="Garamond" w:eastAsia="Garamond" w:hAnsi="Garamond" w:cs="Garamond"/>
              </w:rPr>
            </w:pPr>
            <w:r w:rsidRPr="004C5C6A">
              <w:rPr>
                <w:rFonts w:ascii="Garamond" w:eastAsia="Garamond" w:hAnsi="Garamond" w:cs="Garamond"/>
              </w:rPr>
              <w:t>Some labs, pilot projects</w:t>
            </w:r>
          </w:p>
        </w:tc>
        <w:tc>
          <w:tcPr>
            <w:tcW w:w="2753" w:type="dxa"/>
            <w:tcBorders>
              <w:top w:val="nil"/>
              <w:left w:val="nil"/>
              <w:bottom w:val="single" w:sz="8" w:space="0" w:color="auto"/>
              <w:right w:val="single" w:sz="8" w:space="0" w:color="auto"/>
            </w:tcBorders>
            <w:vAlign w:val="center"/>
            <w:hideMark/>
          </w:tcPr>
          <w:p w14:paraId="435AA95F" w14:textId="77777777" w:rsidR="0082499F" w:rsidRPr="004C5C6A" w:rsidRDefault="0082499F" w:rsidP="003F4DC4">
            <w:pPr>
              <w:rPr>
                <w:rFonts w:ascii="Garamond" w:eastAsia="Garamond" w:hAnsi="Garamond" w:cs="Garamond"/>
              </w:rPr>
            </w:pPr>
            <w:r w:rsidRPr="004C5C6A">
              <w:rPr>
                <w:rFonts w:ascii="Garamond" w:eastAsia="Garamond" w:hAnsi="Garamond" w:cs="Garamond"/>
              </w:rPr>
              <w:t>Environmentally safer; good for infectious waste and sharps</w:t>
            </w:r>
          </w:p>
        </w:tc>
        <w:tc>
          <w:tcPr>
            <w:tcW w:w="3215" w:type="dxa"/>
            <w:tcBorders>
              <w:top w:val="nil"/>
              <w:left w:val="nil"/>
              <w:bottom w:val="single" w:sz="8" w:space="0" w:color="auto"/>
              <w:right w:val="single" w:sz="8" w:space="0" w:color="auto"/>
            </w:tcBorders>
            <w:vAlign w:val="center"/>
            <w:hideMark/>
          </w:tcPr>
          <w:p w14:paraId="08208060" w14:textId="77777777" w:rsidR="0082499F" w:rsidRPr="004C5C6A" w:rsidRDefault="0082499F" w:rsidP="003F4DC4">
            <w:pPr>
              <w:rPr>
                <w:rFonts w:ascii="Garamond" w:eastAsia="Garamond" w:hAnsi="Garamond" w:cs="Garamond"/>
              </w:rPr>
            </w:pPr>
            <w:r w:rsidRPr="004C5C6A">
              <w:rPr>
                <w:rFonts w:ascii="Garamond" w:eastAsia="Garamond" w:hAnsi="Garamond" w:cs="Garamond"/>
              </w:rPr>
              <w:t>Requires electricity, skilled operators, not suitable for all waste types</w:t>
            </w:r>
          </w:p>
        </w:tc>
      </w:tr>
      <w:tr w:rsidR="0082499F" w:rsidRPr="004C5C6A" w14:paraId="5F687E62" w14:textId="77777777" w:rsidTr="003F4DC4">
        <w:trPr>
          <w:trHeight w:val="547"/>
          <w:jc w:val="center"/>
        </w:trPr>
        <w:tc>
          <w:tcPr>
            <w:tcW w:w="2056" w:type="dxa"/>
            <w:tcBorders>
              <w:top w:val="nil"/>
              <w:left w:val="single" w:sz="8" w:space="0" w:color="auto"/>
              <w:bottom w:val="single" w:sz="8" w:space="0" w:color="auto"/>
              <w:right w:val="single" w:sz="8" w:space="0" w:color="auto"/>
            </w:tcBorders>
            <w:vAlign w:val="center"/>
            <w:hideMark/>
          </w:tcPr>
          <w:p w14:paraId="58FA8F36" w14:textId="77777777" w:rsidR="0082499F" w:rsidRPr="004C5C6A" w:rsidRDefault="0082499F" w:rsidP="003F4DC4">
            <w:pPr>
              <w:rPr>
                <w:rFonts w:ascii="Garamond" w:eastAsia="Garamond" w:hAnsi="Garamond" w:cs="Garamond"/>
                <w:b/>
                <w:bCs/>
              </w:rPr>
            </w:pPr>
            <w:r w:rsidRPr="004C5C6A">
              <w:rPr>
                <w:rFonts w:ascii="Garamond" w:eastAsia="Garamond" w:hAnsi="Garamond" w:cs="Garamond"/>
                <w:b/>
                <w:bCs/>
              </w:rPr>
              <w:lastRenderedPageBreak/>
              <w:t>Chemical Disinfection (e.g., Chlorine)</w:t>
            </w:r>
          </w:p>
        </w:tc>
        <w:tc>
          <w:tcPr>
            <w:tcW w:w="1931" w:type="dxa"/>
            <w:tcBorders>
              <w:top w:val="nil"/>
              <w:left w:val="nil"/>
              <w:bottom w:val="single" w:sz="8" w:space="0" w:color="auto"/>
              <w:right w:val="single" w:sz="8" w:space="0" w:color="auto"/>
            </w:tcBorders>
            <w:vAlign w:val="center"/>
            <w:hideMark/>
          </w:tcPr>
          <w:p w14:paraId="1F54F1F2" w14:textId="77777777" w:rsidR="0082499F" w:rsidRPr="004C5C6A" w:rsidRDefault="0082499F" w:rsidP="003F4DC4">
            <w:pPr>
              <w:rPr>
                <w:rFonts w:ascii="Garamond" w:eastAsia="Garamond" w:hAnsi="Garamond" w:cs="Garamond"/>
              </w:rPr>
            </w:pPr>
            <w:r w:rsidRPr="004C5C6A">
              <w:rPr>
                <w:rFonts w:ascii="Garamond" w:eastAsia="Garamond" w:hAnsi="Garamond" w:cs="Garamond"/>
              </w:rPr>
              <w:t>Limited use in labs</w:t>
            </w:r>
          </w:p>
        </w:tc>
        <w:tc>
          <w:tcPr>
            <w:tcW w:w="2753" w:type="dxa"/>
            <w:tcBorders>
              <w:top w:val="nil"/>
              <w:left w:val="nil"/>
              <w:bottom w:val="single" w:sz="8" w:space="0" w:color="auto"/>
              <w:right w:val="single" w:sz="8" w:space="0" w:color="auto"/>
            </w:tcBorders>
            <w:vAlign w:val="center"/>
            <w:hideMark/>
          </w:tcPr>
          <w:p w14:paraId="18D296E6" w14:textId="77777777" w:rsidR="0082499F" w:rsidRPr="004C5C6A" w:rsidRDefault="0082499F" w:rsidP="003F4DC4">
            <w:pPr>
              <w:rPr>
                <w:rFonts w:ascii="Garamond" w:eastAsia="Garamond" w:hAnsi="Garamond" w:cs="Garamond"/>
              </w:rPr>
            </w:pPr>
            <w:r w:rsidRPr="004C5C6A">
              <w:rPr>
                <w:rFonts w:ascii="Garamond" w:eastAsia="Garamond" w:hAnsi="Garamond" w:cs="Garamond"/>
              </w:rPr>
              <w:t>Low-cost for liquid infectious waste</w:t>
            </w:r>
          </w:p>
        </w:tc>
        <w:tc>
          <w:tcPr>
            <w:tcW w:w="3215" w:type="dxa"/>
            <w:tcBorders>
              <w:top w:val="nil"/>
              <w:left w:val="nil"/>
              <w:bottom w:val="single" w:sz="8" w:space="0" w:color="auto"/>
              <w:right w:val="single" w:sz="8" w:space="0" w:color="auto"/>
            </w:tcBorders>
            <w:vAlign w:val="center"/>
            <w:hideMark/>
          </w:tcPr>
          <w:p w14:paraId="61F3C20E" w14:textId="77777777" w:rsidR="0082499F" w:rsidRPr="004C5C6A" w:rsidRDefault="0082499F" w:rsidP="003F4DC4">
            <w:pPr>
              <w:rPr>
                <w:rFonts w:ascii="Garamond" w:eastAsia="Garamond" w:hAnsi="Garamond" w:cs="Garamond"/>
              </w:rPr>
            </w:pPr>
            <w:r w:rsidRPr="004C5C6A">
              <w:rPr>
                <w:rFonts w:ascii="Garamond" w:eastAsia="Garamond" w:hAnsi="Garamond" w:cs="Garamond"/>
              </w:rPr>
              <w:t>Generates hazardous byproducts, not effective for solid waste</w:t>
            </w:r>
          </w:p>
        </w:tc>
      </w:tr>
      <w:tr w:rsidR="0082499F" w:rsidRPr="004C5C6A" w14:paraId="7C2FBD9D" w14:textId="77777777" w:rsidTr="003F4DC4">
        <w:trPr>
          <w:trHeight w:val="313"/>
          <w:jc w:val="center"/>
        </w:trPr>
        <w:tc>
          <w:tcPr>
            <w:tcW w:w="2056" w:type="dxa"/>
            <w:tcBorders>
              <w:top w:val="nil"/>
              <w:left w:val="single" w:sz="8" w:space="0" w:color="auto"/>
              <w:bottom w:val="single" w:sz="8" w:space="0" w:color="auto"/>
              <w:right w:val="single" w:sz="8" w:space="0" w:color="auto"/>
            </w:tcBorders>
            <w:vAlign w:val="center"/>
            <w:hideMark/>
          </w:tcPr>
          <w:p w14:paraId="46C553A3" w14:textId="77777777" w:rsidR="0082499F" w:rsidRPr="004C5C6A" w:rsidRDefault="0082499F" w:rsidP="003F4DC4">
            <w:pPr>
              <w:rPr>
                <w:rFonts w:ascii="Garamond" w:eastAsia="Garamond" w:hAnsi="Garamond" w:cs="Garamond"/>
                <w:b/>
                <w:bCs/>
              </w:rPr>
            </w:pPr>
            <w:r w:rsidRPr="004C5C6A">
              <w:rPr>
                <w:rFonts w:ascii="Garamond" w:eastAsia="Garamond" w:hAnsi="Garamond" w:cs="Garamond"/>
                <w:b/>
                <w:bCs/>
              </w:rPr>
              <w:t>Open Burning and Shallow Burial</w:t>
            </w:r>
          </w:p>
        </w:tc>
        <w:tc>
          <w:tcPr>
            <w:tcW w:w="1931" w:type="dxa"/>
            <w:tcBorders>
              <w:top w:val="nil"/>
              <w:left w:val="nil"/>
              <w:bottom w:val="single" w:sz="8" w:space="0" w:color="auto"/>
              <w:right w:val="single" w:sz="8" w:space="0" w:color="auto"/>
            </w:tcBorders>
            <w:vAlign w:val="center"/>
            <w:hideMark/>
          </w:tcPr>
          <w:p w14:paraId="1B266C7C" w14:textId="77777777" w:rsidR="0082499F" w:rsidRPr="004C5C6A" w:rsidRDefault="0082499F" w:rsidP="003F4DC4">
            <w:pPr>
              <w:rPr>
                <w:rFonts w:ascii="Garamond" w:eastAsia="Garamond" w:hAnsi="Garamond" w:cs="Garamond"/>
              </w:rPr>
            </w:pPr>
            <w:r w:rsidRPr="004C5C6A">
              <w:rPr>
                <w:rFonts w:ascii="Garamond" w:eastAsia="Garamond" w:hAnsi="Garamond" w:cs="Garamond"/>
              </w:rPr>
              <w:t>Rural posts</w:t>
            </w:r>
          </w:p>
        </w:tc>
        <w:tc>
          <w:tcPr>
            <w:tcW w:w="2753" w:type="dxa"/>
            <w:tcBorders>
              <w:top w:val="nil"/>
              <w:left w:val="nil"/>
              <w:bottom w:val="single" w:sz="8" w:space="0" w:color="auto"/>
              <w:right w:val="single" w:sz="8" w:space="0" w:color="auto"/>
            </w:tcBorders>
            <w:vAlign w:val="center"/>
            <w:hideMark/>
          </w:tcPr>
          <w:p w14:paraId="2C1C837A" w14:textId="77777777" w:rsidR="0082499F" w:rsidRPr="004C5C6A" w:rsidRDefault="0082499F" w:rsidP="003F4DC4">
            <w:pPr>
              <w:rPr>
                <w:rFonts w:ascii="Garamond" w:eastAsia="Garamond" w:hAnsi="Garamond" w:cs="Garamond"/>
              </w:rPr>
            </w:pPr>
            <w:r w:rsidRPr="004C5C6A">
              <w:rPr>
                <w:rFonts w:ascii="Garamond" w:eastAsia="Garamond" w:hAnsi="Garamond" w:cs="Garamond"/>
              </w:rPr>
              <w:t>Readily available</w:t>
            </w:r>
          </w:p>
        </w:tc>
        <w:tc>
          <w:tcPr>
            <w:tcW w:w="3215" w:type="dxa"/>
            <w:tcBorders>
              <w:top w:val="nil"/>
              <w:left w:val="nil"/>
              <w:bottom w:val="single" w:sz="8" w:space="0" w:color="auto"/>
              <w:right w:val="single" w:sz="8" w:space="0" w:color="auto"/>
            </w:tcBorders>
            <w:vAlign w:val="center"/>
            <w:hideMark/>
          </w:tcPr>
          <w:p w14:paraId="5CEC9C29" w14:textId="77777777" w:rsidR="0082499F" w:rsidRPr="004C5C6A" w:rsidRDefault="0082499F" w:rsidP="003F4DC4">
            <w:pPr>
              <w:rPr>
                <w:rFonts w:ascii="Garamond" w:eastAsia="Garamond" w:hAnsi="Garamond" w:cs="Garamond"/>
              </w:rPr>
            </w:pPr>
            <w:r w:rsidRPr="004C5C6A">
              <w:rPr>
                <w:rFonts w:ascii="Garamond" w:eastAsia="Garamond" w:hAnsi="Garamond" w:cs="Garamond"/>
              </w:rPr>
              <w:t>Environmentally hazardous; exposing the public to toxins and pathogens</w:t>
            </w:r>
          </w:p>
        </w:tc>
      </w:tr>
    </w:tbl>
    <w:p w14:paraId="4E8A1F61" w14:textId="77777777" w:rsidR="0082499F" w:rsidRPr="004C5C6A" w:rsidRDefault="0082499F" w:rsidP="0082499F">
      <w:pPr>
        <w:rPr>
          <w:rFonts w:ascii="Garamond" w:eastAsia="Garamond" w:hAnsi="Garamond" w:cs="Garamond"/>
        </w:rPr>
      </w:pPr>
    </w:p>
    <w:p w14:paraId="23E2A315" w14:textId="27A669E9" w:rsidR="0082499F" w:rsidRPr="004C5C6A" w:rsidRDefault="0082499F" w:rsidP="0082499F">
      <w:pPr>
        <w:rPr>
          <w:rFonts w:ascii="Garamond" w:eastAsia="Garamond" w:hAnsi="Garamond" w:cs="Garamond"/>
          <w:iCs/>
        </w:rPr>
      </w:pPr>
      <w:bookmarkStart w:id="122" w:name="_Toc197119994"/>
      <w:bookmarkStart w:id="123" w:name="_Toc197905116"/>
      <w:r w:rsidRPr="004C5C6A">
        <w:rPr>
          <w:rFonts w:ascii="Garamond" w:eastAsia="Garamond" w:hAnsi="Garamond" w:cs="Garamond"/>
          <w:b/>
          <w:bCs/>
        </w:rPr>
        <w:t>Table</w:t>
      </w:r>
      <w:r w:rsidR="0086615A" w:rsidRPr="004C5C6A">
        <w:rPr>
          <w:rFonts w:ascii="Garamond" w:eastAsia="Garamond" w:hAnsi="Garamond" w:cs="Garamond"/>
          <w:b/>
          <w:bCs/>
        </w:rPr>
        <w:t xml:space="preserve"> </w:t>
      </w:r>
      <w:r w:rsidR="00AA24E0">
        <w:rPr>
          <w:rFonts w:ascii="Garamond" w:eastAsia="Garamond" w:hAnsi="Garamond" w:cs="Garamond"/>
          <w:b/>
          <w:bCs/>
        </w:rPr>
        <w:t>8</w:t>
      </w:r>
      <w:r w:rsidR="0086615A" w:rsidRPr="004C5C6A">
        <w:rPr>
          <w:rFonts w:ascii="Garamond" w:eastAsia="Garamond" w:hAnsi="Garamond" w:cs="Garamond"/>
          <w:b/>
          <w:bCs/>
        </w:rPr>
        <w:t>.7</w:t>
      </w:r>
      <w:r w:rsidRPr="004C5C6A">
        <w:rPr>
          <w:rFonts w:ascii="Garamond" w:eastAsia="Garamond" w:hAnsi="Garamond" w:cs="Garamond"/>
          <w:b/>
          <w:bCs/>
        </w:rPr>
        <w:t xml:space="preserve">. </w:t>
      </w:r>
      <w:r w:rsidRPr="004C5C6A">
        <w:rPr>
          <w:rFonts w:ascii="Garamond" w:eastAsia="Garamond" w:hAnsi="Garamond" w:cs="Garamond"/>
          <w:b/>
          <w:bCs/>
          <w:iCs/>
        </w:rPr>
        <w:t xml:space="preserve">Treatment and Final Disposal at </w:t>
      </w:r>
      <w:bookmarkEnd w:id="122"/>
      <w:bookmarkEnd w:id="123"/>
      <w:r w:rsidR="009547A3" w:rsidRPr="004C5C6A">
        <w:rPr>
          <w:rFonts w:ascii="Garamond" w:eastAsia="Garamond" w:hAnsi="Garamond" w:cs="Garamond"/>
          <w:b/>
          <w:bCs/>
          <w:iCs/>
        </w:rPr>
        <w:t>Foday Kunda Health Centre</w:t>
      </w:r>
    </w:p>
    <w:tbl>
      <w:tblPr>
        <w:tblW w:w="9629" w:type="dxa"/>
        <w:jc w:val="center"/>
        <w:tblLook w:val="04A0" w:firstRow="1" w:lastRow="0" w:firstColumn="1" w:lastColumn="0" w:noHBand="0" w:noVBand="1"/>
      </w:tblPr>
      <w:tblGrid>
        <w:gridCol w:w="2420"/>
        <w:gridCol w:w="2700"/>
        <w:gridCol w:w="4509"/>
      </w:tblGrid>
      <w:tr w:rsidR="0082499F" w:rsidRPr="004C5C6A" w14:paraId="408E4A44" w14:textId="77777777" w:rsidTr="003F4DC4">
        <w:trPr>
          <w:trHeight w:val="277"/>
          <w:jc w:val="center"/>
        </w:trPr>
        <w:tc>
          <w:tcPr>
            <w:tcW w:w="2420" w:type="dxa"/>
            <w:tcBorders>
              <w:top w:val="single" w:sz="8" w:space="0" w:color="auto"/>
              <w:left w:val="single" w:sz="8" w:space="0" w:color="auto"/>
              <w:bottom w:val="single" w:sz="8" w:space="0" w:color="auto"/>
              <w:right w:val="single" w:sz="8" w:space="0" w:color="auto"/>
            </w:tcBorders>
            <w:shd w:val="clear" w:color="auto" w:fill="8DD873" w:themeFill="accent6" w:themeFillTint="99"/>
            <w:vAlign w:val="center"/>
            <w:hideMark/>
          </w:tcPr>
          <w:p w14:paraId="4897241C" w14:textId="77777777" w:rsidR="0082499F" w:rsidRPr="004C5C6A" w:rsidRDefault="0082499F" w:rsidP="003F4DC4">
            <w:pPr>
              <w:rPr>
                <w:rFonts w:ascii="Garamond" w:eastAsia="Garamond" w:hAnsi="Garamond" w:cs="Garamond"/>
                <w:b/>
                <w:bCs/>
              </w:rPr>
            </w:pPr>
            <w:r w:rsidRPr="004C5C6A">
              <w:rPr>
                <w:rFonts w:ascii="Garamond" w:eastAsia="Garamond" w:hAnsi="Garamond" w:cs="Garamond"/>
                <w:b/>
                <w:bCs/>
              </w:rPr>
              <w:t>Waste Type</w:t>
            </w:r>
          </w:p>
        </w:tc>
        <w:tc>
          <w:tcPr>
            <w:tcW w:w="2700"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69512AF3" w14:textId="77777777" w:rsidR="0082499F" w:rsidRPr="004C5C6A" w:rsidRDefault="0082499F" w:rsidP="003F4DC4">
            <w:pPr>
              <w:rPr>
                <w:rFonts w:ascii="Garamond" w:eastAsia="Garamond" w:hAnsi="Garamond" w:cs="Garamond"/>
                <w:b/>
                <w:bCs/>
              </w:rPr>
            </w:pPr>
            <w:r w:rsidRPr="004C5C6A">
              <w:rPr>
                <w:rFonts w:ascii="Garamond" w:eastAsia="Garamond" w:hAnsi="Garamond" w:cs="Garamond"/>
                <w:b/>
                <w:bCs/>
              </w:rPr>
              <w:t>Current Practice</w:t>
            </w:r>
          </w:p>
        </w:tc>
        <w:tc>
          <w:tcPr>
            <w:tcW w:w="4509" w:type="dxa"/>
            <w:tcBorders>
              <w:top w:val="single" w:sz="8" w:space="0" w:color="auto"/>
              <w:left w:val="nil"/>
              <w:bottom w:val="single" w:sz="8" w:space="0" w:color="auto"/>
              <w:right w:val="single" w:sz="8" w:space="0" w:color="auto"/>
            </w:tcBorders>
            <w:shd w:val="clear" w:color="auto" w:fill="8DD873" w:themeFill="accent6" w:themeFillTint="99"/>
            <w:vAlign w:val="center"/>
            <w:hideMark/>
          </w:tcPr>
          <w:p w14:paraId="69E991E1" w14:textId="77777777" w:rsidR="0082499F" w:rsidRPr="004C5C6A" w:rsidRDefault="0082499F" w:rsidP="003F4DC4">
            <w:pPr>
              <w:rPr>
                <w:rFonts w:ascii="Garamond" w:eastAsia="Garamond" w:hAnsi="Garamond" w:cs="Garamond"/>
                <w:b/>
                <w:bCs/>
              </w:rPr>
            </w:pPr>
            <w:r w:rsidRPr="004C5C6A">
              <w:rPr>
                <w:rFonts w:ascii="Garamond" w:eastAsia="Garamond" w:hAnsi="Garamond" w:cs="Garamond"/>
                <w:b/>
                <w:bCs/>
              </w:rPr>
              <w:t>Recommended Upgrade</w:t>
            </w:r>
          </w:p>
        </w:tc>
      </w:tr>
      <w:tr w:rsidR="0082499F" w:rsidRPr="004C5C6A" w14:paraId="16262F18" w14:textId="77777777" w:rsidTr="003F4DC4">
        <w:trPr>
          <w:trHeight w:val="43"/>
          <w:jc w:val="center"/>
        </w:trPr>
        <w:tc>
          <w:tcPr>
            <w:tcW w:w="2420" w:type="dxa"/>
            <w:tcBorders>
              <w:top w:val="nil"/>
              <w:left w:val="single" w:sz="8" w:space="0" w:color="auto"/>
              <w:bottom w:val="single" w:sz="8" w:space="0" w:color="auto"/>
              <w:right w:val="single" w:sz="8" w:space="0" w:color="auto"/>
            </w:tcBorders>
            <w:vAlign w:val="center"/>
            <w:hideMark/>
          </w:tcPr>
          <w:p w14:paraId="2DC3F144" w14:textId="77777777" w:rsidR="0082499F" w:rsidRPr="004C5C6A" w:rsidRDefault="0082499F" w:rsidP="003F4DC4">
            <w:pPr>
              <w:rPr>
                <w:rFonts w:ascii="Garamond" w:eastAsia="Garamond" w:hAnsi="Garamond" w:cs="Garamond"/>
              </w:rPr>
            </w:pPr>
            <w:r w:rsidRPr="004C5C6A">
              <w:rPr>
                <w:rFonts w:ascii="Garamond" w:eastAsia="Garamond" w:hAnsi="Garamond" w:cs="Garamond"/>
              </w:rPr>
              <w:t>Sharps</w:t>
            </w:r>
          </w:p>
        </w:tc>
        <w:tc>
          <w:tcPr>
            <w:tcW w:w="2700" w:type="dxa"/>
            <w:tcBorders>
              <w:top w:val="nil"/>
              <w:left w:val="nil"/>
              <w:bottom w:val="single" w:sz="8" w:space="0" w:color="auto"/>
              <w:right w:val="single" w:sz="8" w:space="0" w:color="auto"/>
            </w:tcBorders>
            <w:vAlign w:val="center"/>
            <w:hideMark/>
          </w:tcPr>
          <w:p w14:paraId="510B7A05" w14:textId="4DCB55F0" w:rsidR="0082499F" w:rsidRPr="004C5C6A" w:rsidRDefault="0082499F" w:rsidP="003F4DC4">
            <w:pPr>
              <w:rPr>
                <w:rFonts w:ascii="Garamond" w:eastAsia="Garamond" w:hAnsi="Garamond" w:cs="Garamond"/>
              </w:rPr>
            </w:pPr>
            <w:r w:rsidRPr="004C5C6A">
              <w:rPr>
                <w:rFonts w:ascii="Garamond" w:eastAsia="Garamond" w:hAnsi="Garamond" w:cs="Garamond"/>
              </w:rPr>
              <w:t xml:space="preserve">Gathered in Safety </w:t>
            </w:r>
            <w:r w:rsidR="00EA23AE" w:rsidRPr="004C5C6A">
              <w:rPr>
                <w:rFonts w:ascii="Garamond" w:eastAsia="Garamond" w:hAnsi="Garamond" w:cs="Garamond"/>
              </w:rPr>
              <w:t>Containers</w:t>
            </w:r>
            <w:r w:rsidRPr="004C5C6A">
              <w:rPr>
                <w:rFonts w:ascii="Garamond" w:eastAsia="Garamond" w:hAnsi="Garamond" w:cs="Garamond"/>
              </w:rPr>
              <w:t xml:space="preserve"> </w:t>
            </w:r>
          </w:p>
        </w:tc>
        <w:tc>
          <w:tcPr>
            <w:tcW w:w="4509" w:type="dxa"/>
            <w:tcBorders>
              <w:top w:val="nil"/>
              <w:left w:val="nil"/>
              <w:bottom w:val="single" w:sz="8" w:space="0" w:color="auto"/>
              <w:right w:val="single" w:sz="8" w:space="0" w:color="auto"/>
            </w:tcBorders>
            <w:vAlign w:val="center"/>
            <w:hideMark/>
          </w:tcPr>
          <w:p w14:paraId="4054F41F" w14:textId="77777777" w:rsidR="0082499F" w:rsidRPr="004C5C6A" w:rsidRDefault="0082499F" w:rsidP="003F4DC4">
            <w:pPr>
              <w:rPr>
                <w:rFonts w:ascii="Garamond" w:eastAsia="Garamond" w:hAnsi="Garamond" w:cs="Garamond"/>
              </w:rPr>
            </w:pPr>
            <w:r w:rsidRPr="004C5C6A">
              <w:rPr>
                <w:rFonts w:ascii="Garamond" w:eastAsia="Garamond" w:hAnsi="Garamond" w:cs="Garamond"/>
              </w:rPr>
              <w:t>Transport to regional facility for treatment</w:t>
            </w:r>
          </w:p>
        </w:tc>
      </w:tr>
      <w:tr w:rsidR="0082499F" w:rsidRPr="004C5C6A" w14:paraId="125D07F8" w14:textId="77777777" w:rsidTr="003F4DC4">
        <w:trPr>
          <w:trHeight w:val="349"/>
          <w:jc w:val="center"/>
        </w:trPr>
        <w:tc>
          <w:tcPr>
            <w:tcW w:w="2420" w:type="dxa"/>
            <w:tcBorders>
              <w:top w:val="nil"/>
              <w:left w:val="single" w:sz="8" w:space="0" w:color="auto"/>
              <w:bottom w:val="single" w:sz="8" w:space="0" w:color="auto"/>
              <w:right w:val="single" w:sz="8" w:space="0" w:color="auto"/>
            </w:tcBorders>
            <w:vAlign w:val="center"/>
            <w:hideMark/>
          </w:tcPr>
          <w:p w14:paraId="51E9596D" w14:textId="77777777" w:rsidR="0082499F" w:rsidRPr="004C5C6A" w:rsidRDefault="0082499F" w:rsidP="003F4DC4">
            <w:pPr>
              <w:rPr>
                <w:rFonts w:ascii="Garamond" w:eastAsia="Garamond" w:hAnsi="Garamond" w:cs="Garamond"/>
              </w:rPr>
            </w:pPr>
            <w:r w:rsidRPr="004C5C6A">
              <w:rPr>
                <w:rFonts w:ascii="Garamond" w:eastAsia="Garamond" w:hAnsi="Garamond" w:cs="Garamond"/>
              </w:rPr>
              <w:t>Pathological waste (placentas)</w:t>
            </w:r>
          </w:p>
        </w:tc>
        <w:tc>
          <w:tcPr>
            <w:tcW w:w="2700" w:type="dxa"/>
            <w:tcBorders>
              <w:top w:val="nil"/>
              <w:left w:val="nil"/>
              <w:bottom w:val="single" w:sz="8" w:space="0" w:color="auto"/>
              <w:right w:val="single" w:sz="8" w:space="0" w:color="auto"/>
            </w:tcBorders>
            <w:vAlign w:val="center"/>
            <w:hideMark/>
          </w:tcPr>
          <w:p w14:paraId="00187CCC" w14:textId="45BC860D" w:rsidR="0082499F" w:rsidRPr="004C5C6A" w:rsidRDefault="0082499F" w:rsidP="003F4DC4">
            <w:pPr>
              <w:rPr>
                <w:rFonts w:ascii="Garamond" w:eastAsia="Garamond" w:hAnsi="Garamond" w:cs="Garamond"/>
              </w:rPr>
            </w:pPr>
            <w:r w:rsidRPr="004C5C6A">
              <w:rPr>
                <w:rFonts w:ascii="Garamond" w:eastAsia="Garamond" w:hAnsi="Garamond" w:cs="Garamond"/>
              </w:rPr>
              <w:t xml:space="preserve">Gathered for collection by </w:t>
            </w:r>
            <w:r w:rsidR="009547A3" w:rsidRPr="004C5C6A">
              <w:rPr>
                <w:rFonts w:ascii="Garamond" w:eastAsia="Garamond" w:hAnsi="Garamond" w:cs="Garamond"/>
              </w:rPr>
              <w:t>staff</w:t>
            </w:r>
          </w:p>
        </w:tc>
        <w:tc>
          <w:tcPr>
            <w:tcW w:w="4509" w:type="dxa"/>
            <w:tcBorders>
              <w:top w:val="nil"/>
              <w:left w:val="nil"/>
              <w:bottom w:val="single" w:sz="8" w:space="0" w:color="auto"/>
              <w:right w:val="single" w:sz="8" w:space="0" w:color="auto"/>
            </w:tcBorders>
            <w:vAlign w:val="center"/>
            <w:hideMark/>
          </w:tcPr>
          <w:p w14:paraId="46785B8D" w14:textId="77777777" w:rsidR="0082499F" w:rsidRPr="004C5C6A" w:rsidRDefault="0082499F" w:rsidP="003F4DC4">
            <w:pPr>
              <w:rPr>
                <w:rFonts w:ascii="Garamond" w:eastAsia="Garamond" w:hAnsi="Garamond" w:cs="Garamond"/>
              </w:rPr>
            </w:pPr>
            <w:r w:rsidRPr="004C5C6A">
              <w:rPr>
                <w:rFonts w:ascii="Garamond" w:eastAsia="Garamond" w:hAnsi="Garamond" w:cs="Garamond"/>
              </w:rPr>
              <w:t>Use plastic lined, covered, and secured</w:t>
            </w:r>
          </w:p>
        </w:tc>
      </w:tr>
      <w:tr w:rsidR="0082499F" w:rsidRPr="004C5C6A" w14:paraId="75FF6C54" w14:textId="77777777" w:rsidTr="003F4DC4">
        <w:trPr>
          <w:trHeight w:val="385"/>
          <w:jc w:val="center"/>
        </w:trPr>
        <w:tc>
          <w:tcPr>
            <w:tcW w:w="2420" w:type="dxa"/>
            <w:tcBorders>
              <w:top w:val="nil"/>
              <w:left w:val="single" w:sz="8" w:space="0" w:color="auto"/>
              <w:bottom w:val="single" w:sz="8" w:space="0" w:color="auto"/>
              <w:right w:val="single" w:sz="8" w:space="0" w:color="auto"/>
            </w:tcBorders>
            <w:vAlign w:val="center"/>
            <w:hideMark/>
          </w:tcPr>
          <w:p w14:paraId="16076ABF" w14:textId="77777777" w:rsidR="0082499F" w:rsidRPr="004C5C6A" w:rsidRDefault="0082499F" w:rsidP="003F4DC4">
            <w:pPr>
              <w:rPr>
                <w:rFonts w:ascii="Garamond" w:eastAsia="Garamond" w:hAnsi="Garamond" w:cs="Garamond"/>
              </w:rPr>
            </w:pPr>
            <w:r w:rsidRPr="004C5C6A">
              <w:rPr>
                <w:rFonts w:ascii="Garamond" w:eastAsia="Garamond" w:hAnsi="Garamond" w:cs="Garamond"/>
              </w:rPr>
              <w:t>Infectious waste</w:t>
            </w:r>
          </w:p>
        </w:tc>
        <w:tc>
          <w:tcPr>
            <w:tcW w:w="2700" w:type="dxa"/>
            <w:tcBorders>
              <w:top w:val="nil"/>
              <w:left w:val="nil"/>
              <w:bottom w:val="single" w:sz="8" w:space="0" w:color="auto"/>
              <w:right w:val="single" w:sz="8" w:space="0" w:color="auto"/>
            </w:tcBorders>
            <w:vAlign w:val="center"/>
            <w:hideMark/>
          </w:tcPr>
          <w:p w14:paraId="3596D6F6" w14:textId="0292A27C" w:rsidR="0082499F" w:rsidRPr="004C5C6A" w:rsidRDefault="0082499F" w:rsidP="003F4DC4">
            <w:pPr>
              <w:rPr>
                <w:rFonts w:ascii="Garamond" w:eastAsia="Garamond" w:hAnsi="Garamond" w:cs="Garamond"/>
              </w:rPr>
            </w:pPr>
            <w:r w:rsidRPr="004C5C6A">
              <w:rPr>
                <w:rFonts w:ascii="Garamond" w:eastAsia="Garamond" w:hAnsi="Garamond" w:cs="Garamond"/>
              </w:rPr>
              <w:t xml:space="preserve">Gathered for collection by </w:t>
            </w:r>
            <w:r w:rsidR="009547A3" w:rsidRPr="004C5C6A">
              <w:rPr>
                <w:rFonts w:ascii="Garamond" w:eastAsia="Garamond" w:hAnsi="Garamond" w:cs="Garamond"/>
              </w:rPr>
              <w:t>staff</w:t>
            </w:r>
          </w:p>
        </w:tc>
        <w:tc>
          <w:tcPr>
            <w:tcW w:w="4509" w:type="dxa"/>
            <w:tcBorders>
              <w:top w:val="nil"/>
              <w:left w:val="nil"/>
              <w:bottom w:val="single" w:sz="8" w:space="0" w:color="auto"/>
              <w:right w:val="single" w:sz="8" w:space="0" w:color="auto"/>
            </w:tcBorders>
            <w:vAlign w:val="center"/>
            <w:hideMark/>
          </w:tcPr>
          <w:p w14:paraId="76C17055" w14:textId="4A7400C2" w:rsidR="0082499F" w:rsidRPr="004C5C6A" w:rsidRDefault="0082499F" w:rsidP="003F4DC4">
            <w:pPr>
              <w:rPr>
                <w:rFonts w:ascii="Garamond" w:eastAsia="Garamond" w:hAnsi="Garamond" w:cs="Garamond"/>
              </w:rPr>
            </w:pPr>
            <w:r w:rsidRPr="004C5C6A">
              <w:rPr>
                <w:rFonts w:ascii="Garamond" w:eastAsia="Garamond" w:hAnsi="Garamond" w:cs="Garamond"/>
              </w:rPr>
              <w:t xml:space="preserve">Transport to </w:t>
            </w:r>
            <w:r w:rsidR="004B27DA" w:rsidRPr="004C5C6A">
              <w:rPr>
                <w:rFonts w:ascii="Garamond" w:eastAsia="Garamond" w:hAnsi="Garamond" w:cs="Garamond"/>
              </w:rPr>
              <w:t xml:space="preserve">Yerobawol </w:t>
            </w:r>
            <w:r w:rsidR="00EA23AE" w:rsidRPr="004C5C6A">
              <w:rPr>
                <w:rFonts w:ascii="Garamond" w:eastAsia="Garamond" w:hAnsi="Garamond" w:cs="Garamond"/>
              </w:rPr>
              <w:t>Incinerator</w:t>
            </w:r>
            <w:r w:rsidRPr="004C5C6A">
              <w:rPr>
                <w:rFonts w:ascii="Garamond" w:eastAsia="Garamond" w:hAnsi="Garamond" w:cs="Garamond"/>
              </w:rPr>
              <w:t xml:space="preserve"> </w:t>
            </w:r>
          </w:p>
        </w:tc>
      </w:tr>
      <w:tr w:rsidR="0082499F" w:rsidRPr="004C5C6A" w14:paraId="0F2A2040" w14:textId="77777777" w:rsidTr="003F4DC4">
        <w:trPr>
          <w:trHeight w:val="367"/>
          <w:jc w:val="center"/>
        </w:trPr>
        <w:tc>
          <w:tcPr>
            <w:tcW w:w="2420" w:type="dxa"/>
            <w:tcBorders>
              <w:top w:val="nil"/>
              <w:left w:val="single" w:sz="8" w:space="0" w:color="auto"/>
              <w:bottom w:val="single" w:sz="8" w:space="0" w:color="auto"/>
              <w:right w:val="single" w:sz="8" w:space="0" w:color="auto"/>
            </w:tcBorders>
            <w:vAlign w:val="center"/>
            <w:hideMark/>
          </w:tcPr>
          <w:p w14:paraId="62EBD1AB" w14:textId="77777777" w:rsidR="0082499F" w:rsidRPr="004C5C6A" w:rsidRDefault="0082499F" w:rsidP="003F4DC4">
            <w:pPr>
              <w:rPr>
                <w:rFonts w:ascii="Garamond" w:eastAsia="Garamond" w:hAnsi="Garamond" w:cs="Garamond"/>
              </w:rPr>
            </w:pPr>
            <w:r w:rsidRPr="004C5C6A">
              <w:rPr>
                <w:rFonts w:ascii="Garamond" w:eastAsia="Garamond" w:hAnsi="Garamond" w:cs="Garamond"/>
              </w:rPr>
              <w:t>General waste</w:t>
            </w:r>
          </w:p>
        </w:tc>
        <w:tc>
          <w:tcPr>
            <w:tcW w:w="2700" w:type="dxa"/>
            <w:tcBorders>
              <w:top w:val="nil"/>
              <w:left w:val="nil"/>
              <w:bottom w:val="single" w:sz="8" w:space="0" w:color="auto"/>
              <w:right w:val="single" w:sz="8" w:space="0" w:color="auto"/>
            </w:tcBorders>
            <w:vAlign w:val="center"/>
            <w:hideMark/>
          </w:tcPr>
          <w:p w14:paraId="0BD77068" w14:textId="77777777" w:rsidR="0082499F" w:rsidRPr="004C5C6A" w:rsidRDefault="0082499F" w:rsidP="003F4DC4">
            <w:pPr>
              <w:rPr>
                <w:rFonts w:ascii="Garamond" w:eastAsia="Garamond" w:hAnsi="Garamond" w:cs="Garamond"/>
              </w:rPr>
            </w:pPr>
            <w:r w:rsidRPr="004C5C6A">
              <w:rPr>
                <w:rFonts w:ascii="Garamond" w:eastAsia="Garamond" w:hAnsi="Garamond" w:cs="Garamond"/>
              </w:rPr>
              <w:t>Dumped in communal bin for collection</w:t>
            </w:r>
          </w:p>
        </w:tc>
        <w:tc>
          <w:tcPr>
            <w:tcW w:w="4509" w:type="dxa"/>
            <w:tcBorders>
              <w:top w:val="nil"/>
              <w:left w:val="nil"/>
              <w:bottom w:val="single" w:sz="8" w:space="0" w:color="auto"/>
              <w:right w:val="single" w:sz="8" w:space="0" w:color="auto"/>
            </w:tcBorders>
            <w:vAlign w:val="center"/>
            <w:hideMark/>
          </w:tcPr>
          <w:p w14:paraId="62FFECBE" w14:textId="77777777" w:rsidR="0082499F" w:rsidRPr="004C5C6A" w:rsidRDefault="0082499F" w:rsidP="003F4DC4">
            <w:pPr>
              <w:rPr>
                <w:rFonts w:ascii="Garamond" w:eastAsia="Garamond" w:hAnsi="Garamond" w:cs="Garamond"/>
              </w:rPr>
            </w:pPr>
            <w:r w:rsidRPr="004C5C6A">
              <w:rPr>
                <w:rFonts w:ascii="Garamond" w:eastAsia="Garamond" w:hAnsi="Garamond" w:cs="Garamond"/>
              </w:rPr>
              <w:t>Coordinate with local council for safer disposal</w:t>
            </w:r>
          </w:p>
        </w:tc>
      </w:tr>
      <w:tr w:rsidR="0082499F" w:rsidRPr="004C5C6A" w14:paraId="718889BA" w14:textId="77777777" w:rsidTr="003F4DC4">
        <w:trPr>
          <w:trHeight w:val="27"/>
          <w:jc w:val="center"/>
        </w:trPr>
        <w:tc>
          <w:tcPr>
            <w:tcW w:w="2420" w:type="dxa"/>
            <w:tcBorders>
              <w:top w:val="nil"/>
              <w:left w:val="single" w:sz="8" w:space="0" w:color="auto"/>
              <w:bottom w:val="single" w:sz="8" w:space="0" w:color="auto"/>
              <w:right w:val="single" w:sz="8" w:space="0" w:color="auto"/>
            </w:tcBorders>
            <w:vAlign w:val="center"/>
            <w:hideMark/>
          </w:tcPr>
          <w:p w14:paraId="5E23E7F4" w14:textId="77777777" w:rsidR="0082499F" w:rsidRPr="004C5C6A" w:rsidRDefault="0082499F" w:rsidP="003F4DC4">
            <w:pPr>
              <w:rPr>
                <w:rFonts w:ascii="Garamond" w:eastAsia="Garamond" w:hAnsi="Garamond" w:cs="Garamond"/>
              </w:rPr>
            </w:pPr>
            <w:r w:rsidRPr="004C5C6A">
              <w:rPr>
                <w:rFonts w:ascii="Garamond" w:eastAsia="Garamond" w:hAnsi="Garamond" w:cs="Garamond"/>
              </w:rPr>
              <w:t>Expired drugs</w:t>
            </w:r>
          </w:p>
        </w:tc>
        <w:tc>
          <w:tcPr>
            <w:tcW w:w="2700" w:type="dxa"/>
            <w:tcBorders>
              <w:top w:val="nil"/>
              <w:left w:val="nil"/>
              <w:bottom w:val="single" w:sz="8" w:space="0" w:color="auto"/>
              <w:right w:val="single" w:sz="8" w:space="0" w:color="auto"/>
            </w:tcBorders>
            <w:vAlign w:val="center"/>
            <w:hideMark/>
          </w:tcPr>
          <w:p w14:paraId="22865808" w14:textId="79D8A32B" w:rsidR="0082499F" w:rsidRPr="004C5C6A" w:rsidRDefault="0082499F" w:rsidP="003F4DC4">
            <w:pPr>
              <w:rPr>
                <w:rFonts w:ascii="Garamond" w:eastAsia="Garamond" w:hAnsi="Garamond" w:cs="Garamond"/>
              </w:rPr>
            </w:pPr>
            <w:r w:rsidRPr="004C5C6A">
              <w:rPr>
                <w:rFonts w:ascii="Garamond" w:eastAsia="Garamond" w:hAnsi="Garamond" w:cs="Garamond"/>
              </w:rPr>
              <w:t xml:space="preserve">Stored until </w:t>
            </w:r>
            <w:r w:rsidR="004B27DA" w:rsidRPr="004C5C6A">
              <w:rPr>
                <w:rFonts w:ascii="Garamond" w:eastAsia="Garamond" w:hAnsi="Garamond" w:cs="Garamond"/>
              </w:rPr>
              <w:t>Yerobawol</w:t>
            </w:r>
            <w:r w:rsidRPr="004C5C6A">
              <w:rPr>
                <w:rFonts w:ascii="Garamond" w:eastAsia="Garamond" w:hAnsi="Garamond" w:cs="Garamond"/>
              </w:rPr>
              <w:t xml:space="preserve"> site collection</w:t>
            </w:r>
          </w:p>
        </w:tc>
        <w:tc>
          <w:tcPr>
            <w:tcW w:w="4509" w:type="dxa"/>
            <w:tcBorders>
              <w:top w:val="nil"/>
              <w:left w:val="nil"/>
              <w:bottom w:val="single" w:sz="8" w:space="0" w:color="auto"/>
              <w:right w:val="single" w:sz="8" w:space="0" w:color="auto"/>
            </w:tcBorders>
            <w:vAlign w:val="center"/>
            <w:hideMark/>
          </w:tcPr>
          <w:p w14:paraId="16EBDCF6" w14:textId="77777777" w:rsidR="0082499F" w:rsidRPr="004C5C6A" w:rsidRDefault="0082499F" w:rsidP="003F4DC4">
            <w:pPr>
              <w:rPr>
                <w:rFonts w:ascii="Garamond" w:eastAsia="Garamond" w:hAnsi="Garamond" w:cs="Garamond"/>
              </w:rPr>
            </w:pPr>
            <w:r w:rsidRPr="004C5C6A">
              <w:rPr>
                <w:rFonts w:ascii="Garamond" w:eastAsia="Garamond" w:hAnsi="Garamond" w:cs="Garamond"/>
              </w:rPr>
              <w:t>Maintain logbook and lockable pharmaceutical waste box</w:t>
            </w:r>
          </w:p>
        </w:tc>
      </w:tr>
    </w:tbl>
    <w:p w14:paraId="1BFFD480" w14:textId="77777777" w:rsidR="007C3392" w:rsidRPr="004C5C6A" w:rsidRDefault="007C3392" w:rsidP="0082499F">
      <w:pPr>
        <w:pStyle w:val="Heading1"/>
        <w:rPr>
          <w:rFonts w:ascii="Garamond" w:hAnsi="Garamond"/>
          <w:sz w:val="24"/>
          <w:szCs w:val="24"/>
        </w:rPr>
        <w:sectPr w:rsidR="007C3392" w:rsidRPr="004C5C6A">
          <w:footerReference w:type="default" r:id="rId12"/>
          <w:pgSz w:w="12240" w:h="15840"/>
          <w:pgMar w:top="1440" w:right="1440" w:bottom="1440" w:left="1440" w:header="720" w:footer="720" w:gutter="0"/>
          <w:cols w:space="720"/>
          <w:docGrid w:linePitch="360"/>
        </w:sectPr>
      </w:pPr>
      <w:bookmarkStart w:id="124" w:name="_Toc195804767"/>
    </w:p>
    <w:p w14:paraId="01C8FE23" w14:textId="77777777" w:rsidR="009547A3" w:rsidRPr="004C5C6A" w:rsidRDefault="009547A3" w:rsidP="0082499F">
      <w:pPr>
        <w:pStyle w:val="Heading1"/>
        <w:rPr>
          <w:rFonts w:ascii="Garamond" w:hAnsi="Garamond"/>
          <w:sz w:val="24"/>
          <w:szCs w:val="24"/>
        </w:rPr>
      </w:pPr>
    </w:p>
    <w:p w14:paraId="6CCD167B" w14:textId="62190142" w:rsidR="009547A3" w:rsidRPr="004C5C6A" w:rsidRDefault="00233F44" w:rsidP="0082499F">
      <w:pPr>
        <w:pStyle w:val="Heading1"/>
        <w:rPr>
          <w:rFonts w:ascii="Garamond" w:hAnsi="Garamond"/>
          <w:sz w:val="24"/>
          <w:szCs w:val="24"/>
        </w:rPr>
      </w:pPr>
      <w:bookmarkStart w:id="125" w:name="_Toc214574935"/>
      <w:r w:rsidRPr="004C5C6A">
        <w:rPr>
          <w:rFonts w:ascii="Garamond" w:hAnsi="Garamond"/>
          <w:sz w:val="24"/>
          <w:szCs w:val="24"/>
        </w:rPr>
        <w:t>T</w:t>
      </w:r>
      <w:r w:rsidR="00F928D0" w:rsidRPr="004C5C6A">
        <w:rPr>
          <w:rFonts w:ascii="Garamond" w:hAnsi="Garamond"/>
          <w:sz w:val="24"/>
          <w:szCs w:val="24"/>
        </w:rPr>
        <w:t xml:space="preserve">he summary of the mitigation measures recommended for the potential impacts are </w:t>
      </w:r>
      <w:r w:rsidR="00FF623E" w:rsidRPr="004C5C6A">
        <w:rPr>
          <w:rFonts w:ascii="Garamond" w:hAnsi="Garamond"/>
          <w:sz w:val="24"/>
          <w:szCs w:val="24"/>
        </w:rPr>
        <w:t xml:space="preserve">presented in Table </w:t>
      </w:r>
      <w:r w:rsidR="00AA24E0">
        <w:rPr>
          <w:rFonts w:ascii="Garamond" w:hAnsi="Garamond"/>
          <w:sz w:val="24"/>
          <w:szCs w:val="24"/>
        </w:rPr>
        <w:t>8</w:t>
      </w:r>
      <w:r w:rsidR="00FF623E" w:rsidRPr="004C5C6A">
        <w:rPr>
          <w:rFonts w:ascii="Garamond" w:hAnsi="Garamond"/>
          <w:sz w:val="24"/>
          <w:szCs w:val="24"/>
        </w:rPr>
        <w:t>.8.</w:t>
      </w:r>
      <w:bookmarkEnd w:id="125"/>
    </w:p>
    <w:p w14:paraId="28CC2739" w14:textId="77777777" w:rsidR="00FF623E" w:rsidRPr="004C5C6A" w:rsidRDefault="00FF623E" w:rsidP="00FF623E"/>
    <w:p w14:paraId="31D7BD02" w14:textId="0F81F714" w:rsidR="00FF623E" w:rsidRPr="004C5C6A" w:rsidRDefault="00FF623E" w:rsidP="00FF623E">
      <w:r w:rsidRPr="004C5C6A">
        <w:t xml:space="preserve">Table </w:t>
      </w:r>
      <w:r w:rsidR="00AA24E0">
        <w:t>8</w:t>
      </w:r>
      <w:r w:rsidRPr="004C5C6A">
        <w:t>.8:</w:t>
      </w:r>
      <w:r w:rsidR="000C42AD" w:rsidRPr="004C5C6A">
        <w:t xml:space="preserve"> HCWM implementation of the mitigation measures</w:t>
      </w:r>
    </w:p>
    <w:tbl>
      <w:tblPr>
        <w:tblStyle w:val="TableGrid"/>
        <w:tblW w:w="13178" w:type="dxa"/>
        <w:tblLook w:val="04A0" w:firstRow="1" w:lastRow="0" w:firstColumn="1" w:lastColumn="0" w:noHBand="0" w:noVBand="1"/>
      </w:tblPr>
      <w:tblGrid>
        <w:gridCol w:w="1394"/>
        <w:gridCol w:w="2519"/>
        <w:gridCol w:w="7429"/>
        <w:gridCol w:w="1836"/>
      </w:tblGrid>
      <w:tr w:rsidR="00941ECA" w:rsidRPr="004C5C6A" w14:paraId="5EA472BA" w14:textId="77777777" w:rsidTr="00EA23AE">
        <w:trPr>
          <w:tblHeader/>
        </w:trPr>
        <w:tc>
          <w:tcPr>
            <w:tcW w:w="1394" w:type="dxa"/>
          </w:tcPr>
          <w:p w14:paraId="7B5C79DB" w14:textId="77777777" w:rsidR="00FF623E" w:rsidRPr="004C5C6A" w:rsidRDefault="00FF623E" w:rsidP="007E4F67">
            <w:bookmarkStart w:id="126" w:name="_Hlk214489244"/>
            <w:r w:rsidRPr="00EA23AE">
              <w:rPr>
                <w:rFonts w:ascii="Garamond" w:hAnsi="Garamond"/>
                <w:b/>
                <w:spacing w:val="-2"/>
                <w:sz w:val="24"/>
                <w:szCs w:val="24"/>
              </w:rPr>
              <w:t>Activities</w:t>
            </w:r>
          </w:p>
        </w:tc>
        <w:tc>
          <w:tcPr>
            <w:tcW w:w="2530" w:type="dxa"/>
          </w:tcPr>
          <w:p w14:paraId="25BBC21E" w14:textId="77777777" w:rsidR="00FF623E" w:rsidRPr="004C5C6A" w:rsidRDefault="00FF623E" w:rsidP="007E4F67">
            <w:r w:rsidRPr="004C5C6A">
              <w:rPr>
                <w:rFonts w:ascii="Garamond" w:hAnsi="Garamond"/>
                <w:b/>
                <w:spacing w:val="-2"/>
                <w:sz w:val="24"/>
                <w:szCs w:val="24"/>
              </w:rPr>
              <w:t>Potential</w:t>
            </w:r>
            <w:r w:rsidRPr="004C5C6A">
              <w:rPr>
                <w:rFonts w:ascii="Garamond" w:hAnsi="Garamond"/>
                <w:b/>
                <w:spacing w:val="2"/>
                <w:sz w:val="24"/>
                <w:szCs w:val="24"/>
              </w:rPr>
              <w:t xml:space="preserve"> </w:t>
            </w:r>
            <w:r w:rsidRPr="004C5C6A">
              <w:rPr>
                <w:rFonts w:ascii="Garamond" w:hAnsi="Garamond"/>
                <w:b/>
                <w:spacing w:val="-2"/>
                <w:sz w:val="24"/>
                <w:szCs w:val="24"/>
              </w:rPr>
              <w:t>Impacts</w:t>
            </w:r>
          </w:p>
        </w:tc>
        <w:tc>
          <w:tcPr>
            <w:tcW w:w="7695" w:type="dxa"/>
          </w:tcPr>
          <w:p w14:paraId="2F12C09B" w14:textId="77777777" w:rsidR="00FF623E" w:rsidRPr="004C5C6A" w:rsidRDefault="00FF623E" w:rsidP="007E4F67">
            <w:r w:rsidRPr="004C5C6A">
              <w:rPr>
                <w:rFonts w:ascii="Garamond" w:hAnsi="Garamond"/>
                <w:b/>
                <w:spacing w:val="-2"/>
                <w:sz w:val="24"/>
                <w:szCs w:val="24"/>
              </w:rPr>
              <w:t>Mitigation</w:t>
            </w:r>
            <w:r w:rsidRPr="004C5C6A">
              <w:rPr>
                <w:rFonts w:ascii="Garamond" w:hAnsi="Garamond"/>
                <w:b/>
                <w:spacing w:val="7"/>
                <w:sz w:val="24"/>
                <w:szCs w:val="24"/>
              </w:rPr>
              <w:t xml:space="preserve"> </w:t>
            </w:r>
            <w:r w:rsidRPr="004C5C6A">
              <w:rPr>
                <w:rFonts w:ascii="Garamond" w:hAnsi="Garamond"/>
                <w:b/>
                <w:spacing w:val="-2"/>
                <w:sz w:val="24"/>
                <w:szCs w:val="24"/>
              </w:rPr>
              <w:t>Measures</w:t>
            </w:r>
          </w:p>
        </w:tc>
        <w:tc>
          <w:tcPr>
            <w:tcW w:w="1559" w:type="dxa"/>
          </w:tcPr>
          <w:p w14:paraId="7D73CDA0" w14:textId="77777777" w:rsidR="00FF623E" w:rsidRPr="00EA23AE" w:rsidRDefault="00FF623E" w:rsidP="007E4F67">
            <w:pPr>
              <w:rPr>
                <w:rFonts w:ascii="Garamond" w:hAnsi="Garamond"/>
                <w:b/>
                <w:spacing w:val="-2"/>
                <w:sz w:val="24"/>
                <w:szCs w:val="24"/>
              </w:rPr>
            </w:pPr>
            <w:r w:rsidRPr="00EA23AE">
              <w:rPr>
                <w:rFonts w:ascii="Garamond" w:hAnsi="Garamond"/>
                <w:b/>
                <w:spacing w:val="-2"/>
                <w:sz w:val="24"/>
                <w:szCs w:val="24"/>
              </w:rPr>
              <w:t>Responsibility</w:t>
            </w:r>
          </w:p>
        </w:tc>
      </w:tr>
      <w:tr w:rsidR="00941ECA" w:rsidRPr="004C5C6A" w14:paraId="7C1FFF92" w14:textId="77777777" w:rsidTr="00C062DA">
        <w:tc>
          <w:tcPr>
            <w:tcW w:w="1394" w:type="dxa"/>
          </w:tcPr>
          <w:p w14:paraId="65D2304C" w14:textId="77777777" w:rsidR="00FF623E" w:rsidRPr="004C5C6A" w:rsidRDefault="00FF623E" w:rsidP="007E4F67">
            <w:r w:rsidRPr="004C5C6A">
              <w:t>Increase Healthcare Waste generation</w:t>
            </w:r>
          </w:p>
        </w:tc>
        <w:tc>
          <w:tcPr>
            <w:tcW w:w="2530" w:type="dxa"/>
          </w:tcPr>
          <w:p w14:paraId="4B93AE92" w14:textId="77777777" w:rsidR="00FF623E" w:rsidRPr="004C5C6A" w:rsidRDefault="00FF623E" w:rsidP="00140956">
            <w:pPr>
              <w:pStyle w:val="ListParagraph"/>
              <w:widowControl w:val="0"/>
              <w:numPr>
                <w:ilvl w:val="0"/>
                <w:numId w:val="38"/>
              </w:numPr>
              <w:autoSpaceDE w:val="0"/>
              <w:autoSpaceDN w:val="0"/>
            </w:pPr>
            <w:r w:rsidRPr="004C5C6A">
              <w:t>Increase health and safety risks</w:t>
            </w:r>
          </w:p>
          <w:p w14:paraId="7B9D0482" w14:textId="77777777" w:rsidR="00FF623E" w:rsidRPr="004C5C6A" w:rsidRDefault="00FF623E" w:rsidP="00140956">
            <w:pPr>
              <w:pStyle w:val="ListParagraph"/>
              <w:widowControl w:val="0"/>
              <w:numPr>
                <w:ilvl w:val="0"/>
                <w:numId w:val="38"/>
              </w:numPr>
              <w:autoSpaceDE w:val="0"/>
              <w:autoSpaceDN w:val="0"/>
            </w:pPr>
            <w:r w:rsidRPr="004C5C6A">
              <w:t>Environmental degradation</w:t>
            </w:r>
          </w:p>
          <w:p w14:paraId="51C2D787" w14:textId="77777777" w:rsidR="00FF623E" w:rsidRPr="004C5C6A" w:rsidRDefault="00FF623E" w:rsidP="00140956">
            <w:pPr>
              <w:pStyle w:val="ListParagraph"/>
              <w:widowControl w:val="0"/>
              <w:numPr>
                <w:ilvl w:val="0"/>
                <w:numId w:val="38"/>
              </w:numPr>
              <w:autoSpaceDE w:val="0"/>
              <w:autoSpaceDN w:val="0"/>
            </w:pPr>
            <w:r w:rsidRPr="004C5C6A">
              <w:t>Air, water and soil pollution</w:t>
            </w:r>
          </w:p>
          <w:p w14:paraId="3AD329E3" w14:textId="77777777" w:rsidR="00FF623E" w:rsidRPr="004C5C6A" w:rsidRDefault="00FF623E" w:rsidP="007E4F67"/>
        </w:tc>
        <w:tc>
          <w:tcPr>
            <w:tcW w:w="7695" w:type="dxa"/>
          </w:tcPr>
          <w:p w14:paraId="51FACD1E" w14:textId="77777777" w:rsidR="00FF623E" w:rsidRPr="004C5C6A" w:rsidRDefault="00FF623E" w:rsidP="007E4F67">
            <w:r w:rsidRPr="004C5C6A">
              <w:t>Waste Minimization</w:t>
            </w:r>
          </w:p>
          <w:p w14:paraId="1D9BE812" w14:textId="77777777" w:rsidR="00FF623E" w:rsidRPr="004C5C6A" w:rsidRDefault="00FF623E" w:rsidP="00140956">
            <w:pPr>
              <w:pStyle w:val="ListParagraph"/>
              <w:widowControl w:val="0"/>
              <w:numPr>
                <w:ilvl w:val="0"/>
                <w:numId w:val="38"/>
              </w:numPr>
              <w:autoSpaceDE w:val="0"/>
              <w:autoSpaceDN w:val="0"/>
              <w:rPr>
                <w:rFonts w:ascii="Cambria" w:eastAsia="Cambria" w:hAnsi="Cambria" w:cs="Cambria"/>
              </w:rPr>
            </w:pPr>
            <w:r w:rsidRPr="004C5C6A">
              <w:rPr>
                <w:rFonts w:ascii="Garamond" w:eastAsia="Times New Roman" w:hAnsi="Garamond" w:cs="Calibri"/>
                <w:color w:val="000000"/>
              </w:rPr>
              <w:t>Encourage use of reusable surgical instruments and diagnostic equipment.</w:t>
            </w:r>
          </w:p>
          <w:p w14:paraId="0122AACC" w14:textId="77777777" w:rsidR="00FF623E" w:rsidRPr="004C5C6A" w:rsidRDefault="00FF623E" w:rsidP="00140956">
            <w:pPr>
              <w:pStyle w:val="ListParagraph"/>
              <w:widowControl w:val="0"/>
              <w:numPr>
                <w:ilvl w:val="0"/>
                <w:numId w:val="38"/>
              </w:numPr>
              <w:autoSpaceDE w:val="0"/>
              <w:autoSpaceDN w:val="0"/>
              <w:rPr>
                <w:rFonts w:ascii="Cambria" w:eastAsia="Cambria" w:hAnsi="Cambria" w:cs="Cambria"/>
              </w:rPr>
            </w:pPr>
            <w:r w:rsidRPr="004C5C6A">
              <w:rPr>
                <w:rFonts w:ascii="Garamond" w:eastAsia="Times New Roman" w:hAnsi="Garamond" w:cs="Calibri"/>
                <w:color w:val="000000"/>
              </w:rPr>
              <w:t>Avoid over-purchasing or accepting unnecessary donations of medications or consumables.</w:t>
            </w:r>
          </w:p>
          <w:p w14:paraId="29FF06B0" w14:textId="77777777" w:rsidR="00FF623E" w:rsidRPr="004C5C6A" w:rsidRDefault="00FF623E" w:rsidP="00140956">
            <w:pPr>
              <w:pStyle w:val="ListParagraph"/>
              <w:widowControl w:val="0"/>
              <w:numPr>
                <w:ilvl w:val="0"/>
                <w:numId w:val="38"/>
              </w:numPr>
              <w:autoSpaceDE w:val="0"/>
              <w:autoSpaceDN w:val="0"/>
              <w:rPr>
                <w:rFonts w:ascii="Cambria" w:eastAsia="Cambria" w:hAnsi="Cambria" w:cs="Cambria"/>
              </w:rPr>
            </w:pPr>
            <w:r w:rsidRPr="004C5C6A">
              <w:rPr>
                <w:rFonts w:ascii="Garamond" w:eastAsia="Times New Roman" w:hAnsi="Garamond" w:cs="Calibri"/>
                <w:color w:val="000000"/>
              </w:rPr>
              <w:t>Train staff on appropriate use of materials to reduce avoidable waste.</w:t>
            </w:r>
          </w:p>
          <w:p w14:paraId="37B058B8" w14:textId="77777777" w:rsidR="00FF623E" w:rsidRPr="004C5C6A" w:rsidRDefault="00FF623E" w:rsidP="00140956">
            <w:pPr>
              <w:pStyle w:val="ListParagraph"/>
              <w:widowControl w:val="0"/>
              <w:numPr>
                <w:ilvl w:val="0"/>
                <w:numId w:val="38"/>
              </w:numPr>
              <w:autoSpaceDE w:val="0"/>
              <w:autoSpaceDN w:val="0"/>
              <w:rPr>
                <w:rFonts w:ascii="Cambria" w:eastAsia="Cambria" w:hAnsi="Cambria" w:cs="Cambria"/>
              </w:rPr>
            </w:pPr>
            <w:r w:rsidRPr="004C5C6A">
              <w:rPr>
                <w:rFonts w:ascii="Garamond" w:eastAsia="Times New Roman" w:hAnsi="Garamond" w:cs="Calibri"/>
                <w:color w:val="000000"/>
              </w:rPr>
              <w:t>Paper, cardboard, and plastic packaging in general waste can be recycled at central collection points.</w:t>
            </w:r>
          </w:p>
          <w:p w14:paraId="03485477" w14:textId="77777777" w:rsidR="00FF623E" w:rsidRPr="004C5C6A" w:rsidRDefault="00FF623E" w:rsidP="007E4F67">
            <w:r w:rsidRPr="004C5C6A">
              <w:t>Waste Segregation</w:t>
            </w:r>
          </w:p>
          <w:p w14:paraId="08DD0B49" w14:textId="77777777" w:rsidR="00FF623E" w:rsidRPr="004C5C6A" w:rsidRDefault="00FF623E" w:rsidP="00140956">
            <w:pPr>
              <w:pStyle w:val="ListParagraph"/>
              <w:widowControl w:val="0"/>
              <w:numPr>
                <w:ilvl w:val="0"/>
                <w:numId w:val="38"/>
              </w:numPr>
              <w:autoSpaceDE w:val="0"/>
              <w:autoSpaceDN w:val="0"/>
              <w:rPr>
                <w:rFonts w:ascii="Cambria" w:eastAsia="Cambria" w:hAnsi="Cambria" w:cs="Cambria"/>
              </w:rPr>
            </w:pPr>
            <w:r w:rsidRPr="004C5C6A">
              <w:rPr>
                <w:rFonts w:ascii="Garamond" w:eastAsia="Times New Roman" w:hAnsi="Garamond"/>
              </w:rPr>
              <w:t>Avoid mixing general health care waste with hazardous health care waste to reduce disposal costs</w:t>
            </w:r>
          </w:p>
          <w:p w14:paraId="2306AFE3" w14:textId="77777777" w:rsidR="00FF623E" w:rsidRPr="004C5C6A" w:rsidRDefault="00FF623E" w:rsidP="00140956">
            <w:pPr>
              <w:numPr>
                <w:ilvl w:val="0"/>
                <w:numId w:val="38"/>
              </w:numPr>
              <w:spacing w:line="278" w:lineRule="auto"/>
              <w:jc w:val="both"/>
              <w:rPr>
                <w:rFonts w:ascii="Garamond" w:eastAsia="Times New Roman" w:hAnsi="Garamond"/>
              </w:rPr>
            </w:pPr>
            <w:r w:rsidRPr="004C5C6A">
              <w:rPr>
                <w:rFonts w:ascii="Garamond" w:eastAsia="Times New Roman" w:hAnsi="Garamond"/>
              </w:rPr>
              <w:t xml:space="preserve">Segregate waste containing mercury for special disposal. </w:t>
            </w:r>
          </w:p>
          <w:p w14:paraId="5296630F" w14:textId="77777777" w:rsidR="00FF623E" w:rsidRPr="004C5C6A" w:rsidRDefault="00FF623E" w:rsidP="00140956">
            <w:pPr>
              <w:pStyle w:val="ListParagraph"/>
              <w:widowControl w:val="0"/>
              <w:numPr>
                <w:ilvl w:val="0"/>
                <w:numId w:val="38"/>
              </w:numPr>
              <w:autoSpaceDE w:val="0"/>
              <w:autoSpaceDN w:val="0"/>
              <w:rPr>
                <w:rFonts w:ascii="Cambria" w:eastAsia="Cambria" w:hAnsi="Cambria" w:cs="Cambria"/>
              </w:rPr>
            </w:pPr>
            <w:r w:rsidRPr="004C5C6A">
              <w:rPr>
                <w:rFonts w:ascii="Garamond" w:eastAsia="Times New Roman" w:hAnsi="Garamond"/>
              </w:rPr>
              <w:t>Segregate waste with a high content of heavy metals (e.g. cadmium, thallium, arsenic, lead) to avoid entry into wastewater streams</w:t>
            </w:r>
          </w:p>
          <w:p w14:paraId="6E630B9A" w14:textId="77777777" w:rsidR="00FF623E" w:rsidRPr="004C5C6A" w:rsidRDefault="00FF623E" w:rsidP="00140956">
            <w:pPr>
              <w:pStyle w:val="ListParagraph"/>
              <w:widowControl w:val="0"/>
              <w:numPr>
                <w:ilvl w:val="0"/>
                <w:numId w:val="38"/>
              </w:numPr>
              <w:autoSpaceDE w:val="0"/>
              <w:autoSpaceDN w:val="0"/>
              <w:rPr>
                <w:rFonts w:ascii="Cambria" w:eastAsia="Cambria" w:hAnsi="Cambria" w:cs="Cambria"/>
              </w:rPr>
            </w:pPr>
            <w:r w:rsidRPr="004C5C6A">
              <w:rPr>
                <w:rFonts w:ascii="Garamond" w:eastAsia="Times New Roman" w:hAnsi="Garamond"/>
              </w:rPr>
              <w:t>Establish procedures and mechanisms to provide for separate collection of urine, feces, blood, vomits, and other wastes from patients treated with genotoxic drugs.</w:t>
            </w:r>
          </w:p>
          <w:p w14:paraId="68C110AC" w14:textId="77777777" w:rsidR="00FF623E" w:rsidRPr="004C5C6A" w:rsidRDefault="00FF623E" w:rsidP="00140956">
            <w:pPr>
              <w:numPr>
                <w:ilvl w:val="0"/>
                <w:numId w:val="38"/>
              </w:numPr>
              <w:spacing w:line="278" w:lineRule="auto"/>
              <w:jc w:val="both"/>
              <w:rPr>
                <w:rFonts w:ascii="Garamond" w:eastAsia="Times New Roman" w:hAnsi="Garamond"/>
              </w:rPr>
            </w:pPr>
            <w:r w:rsidRPr="004C5C6A">
              <w:rPr>
                <w:rFonts w:ascii="Garamond" w:eastAsia="Times New Roman" w:hAnsi="Garamond"/>
              </w:rPr>
              <w:t>Segregate health care products containing PVC to avoid disposal via incineration or in landfills</w:t>
            </w:r>
          </w:p>
        </w:tc>
        <w:tc>
          <w:tcPr>
            <w:tcW w:w="1559" w:type="dxa"/>
          </w:tcPr>
          <w:p w14:paraId="51A98EE5" w14:textId="77777777" w:rsidR="00FF623E" w:rsidRPr="00EA23AE" w:rsidRDefault="00FF623E" w:rsidP="007E4F67">
            <w:pPr>
              <w:rPr>
                <w:rFonts w:ascii="Garamond" w:hAnsi="Garamond"/>
              </w:rPr>
            </w:pPr>
            <w:r w:rsidRPr="004C5C6A">
              <w:t>-</w:t>
            </w:r>
            <w:r w:rsidRPr="00EA23AE">
              <w:rPr>
                <w:rFonts w:ascii="Garamond" w:hAnsi="Garamond"/>
              </w:rPr>
              <w:t>MOH</w:t>
            </w:r>
          </w:p>
          <w:p w14:paraId="70DBBD0E" w14:textId="77777777" w:rsidR="00FF623E" w:rsidRPr="00EA23AE" w:rsidRDefault="00FF623E" w:rsidP="00140956">
            <w:pPr>
              <w:pStyle w:val="ListParagraph"/>
              <w:widowControl w:val="0"/>
              <w:numPr>
                <w:ilvl w:val="0"/>
                <w:numId w:val="39"/>
              </w:numPr>
              <w:autoSpaceDE w:val="0"/>
              <w:autoSpaceDN w:val="0"/>
              <w:rPr>
                <w:rFonts w:ascii="Garamond" w:hAnsi="Garamond"/>
              </w:rPr>
            </w:pPr>
            <w:r w:rsidRPr="00EA23AE">
              <w:rPr>
                <w:rFonts w:ascii="Garamond" w:hAnsi="Garamond"/>
              </w:rPr>
              <w:t>Officer in-charge</w:t>
            </w:r>
          </w:p>
          <w:p w14:paraId="38F0C86F" w14:textId="77777777" w:rsidR="00FF623E" w:rsidRPr="00EA23AE" w:rsidRDefault="00FF623E" w:rsidP="00140956">
            <w:pPr>
              <w:pStyle w:val="ListParagraph"/>
              <w:widowControl w:val="0"/>
              <w:numPr>
                <w:ilvl w:val="0"/>
                <w:numId w:val="39"/>
              </w:numPr>
              <w:autoSpaceDE w:val="0"/>
              <w:autoSpaceDN w:val="0"/>
              <w:rPr>
                <w:rFonts w:ascii="Garamond" w:hAnsi="Garamond"/>
              </w:rPr>
            </w:pPr>
            <w:r w:rsidRPr="00EA23AE">
              <w:rPr>
                <w:rFonts w:ascii="Garamond" w:hAnsi="Garamond"/>
              </w:rPr>
              <w:t>Regional Health Directorate</w:t>
            </w:r>
          </w:p>
          <w:p w14:paraId="08461807" w14:textId="77777777" w:rsidR="00FF623E" w:rsidRPr="00EA23AE" w:rsidRDefault="00FF623E" w:rsidP="00140956">
            <w:pPr>
              <w:pStyle w:val="ListParagraph"/>
              <w:widowControl w:val="0"/>
              <w:numPr>
                <w:ilvl w:val="0"/>
                <w:numId w:val="39"/>
              </w:numPr>
              <w:autoSpaceDE w:val="0"/>
              <w:autoSpaceDN w:val="0"/>
              <w:rPr>
                <w:rFonts w:ascii="Garamond" w:hAnsi="Garamond"/>
              </w:rPr>
            </w:pPr>
            <w:r w:rsidRPr="00EA23AE">
              <w:rPr>
                <w:rFonts w:ascii="Garamond" w:hAnsi="Garamond"/>
              </w:rPr>
              <w:t>Directorate of Public Health</w:t>
            </w:r>
          </w:p>
          <w:p w14:paraId="041485E2" w14:textId="77777777" w:rsidR="00FF623E" w:rsidRPr="004C5C6A" w:rsidRDefault="00FF623E" w:rsidP="007E4F67">
            <w:pPr>
              <w:pStyle w:val="ListParagraph"/>
            </w:pPr>
          </w:p>
          <w:p w14:paraId="2260F191" w14:textId="77777777" w:rsidR="00FF623E" w:rsidRPr="004C5C6A" w:rsidRDefault="00FF623E" w:rsidP="007E4F67"/>
        </w:tc>
      </w:tr>
      <w:tr w:rsidR="00941ECA" w:rsidRPr="004C5C6A" w14:paraId="5EEDA39D" w14:textId="77777777" w:rsidTr="00C062DA">
        <w:tc>
          <w:tcPr>
            <w:tcW w:w="1394" w:type="dxa"/>
          </w:tcPr>
          <w:p w14:paraId="729C7135" w14:textId="77777777" w:rsidR="00FF623E" w:rsidRPr="004C5C6A" w:rsidRDefault="00FF623E" w:rsidP="007E4F67">
            <w:r w:rsidRPr="004C5C6A">
              <w:t>Poor and irregular Healthcare Waste collection and handling</w:t>
            </w:r>
          </w:p>
        </w:tc>
        <w:tc>
          <w:tcPr>
            <w:tcW w:w="2530" w:type="dxa"/>
          </w:tcPr>
          <w:p w14:paraId="76AFF11E" w14:textId="77777777" w:rsidR="00FF623E" w:rsidRPr="004C5C6A" w:rsidRDefault="00FF623E" w:rsidP="00140956">
            <w:pPr>
              <w:pStyle w:val="ListParagraph"/>
              <w:widowControl w:val="0"/>
              <w:numPr>
                <w:ilvl w:val="0"/>
                <w:numId w:val="38"/>
              </w:numPr>
              <w:autoSpaceDE w:val="0"/>
              <w:autoSpaceDN w:val="0"/>
            </w:pPr>
            <w:r w:rsidRPr="004C5C6A">
              <w:t>Infections and disease transmission</w:t>
            </w:r>
          </w:p>
          <w:p w14:paraId="56C1F745" w14:textId="77777777" w:rsidR="00FF623E" w:rsidRPr="004C5C6A" w:rsidRDefault="00FF623E" w:rsidP="00140956">
            <w:pPr>
              <w:pStyle w:val="ListParagraph"/>
              <w:widowControl w:val="0"/>
              <w:numPr>
                <w:ilvl w:val="0"/>
                <w:numId w:val="38"/>
              </w:numPr>
              <w:autoSpaceDE w:val="0"/>
              <w:autoSpaceDN w:val="0"/>
            </w:pPr>
            <w:r w:rsidRPr="004C5C6A">
              <w:t>Increased risk to informal waste pickers and scavengers</w:t>
            </w:r>
          </w:p>
          <w:p w14:paraId="6A37F724" w14:textId="77777777" w:rsidR="00FF623E" w:rsidRPr="004C5C6A" w:rsidRDefault="00FF623E" w:rsidP="00140956">
            <w:pPr>
              <w:pStyle w:val="ListParagraph"/>
              <w:widowControl w:val="0"/>
              <w:numPr>
                <w:ilvl w:val="0"/>
                <w:numId w:val="38"/>
              </w:numPr>
              <w:autoSpaceDE w:val="0"/>
              <w:autoSpaceDN w:val="0"/>
            </w:pPr>
            <w:r w:rsidRPr="004C5C6A">
              <w:t>Air, soil and water pollution</w:t>
            </w:r>
          </w:p>
          <w:p w14:paraId="0011218F" w14:textId="77777777" w:rsidR="00FF623E" w:rsidRPr="004C5C6A" w:rsidRDefault="00FF623E" w:rsidP="00140956">
            <w:pPr>
              <w:pStyle w:val="ListParagraph"/>
              <w:widowControl w:val="0"/>
              <w:numPr>
                <w:ilvl w:val="0"/>
                <w:numId w:val="38"/>
              </w:numPr>
              <w:autoSpaceDE w:val="0"/>
              <w:autoSpaceDN w:val="0"/>
            </w:pPr>
            <w:r w:rsidRPr="004C5C6A">
              <w:t>Needlestick injuries</w:t>
            </w:r>
          </w:p>
          <w:p w14:paraId="2C4119A2" w14:textId="77777777" w:rsidR="00FF623E" w:rsidRPr="004C5C6A" w:rsidRDefault="00FF623E" w:rsidP="007E4F67">
            <w:pPr>
              <w:pStyle w:val="ListParagraph"/>
            </w:pPr>
          </w:p>
        </w:tc>
        <w:tc>
          <w:tcPr>
            <w:tcW w:w="7695" w:type="dxa"/>
          </w:tcPr>
          <w:p w14:paraId="5881158C" w14:textId="77777777" w:rsidR="00FF623E" w:rsidRPr="004C5C6A" w:rsidRDefault="00FF623E" w:rsidP="00140956">
            <w:pPr>
              <w:numPr>
                <w:ilvl w:val="0"/>
                <w:numId w:val="38"/>
              </w:numPr>
              <w:spacing w:after="160" w:line="278" w:lineRule="auto"/>
              <w:contextualSpacing/>
              <w:jc w:val="both"/>
              <w:rPr>
                <w:rFonts w:ascii="Garamond" w:eastAsia="Garamond" w:hAnsi="Garamond" w:cs="Garamond"/>
              </w:rPr>
            </w:pPr>
            <w:r w:rsidRPr="004C5C6A">
              <w:rPr>
                <w:rFonts w:ascii="Garamond" w:eastAsia="Garamond" w:hAnsi="Garamond" w:cs="Garamond"/>
              </w:rPr>
              <w:lastRenderedPageBreak/>
              <w:t xml:space="preserve">All personnel handling infectious healthcare waste must wear gloves and additional protective medical clothing and Personal Protective Equipment (PPE) appropriate to the level of risk they encounter </w:t>
            </w:r>
          </w:p>
          <w:p w14:paraId="6B247E17" w14:textId="77777777" w:rsidR="00FF623E" w:rsidRPr="004C5C6A" w:rsidRDefault="00FF623E" w:rsidP="00140956">
            <w:pPr>
              <w:numPr>
                <w:ilvl w:val="0"/>
                <w:numId w:val="38"/>
              </w:numPr>
              <w:spacing w:after="160" w:line="278" w:lineRule="auto"/>
              <w:contextualSpacing/>
              <w:jc w:val="both"/>
              <w:rPr>
                <w:rFonts w:ascii="Garamond" w:eastAsia="Garamond" w:hAnsi="Garamond" w:cs="Garamond"/>
              </w:rPr>
            </w:pPr>
            <w:r w:rsidRPr="004C5C6A">
              <w:rPr>
                <w:rFonts w:ascii="Garamond" w:eastAsia="Garamond" w:hAnsi="Garamond" w:cs="Garamond"/>
              </w:rPr>
              <w:t xml:space="preserve">Protective medical clothing and PPE should not be submitted for laundering unless sterilized; </w:t>
            </w:r>
          </w:p>
          <w:p w14:paraId="72061736" w14:textId="77777777" w:rsidR="00FF623E" w:rsidRPr="004C5C6A" w:rsidRDefault="00FF623E" w:rsidP="00140956">
            <w:pPr>
              <w:pStyle w:val="ListParagraph"/>
              <w:numPr>
                <w:ilvl w:val="0"/>
                <w:numId w:val="38"/>
              </w:numPr>
              <w:spacing w:after="160" w:line="278" w:lineRule="auto"/>
              <w:jc w:val="both"/>
              <w:rPr>
                <w:rFonts w:ascii="Garamond" w:eastAsia="Garamond" w:hAnsi="Garamond" w:cs="Garamond"/>
              </w:rPr>
            </w:pPr>
            <w:r w:rsidRPr="004C5C6A">
              <w:rPr>
                <w:rFonts w:ascii="Garamond" w:eastAsia="Garamond" w:hAnsi="Garamond" w:cs="Garamond"/>
              </w:rPr>
              <w:t xml:space="preserve">Seal and replace waste bags and containers when they are approximately three quarters full bags and containers should be replaced immediately; </w:t>
            </w:r>
          </w:p>
          <w:p w14:paraId="6EB57152" w14:textId="77777777" w:rsidR="00FF623E" w:rsidRPr="004C5C6A" w:rsidRDefault="00FF623E" w:rsidP="00140956">
            <w:pPr>
              <w:pStyle w:val="ListParagraph"/>
              <w:numPr>
                <w:ilvl w:val="0"/>
                <w:numId w:val="38"/>
              </w:numPr>
              <w:spacing w:after="160" w:line="278" w:lineRule="auto"/>
              <w:jc w:val="both"/>
              <w:rPr>
                <w:rFonts w:ascii="Garamond" w:eastAsia="Garamond" w:hAnsi="Garamond" w:cs="Garamond"/>
              </w:rPr>
            </w:pPr>
            <w:r w:rsidRPr="004C5C6A">
              <w:rPr>
                <w:rFonts w:ascii="Garamond" w:eastAsia="Garamond" w:hAnsi="Garamond" w:cs="Garamond"/>
              </w:rPr>
              <w:t>Identify and label waste bags and containers properly prior to removal;</w:t>
            </w:r>
          </w:p>
          <w:p w14:paraId="41C9369F" w14:textId="77777777" w:rsidR="00FF623E" w:rsidRPr="004C5C6A" w:rsidRDefault="00FF623E" w:rsidP="00140956">
            <w:pPr>
              <w:pStyle w:val="ListParagraph"/>
              <w:numPr>
                <w:ilvl w:val="0"/>
                <w:numId w:val="38"/>
              </w:numPr>
              <w:spacing w:after="160" w:line="278" w:lineRule="auto"/>
              <w:jc w:val="both"/>
              <w:rPr>
                <w:rFonts w:ascii="Garamond" w:eastAsia="Garamond" w:hAnsi="Garamond" w:cs="Garamond"/>
              </w:rPr>
            </w:pPr>
            <w:r w:rsidRPr="004C5C6A">
              <w:rPr>
                <w:rFonts w:ascii="Garamond" w:eastAsia="Garamond" w:hAnsi="Garamond" w:cs="Garamond"/>
              </w:rPr>
              <w:lastRenderedPageBreak/>
              <w:t xml:space="preserve">Transport waste to storage areas on designated trolleys / carts, which should be cleaned and disinfected regularly; </w:t>
            </w:r>
          </w:p>
          <w:p w14:paraId="5F4157E3" w14:textId="77777777" w:rsidR="00FF623E" w:rsidRPr="004C5C6A" w:rsidRDefault="00FF623E" w:rsidP="00140956">
            <w:pPr>
              <w:pStyle w:val="ListParagraph"/>
              <w:numPr>
                <w:ilvl w:val="0"/>
                <w:numId w:val="38"/>
              </w:numPr>
              <w:spacing w:after="160" w:line="278" w:lineRule="auto"/>
              <w:jc w:val="both"/>
              <w:rPr>
                <w:rFonts w:ascii="Garamond" w:eastAsia="Garamond" w:hAnsi="Garamond" w:cs="Garamond"/>
              </w:rPr>
            </w:pPr>
            <w:r w:rsidRPr="004C5C6A">
              <w:rPr>
                <w:rFonts w:ascii="Garamond" w:eastAsia="Garamond" w:hAnsi="Garamond" w:cs="Garamond"/>
              </w:rPr>
              <w:t>Waste storage areas should be located within the facility and sized to the quantities of waste generated</w:t>
            </w:r>
          </w:p>
        </w:tc>
        <w:tc>
          <w:tcPr>
            <w:tcW w:w="1559" w:type="dxa"/>
          </w:tcPr>
          <w:p w14:paraId="68D58F68" w14:textId="77777777" w:rsidR="00FF623E" w:rsidRPr="00EA23AE" w:rsidRDefault="00FF623E" w:rsidP="007E4F67">
            <w:pPr>
              <w:rPr>
                <w:rFonts w:ascii="Garamond" w:hAnsi="Garamond"/>
              </w:rPr>
            </w:pPr>
            <w:r w:rsidRPr="00EA23AE">
              <w:rPr>
                <w:rFonts w:ascii="Garamond" w:hAnsi="Garamond"/>
              </w:rPr>
              <w:lastRenderedPageBreak/>
              <w:t>MOH</w:t>
            </w:r>
          </w:p>
          <w:p w14:paraId="63EB70DB" w14:textId="77777777" w:rsidR="00FF623E" w:rsidRPr="00EA23AE" w:rsidRDefault="00FF623E" w:rsidP="00140956">
            <w:pPr>
              <w:pStyle w:val="ListParagraph"/>
              <w:widowControl w:val="0"/>
              <w:numPr>
                <w:ilvl w:val="0"/>
                <w:numId w:val="39"/>
              </w:numPr>
              <w:autoSpaceDE w:val="0"/>
              <w:autoSpaceDN w:val="0"/>
              <w:rPr>
                <w:rFonts w:ascii="Garamond" w:hAnsi="Garamond"/>
              </w:rPr>
            </w:pPr>
            <w:r w:rsidRPr="00EA23AE">
              <w:rPr>
                <w:rFonts w:ascii="Garamond" w:hAnsi="Garamond"/>
              </w:rPr>
              <w:t>Officer in-charge</w:t>
            </w:r>
          </w:p>
          <w:p w14:paraId="5A5566DC" w14:textId="77777777" w:rsidR="00FF623E" w:rsidRPr="00EA23AE" w:rsidRDefault="00FF623E" w:rsidP="00140956">
            <w:pPr>
              <w:pStyle w:val="ListParagraph"/>
              <w:widowControl w:val="0"/>
              <w:numPr>
                <w:ilvl w:val="0"/>
                <w:numId w:val="39"/>
              </w:numPr>
              <w:autoSpaceDE w:val="0"/>
              <w:autoSpaceDN w:val="0"/>
              <w:rPr>
                <w:rFonts w:ascii="Garamond" w:hAnsi="Garamond"/>
              </w:rPr>
            </w:pPr>
            <w:r w:rsidRPr="00EA23AE">
              <w:rPr>
                <w:rFonts w:ascii="Garamond" w:hAnsi="Garamond"/>
              </w:rPr>
              <w:t>Regional Health Directorate</w:t>
            </w:r>
          </w:p>
          <w:p w14:paraId="1957F5F1" w14:textId="77777777" w:rsidR="00FF623E" w:rsidRPr="00EA23AE" w:rsidRDefault="00FF623E" w:rsidP="00140956">
            <w:pPr>
              <w:pStyle w:val="ListParagraph"/>
              <w:widowControl w:val="0"/>
              <w:numPr>
                <w:ilvl w:val="0"/>
                <w:numId w:val="39"/>
              </w:numPr>
              <w:autoSpaceDE w:val="0"/>
              <w:autoSpaceDN w:val="0"/>
              <w:rPr>
                <w:rFonts w:ascii="Garamond" w:hAnsi="Garamond"/>
              </w:rPr>
            </w:pPr>
            <w:r w:rsidRPr="00EA23AE">
              <w:rPr>
                <w:rFonts w:ascii="Garamond" w:hAnsi="Garamond"/>
              </w:rPr>
              <w:t>Directorate of Public Health</w:t>
            </w:r>
          </w:p>
          <w:p w14:paraId="5E82E73B" w14:textId="77777777" w:rsidR="00FF623E" w:rsidRPr="004C5C6A" w:rsidRDefault="00FF623E" w:rsidP="007E4F67"/>
        </w:tc>
      </w:tr>
      <w:tr w:rsidR="00941ECA" w:rsidRPr="004C5C6A" w14:paraId="58D52E9C" w14:textId="77777777" w:rsidTr="00C062DA">
        <w:tc>
          <w:tcPr>
            <w:tcW w:w="1394" w:type="dxa"/>
          </w:tcPr>
          <w:p w14:paraId="5DAAAE6D" w14:textId="77777777" w:rsidR="00FF623E" w:rsidRPr="004C5C6A" w:rsidRDefault="00FF623E" w:rsidP="007E4F67">
            <w:r w:rsidRPr="004C5C6A">
              <w:t>Improper Healthcare Waste Storage</w:t>
            </w:r>
          </w:p>
        </w:tc>
        <w:tc>
          <w:tcPr>
            <w:tcW w:w="2530" w:type="dxa"/>
          </w:tcPr>
          <w:p w14:paraId="77F2771E" w14:textId="77777777" w:rsidR="00FF623E" w:rsidRPr="004C5C6A" w:rsidRDefault="00FF623E" w:rsidP="00140956">
            <w:pPr>
              <w:pStyle w:val="ListParagraph"/>
              <w:widowControl w:val="0"/>
              <w:numPr>
                <w:ilvl w:val="0"/>
                <w:numId w:val="38"/>
              </w:numPr>
              <w:autoSpaceDE w:val="0"/>
              <w:autoSpaceDN w:val="0"/>
            </w:pPr>
            <w:r w:rsidRPr="004C5C6A">
              <w:t>Infections</w:t>
            </w:r>
          </w:p>
          <w:p w14:paraId="2BD0ACD7" w14:textId="77777777" w:rsidR="00FF623E" w:rsidRPr="004C5C6A" w:rsidRDefault="00FF623E" w:rsidP="00140956">
            <w:pPr>
              <w:pStyle w:val="ListParagraph"/>
              <w:widowControl w:val="0"/>
              <w:numPr>
                <w:ilvl w:val="0"/>
                <w:numId w:val="38"/>
              </w:numPr>
              <w:autoSpaceDE w:val="0"/>
              <w:autoSpaceDN w:val="0"/>
            </w:pPr>
            <w:r w:rsidRPr="004C5C6A">
              <w:t>Exposure to toxic</w:t>
            </w:r>
          </w:p>
          <w:p w14:paraId="7F838027" w14:textId="77777777" w:rsidR="00FF623E" w:rsidRPr="004C5C6A" w:rsidRDefault="00FF623E" w:rsidP="00140956">
            <w:pPr>
              <w:pStyle w:val="ListParagraph"/>
              <w:widowControl w:val="0"/>
              <w:numPr>
                <w:ilvl w:val="0"/>
                <w:numId w:val="38"/>
              </w:numPr>
              <w:autoSpaceDE w:val="0"/>
              <w:autoSpaceDN w:val="0"/>
            </w:pPr>
            <w:r w:rsidRPr="004C5C6A">
              <w:t>Long-term environment degradation</w:t>
            </w:r>
          </w:p>
        </w:tc>
        <w:tc>
          <w:tcPr>
            <w:tcW w:w="7695" w:type="dxa"/>
          </w:tcPr>
          <w:p w14:paraId="72D86661" w14:textId="77777777" w:rsidR="00FF623E" w:rsidRPr="004C5C6A" w:rsidRDefault="00FF623E" w:rsidP="00140956">
            <w:pPr>
              <w:numPr>
                <w:ilvl w:val="0"/>
                <w:numId w:val="38"/>
              </w:numPr>
              <w:spacing w:after="160" w:line="278" w:lineRule="auto"/>
              <w:contextualSpacing/>
              <w:jc w:val="both"/>
              <w:rPr>
                <w:rFonts w:ascii="Garamond" w:eastAsia="Garamond" w:hAnsi="Garamond" w:cs="Garamond"/>
              </w:rPr>
            </w:pPr>
            <w:r w:rsidRPr="004C5C6A">
              <w:rPr>
                <w:rFonts w:ascii="Garamond" w:eastAsia="Garamond" w:hAnsi="Garamond" w:cs="Garamond"/>
              </w:rPr>
              <w:t xml:space="preserve">A temporary waste storage area, within the Foday Kunda Health Centre should be set aside to store soft waste until it can be incinerated. Storage of healthcare waste should be for the minimum possible time, 24-48 hours in hot countries, 48-72 hours for cold countries (WHO).  </w:t>
            </w:r>
          </w:p>
          <w:p w14:paraId="72DC8E26" w14:textId="5AAEEBC3" w:rsidR="00FF623E" w:rsidRPr="004C5C6A" w:rsidRDefault="00FF623E" w:rsidP="00140956">
            <w:pPr>
              <w:numPr>
                <w:ilvl w:val="0"/>
                <w:numId w:val="38"/>
              </w:numPr>
              <w:spacing w:after="160" w:line="278" w:lineRule="auto"/>
              <w:contextualSpacing/>
              <w:jc w:val="both"/>
              <w:rPr>
                <w:rFonts w:ascii="Garamond" w:eastAsia="Garamond" w:hAnsi="Garamond" w:cs="Garamond"/>
              </w:rPr>
            </w:pPr>
            <w:r w:rsidRPr="004C5C6A">
              <w:rPr>
                <w:rFonts w:ascii="Garamond" w:eastAsia="Garamond" w:hAnsi="Garamond" w:cs="Garamond"/>
              </w:rPr>
              <w:t xml:space="preserve">Biomedical waste other than sharps and bulk liquids must be packaged in sealed bags which are leak-proof and </w:t>
            </w:r>
            <w:r w:rsidR="00EA23AE" w:rsidRPr="004C5C6A">
              <w:rPr>
                <w:rFonts w:ascii="Garamond" w:eastAsia="Garamond" w:hAnsi="Garamond" w:cs="Garamond"/>
              </w:rPr>
              <w:t>rip resistant</w:t>
            </w:r>
            <w:r w:rsidRPr="004C5C6A">
              <w:rPr>
                <w:rFonts w:ascii="Garamond" w:eastAsia="Garamond" w:hAnsi="Garamond" w:cs="Garamond"/>
              </w:rPr>
              <w:t xml:space="preserve">.  </w:t>
            </w:r>
          </w:p>
          <w:p w14:paraId="12462BD6" w14:textId="77777777" w:rsidR="00FF623E" w:rsidRPr="004C5C6A" w:rsidRDefault="00FF623E" w:rsidP="00140956">
            <w:pPr>
              <w:numPr>
                <w:ilvl w:val="0"/>
                <w:numId w:val="38"/>
              </w:numPr>
              <w:spacing w:after="160" w:line="278" w:lineRule="auto"/>
              <w:contextualSpacing/>
              <w:jc w:val="both"/>
              <w:rPr>
                <w:rFonts w:ascii="Garamond" w:eastAsia="Garamond" w:hAnsi="Garamond" w:cs="Garamond"/>
              </w:rPr>
            </w:pPr>
            <w:r w:rsidRPr="004C5C6A">
              <w:rPr>
                <w:rFonts w:ascii="Garamond" w:eastAsia="Garamond" w:hAnsi="Garamond" w:cs="Garamond"/>
              </w:rPr>
              <w:t xml:space="preserve">Sharps shall be placed in rigid leak and puncture resistant containers.  </w:t>
            </w:r>
          </w:p>
          <w:p w14:paraId="290C771A" w14:textId="77777777" w:rsidR="00FF623E" w:rsidRPr="004C5C6A" w:rsidRDefault="00FF623E" w:rsidP="00140956">
            <w:pPr>
              <w:numPr>
                <w:ilvl w:val="0"/>
                <w:numId w:val="38"/>
              </w:numPr>
              <w:spacing w:after="160" w:line="278" w:lineRule="auto"/>
              <w:contextualSpacing/>
              <w:jc w:val="both"/>
              <w:rPr>
                <w:rFonts w:ascii="Garamond" w:eastAsia="Garamond" w:hAnsi="Garamond" w:cs="Garamond"/>
              </w:rPr>
            </w:pPr>
            <w:r w:rsidRPr="004C5C6A">
              <w:rPr>
                <w:rFonts w:ascii="Garamond" w:eastAsia="Garamond" w:hAnsi="Garamond" w:cs="Garamond"/>
              </w:rPr>
              <w:t xml:space="preserve">Bulk liquids to be transported off-site shall, in addition to the above requirements, be placed in rigid containers. </w:t>
            </w:r>
          </w:p>
          <w:p w14:paraId="5E41E96D" w14:textId="77777777" w:rsidR="00FF623E" w:rsidRPr="004C5C6A" w:rsidRDefault="00FF623E" w:rsidP="00140956">
            <w:pPr>
              <w:numPr>
                <w:ilvl w:val="0"/>
                <w:numId w:val="38"/>
              </w:numPr>
              <w:spacing w:after="160" w:line="278" w:lineRule="auto"/>
              <w:contextualSpacing/>
              <w:jc w:val="both"/>
              <w:rPr>
                <w:rFonts w:ascii="Garamond" w:eastAsia="Garamond" w:hAnsi="Garamond" w:cs="Garamond"/>
              </w:rPr>
            </w:pPr>
            <w:r w:rsidRPr="004C5C6A">
              <w:rPr>
                <w:rFonts w:ascii="Garamond" w:eastAsia="Garamond" w:hAnsi="Garamond" w:cs="Garamond"/>
              </w:rPr>
              <w:t xml:space="preserve">All medical waste must be stored in a secure area designated for such material. </w:t>
            </w:r>
          </w:p>
          <w:p w14:paraId="21A4D14B" w14:textId="65FC1A58" w:rsidR="00FF623E" w:rsidRPr="004C5C6A" w:rsidRDefault="00EA23AE" w:rsidP="00140956">
            <w:pPr>
              <w:numPr>
                <w:ilvl w:val="0"/>
                <w:numId w:val="38"/>
              </w:numPr>
              <w:spacing w:after="160" w:line="278" w:lineRule="auto"/>
              <w:contextualSpacing/>
              <w:jc w:val="both"/>
              <w:rPr>
                <w:rFonts w:ascii="Garamond" w:eastAsia="Garamond" w:hAnsi="Garamond" w:cs="Garamond"/>
              </w:rPr>
            </w:pPr>
            <w:r w:rsidRPr="004C5C6A">
              <w:rPr>
                <w:rFonts w:ascii="Garamond" w:eastAsia="Garamond" w:hAnsi="Garamond" w:cs="Garamond"/>
              </w:rPr>
              <w:t>Pathological waste</w:t>
            </w:r>
            <w:r w:rsidR="00FF623E" w:rsidRPr="004C5C6A">
              <w:rPr>
                <w:rFonts w:ascii="Garamond" w:eastAsia="Garamond" w:hAnsi="Garamond" w:cs="Garamond"/>
              </w:rPr>
              <w:t xml:space="preserve"> stored anywhere for more than 24 hours must be refrigerated. Storage of biomedical wastes may need to be stored at the facility of origin until a large enough quantity is accumulated to warrant on-site treatment, or until transport to an offsite treatment facility is scheduled.  </w:t>
            </w:r>
          </w:p>
          <w:p w14:paraId="4AFDE3CA" w14:textId="77777777" w:rsidR="00FF623E" w:rsidRPr="004C5C6A" w:rsidRDefault="00FF623E" w:rsidP="00140956">
            <w:pPr>
              <w:numPr>
                <w:ilvl w:val="0"/>
                <w:numId w:val="38"/>
              </w:numPr>
              <w:spacing w:after="160" w:line="278" w:lineRule="auto"/>
              <w:contextualSpacing/>
              <w:jc w:val="both"/>
              <w:rPr>
                <w:rFonts w:ascii="Garamond" w:eastAsia="Garamond" w:hAnsi="Garamond" w:cs="Garamond"/>
              </w:rPr>
            </w:pPr>
            <w:r w:rsidRPr="004C5C6A">
              <w:rPr>
                <w:rFonts w:ascii="Garamond" w:eastAsia="Garamond" w:hAnsi="Garamond" w:cs="Garamond"/>
              </w:rPr>
              <w:t xml:space="preserve">Store medical/infectious waste in a designated area located at /or near the treatment site or the waste pickup point. </w:t>
            </w:r>
          </w:p>
          <w:p w14:paraId="0918A968" w14:textId="77777777" w:rsidR="00FF623E" w:rsidRPr="004C5C6A" w:rsidRDefault="00FF623E" w:rsidP="00140956">
            <w:pPr>
              <w:numPr>
                <w:ilvl w:val="0"/>
                <w:numId w:val="38"/>
              </w:numPr>
              <w:spacing w:after="160" w:line="278" w:lineRule="auto"/>
              <w:contextualSpacing/>
              <w:jc w:val="both"/>
              <w:rPr>
                <w:rFonts w:ascii="Garamond" w:eastAsia="Garamond" w:hAnsi="Garamond" w:cs="Garamond"/>
              </w:rPr>
            </w:pPr>
            <w:r w:rsidRPr="004C5C6A">
              <w:rPr>
                <w:rFonts w:ascii="Garamond" w:eastAsia="Garamond" w:hAnsi="Garamond" w:cs="Garamond"/>
              </w:rPr>
              <w:t xml:space="preserve">Areas used to store medical/infectious waste should be durable, easily cleanable, impermeable to liquids, and protected from vermin and other potential mechanisms that might spread infectious agents. </w:t>
            </w:r>
          </w:p>
          <w:p w14:paraId="1227B946" w14:textId="77777777" w:rsidR="00FF623E" w:rsidRPr="004C5C6A" w:rsidRDefault="00FF623E" w:rsidP="00140956">
            <w:pPr>
              <w:numPr>
                <w:ilvl w:val="0"/>
                <w:numId w:val="38"/>
              </w:numPr>
              <w:spacing w:after="160" w:line="278" w:lineRule="auto"/>
              <w:contextualSpacing/>
              <w:jc w:val="both"/>
              <w:rPr>
                <w:rFonts w:ascii="Garamond" w:eastAsia="Garamond" w:hAnsi="Garamond" w:cs="Garamond"/>
              </w:rPr>
            </w:pPr>
            <w:r w:rsidRPr="004C5C6A">
              <w:rPr>
                <w:rFonts w:ascii="Garamond" w:eastAsia="Garamond" w:hAnsi="Garamond" w:cs="Garamond"/>
              </w:rPr>
              <w:t xml:space="preserve">The manner of storage should maintain the integrity of the containers, prevent leakage of waste from the container, provide protection from the weather, and maintain the waste in a non-putrescent, odorless state (this may require refrigeration). </w:t>
            </w:r>
          </w:p>
          <w:p w14:paraId="18FB78A4" w14:textId="77777777" w:rsidR="00FF623E" w:rsidRPr="004C5C6A" w:rsidRDefault="00FF623E" w:rsidP="00140956">
            <w:pPr>
              <w:numPr>
                <w:ilvl w:val="0"/>
                <w:numId w:val="38"/>
              </w:numPr>
              <w:spacing w:after="160" w:line="278" w:lineRule="auto"/>
              <w:contextualSpacing/>
              <w:jc w:val="both"/>
              <w:rPr>
                <w:rFonts w:ascii="Garamond" w:eastAsia="Garamond" w:hAnsi="Garamond" w:cs="Garamond"/>
              </w:rPr>
            </w:pPr>
            <w:r w:rsidRPr="004C5C6A">
              <w:rPr>
                <w:rFonts w:ascii="Garamond" w:eastAsia="Garamond" w:hAnsi="Garamond" w:cs="Garamond"/>
              </w:rPr>
              <w:t xml:space="preserve">Storage areas should have adequate ventilation systems. </w:t>
            </w:r>
          </w:p>
          <w:p w14:paraId="024FE6A0" w14:textId="77777777" w:rsidR="00FF623E" w:rsidRPr="004C5C6A" w:rsidRDefault="00FF623E" w:rsidP="00140956">
            <w:pPr>
              <w:numPr>
                <w:ilvl w:val="0"/>
                <w:numId w:val="38"/>
              </w:numPr>
              <w:spacing w:after="160" w:line="278" w:lineRule="auto"/>
              <w:contextualSpacing/>
              <w:jc w:val="both"/>
              <w:rPr>
                <w:rFonts w:ascii="Garamond" w:eastAsia="Garamond" w:hAnsi="Garamond" w:cs="Garamond"/>
              </w:rPr>
            </w:pPr>
            <w:r w:rsidRPr="004C5C6A">
              <w:rPr>
                <w:rFonts w:ascii="Garamond" w:eastAsia="Garamond" w:hAnsi="Garamond" w:cs="Garamond"/>
              </w:rPr>
              <w:t>Access should be securely controlled and limited.</w:t>
            </w:r>
          </w:p>
        </w:tc>
        <w:tc>
          <w:tcPr>
            <w:tcW w:w="1559" w:type="dxa"/>
          </w:tcPr>
          <w:p w14:paraId="4E4F40B2" w14:textId="77777777" w:rsidR="00FF623E" w:rsidRPr="00EA23AE" w:rsidRDefault="00FF623E" w:rsidP="007E4F67">
            <w:pPr>
              <w:rPr>
                <w:rFonts w:ascii="Garamond" w:hAnsi="Garamond"/>
              </w:rPr>
            </w:pPr>
            <w:r w:rsidRPr="00EA23AE">
              <w:rPr>
                <w:rFonts w:ascii="Garamond" w:hAnsi="Garamond"/>
              </w:rPr>
              <w:t>MOH</w:t>
            </w:r>
          </w:p>
          <w:p w14:paraId="5171CBD3" w14:textId="77777777" w:rsidR="00FF623E" w:rsidRPr="00EA23AE" w:rsidRDefault="00FF623E" w:rsidP="00140956">
            <w:pPr>
              <w:pStyle w:val="ListParagraph"/>
              <w:widowControl w:val="0"/>
              <w:numPr>
                <w:ilvl w:val="0"/>
                <w:numId w:val="39"/>
              </w:numPr>
              <w:autoSpaceDE w:val="0"/>
              <w:autoSpaceDN w:val="0"/>
              <w:rPr>
                <w:rFonts w:ascii="Garamond" w:hAnsi="Garamond"/>
              </w:rPr>
            </w:pPr>
            <w:r w:rsidRPr="00EA23AE">
              <w:rPr>
                <w:rFonts w:ascii="Garamond" w:hAnsi="Garamond"/>
              </w:rPr>
              <w:t>Officer in-charge</w:t>
            </w:r>
          </w:p>
          <w:p w14:paraId="15A5425C" w14:textId="77777777" w:rsidR="00FF623E" w:rsidRPr="00EA23AE" w:rsidRDefault="00FF623E" w:rsidP="00140956">
            <w:pPr>
              <w:pStyle w:val="ListParagraph"/>
              <w:widowControl w:val="0"/>
              <w:numPr>
                <w:ilvl w:val="0"/>
                <w:numId w:val="39"/>
              </w:numPr>
              <w:autoSpaceDE w:val="0"/>
              <w:autoSpaceDN w:val="0"/>
              <w:rPr>
                <w:rFonts w:ascii="Garamond" w:hAnsi="Garamond"/>
              </w:rPr>
            </w:pPr>
            <w:r w:rsidRPr="00EA23AE">
              <w:rPr>
                <w:rFonts w:ascii="Garamond" w:hAnsi="Garamond"/>
              </w:rPr>
              <w:t>Regional Health Directorate</w:t>
            </w:r>
          </w:p>
          <w:p w14:paraId="7FEF7BB0" w14:textId="77777777" w:rsidR="00FF623E" w:rsidRPr="00EA23AE" w:rsidRDefault="00FF623E" w:rsidP="00140956">
            <w:pPr>
              <w:pStyle w:val="ListParagraph"/>
              <w:widowControl w:val="0"/>
              <w:numPr>
                <w:ilvl w:val="0"/>
                <w:numId w:val="39"/>
              </w:numPr>
              <w:autoSpaceDE w:val="0"/>
              <w:autoSpaceDN w:val="0"/>
              <w:rPr>
                <w:rFonts w:ascii="Garamond" w:hAnsi="Garamond"/>
              </w:rPr>
            </w:pPr>
            <w:r w:rsidRPr="00EA23AE">
              <w:rPr>
                <w:rFonts w:ascii="Garamond" w:hAnsi="Garamond"/>
              </w:rPr>
              <w:t>Directorate of Public Health</w:t>
            </w:r>
          </w:p>
          <w:p w14:paraId="21691EF4" w14:textId="77777777" w:rsidR="00FF623E" w:rsidRPr="004C5C6A" w:rsidRDefault="00FF623E" w:rsidP="007E4F67"/>
        </w:tc>
      </w:tr>
      <w:tr w:rsidR="00941ECA" w:rsidRPr="004C5C6A" w14:paraId="0EB065C4" w14:textId="77777777" w:rsidTr="00C062DA">
        <w:tc>
          <w:tcPr>
            <w:tcW w:w="1394" w:type="dxa"/>
          </w:tcPr>
          <w:p w14:paraId="056A0AD1" w14:textId="77777777" w:rsidR="00FF623E" w:rsidRPr="004C5C6A" w:rsidRDefault="00FF623E" w:rsidP="007E4F67">
            <w:r w:rsidRPr="004C5C6A">
              <w:t>Healthcare Waste Transportation</w:t>
            </w:r>
          </w:p>
        </w:tc>
        <w:tc>
          <w:tcPr>
            <w:tcW w:w="2530" w:type="dxa"/>
          </w:tcPr>
          <w:p w14:paraId="502D95DE" w14:textId="77777777" w:rsidR="00FF623E" w:rsidRPr="004C5C6A" w:rsidRDefault="00FF623E" w:rsidP="00140956">
            <w:pPr>
              <w:pStyle w:val="ListParagraph"/>
              <w:widowControl w:val="0"/>
              <w:numPr>
                <w:ilvl w:val="0"/>
                <w:numId w:val="38"/>
              </w:numPr>
              <w:autoSpaceDE w:val="0"/>
              <w:autoSpaceDN w:val="0"/>
            </w:pPr>
            <w:r w:rsidRPr="004C5C6A">
              <w:t>Accidental exposure</w:t>
            </w:r>
          </w:p>
          <w:p w14:paraId="7FDB4A59" w14:textId="77777777" w:rsidR="00FF623E" w:rsidRPr="004C5C6A" w:rsidRDefault="00FF623E" w:rsidP="00140956">
            <w:pPr>
              <w:pStyle w:val="ListParagraph"/>
              <w:widowControl w:val="0"/>
              <w:numPr>
                <w:ilvl w:val="0"/>
                <w:numId w:val="38"/>
              </w:numPr>
              <w:autoSpaceDE w:val="0"/>
              <w:autoSpaceDN w:val="0"/>
            </w:pPr>
            <w:r w:rsidRPr="004C5C6A">
              <w:t>Disease spread</w:t>
            </w:r>
          </w:p>
          <w:p w14:paraId="1AC03D55" w14:textId="77777777" w:rsidR="00FF623E" w:rsidRPr="004C5C6A" w:rsidRDefault="00FF623E" w:rsidP="00140956">
            <w:pPr>
              <w:pStyle w:val="ListParagraph"/>
              <w:widowControl w:val="0"/>
              <w:numPr>
                <w:ilvl w:val="0"/>
                <w:numId w:val="38"/>
              </w:numPr>
              <w:autoSpaceDE w:val="0"/>
              <w:autoSpaceDN w:val="0"/>
            </w:pPr>
            <w:r w:rsidRPr="004C5C6A">
              <w:t>Odor nuisance</w:t>
            </w:r>
          </w:p>
          <w:p w14:paraId="5BFDA93D" w14:textId="77777777" w:rsidR="00FF623E" w:rsidRPr="004C5C6A" w:rsidRDefault="00FF623E" w:rsidP="00140956">
            <w:pPr>
              <w:pStyle w:val="ListParagraph"/>
              <w:widowControl w:val="0"/>
              <w:numPr>
                <w:ilvl w:val="0"/>
                <w:numId w:val="38"/>
              </w:numPr>
              <w:autoSpaceDE w:val="0"/>
              <w:autoSpaceDN w:val="0"/>
            </w:pPr>
            <w:r w:rsidRPr="004C5C6A">
              <w:t xml:space="preserve">Air, soil and water </w:t>
            </w:r>
            <w:r w:rsidRPr="004C5C6A">
              <w:lastRenderedPageBreak/>
              <w:t>pollution</w:t>
            </w:r>
          </w:p>
          <w:p w14:paraId="2D526E51" w14:textId="77777777" w:rsidR="00FF623E" w:rsidRPr="004C5C6A" w:rsidRDefault="00FF623E" w:rsidP="00EA23AE">
            <w:pPr>
              <w:pStyle w:val="ListParagraph"/>
              <w:widowControl w:val="0"/>
              <w:autoSpaceDE w:val="0"/>
              <w:autoSpaceDN w:val="0"/>
            </w:pPr>
          </w:p>
        </w:tc>
        <w:tc>
          <w:tcPr>
            <w:tcW w:w="7695" w:type="dxa"/>
          </w:tcPr>
          <w:p w14:paraId="4E5ED525" w14:textId="77777777" w:rsidR="00FF623E" w:rsidRPr="004C5C6A" w:rsidRDefault="00FF623E" w:rsidP="00140956">
            <w:pPr>
              <w:numPr>
                <w:ilvl w:val="0"/>
                <w:numId w:val="38"/>
              </w:numPr>
              <w:spacing w:before="240" w:after="160" w:line="278" w:lineRule="auto"/>
              <w:contextualSpacing/>
              <w:jc w:val="both"/>
              <w:rPr>
                <w:rFonts w:ascii="Garamond" w:eastAsia="Garamond" w:hAnsi="Garamond" w:cs="Garamond"/>
              </w:rPr>
            </w:pPr>
            <w:r w:rsidRPr="004C5C6A">
              <w:rPr>
                <w:rFonts w:ascii="Garamond" w:eastAsia="Garamond" w:hAnsi="Garamond" w:cs="Garamond"/>
              </w:rPr>
              <w:lastRenderedPageBreak/>
              <w:t xml:space="preserve">Transport waste destined for off-site facilities according to the guidelines for transport of hazardous wastes / dangerous goods in the General EHS Guidelines; </w:t>
            </w:r>
          </w:p>
          <w:p w14:paraId="2723BD5E" w14:textId="77777777" w:rsidR="00FF623E" w:rsidRPr="004C5C6A" w:rsidRDefault="00FF623E" w:rsidP="00140956">
            <w:pPr>
              <w:numPr>
                <w:ilvl w:val="0"/>
                <w:numId w:val="38"/>
              </w:numPr>
              <w:spacing w:after="160" w:line="278" w:lineRule="auto"/>
              <w:contextualSpacing/>
              <w:jc w:val="both"/>
              <w:rPr>
                <w:rFonts w:ascii="Garamond" w:eastAsia="Garamond" w:hAnsi="Garamond" w:cs="Garamond"/>
              </w:rPr>
            </w:pPr>
            <w:r w:rsidRPr="004C5C6A">
              <w:rPr>
                <w:rFonts w:ascii="Garamond" w:eastAsia="Garamond" w:hAnsi="Garamond" w:cs="Garamond"/>
              </w:rPr>
              <w:lastRenderedPageBreak/>
              <w:t>Transport packaging for infectious waste should include an inner, watertight layer of metal or plastic with a leak-proof seal. Outer packaging should be of adequate strength and capacity for the specific type and volume of waste;</w:t>
            </w:r>
          </w:p>
          <w:p w14:paraId="21247938" w14:textId="77777777" w:rsidR="00FF623E" w:rsidRPr="004C5C6A" w:rsidRDefault="00FF623E" w:rsidP="00140956">
            <w:pPr>
              <w:numPr>
                <w:ilvl w:val="0"/>
                <w:numId w:val="38"/>
              </w:numPr>
              <w:spacing w:after="160" w:line="278" w:lineRule="auto"/>
              <w:contextualSpacing/>
              <w:jc w:val="both"/>
              <w:rPr>
                <w:rFonts w:ascii="Garamond" w:eastAsia="Garamond" w:hAnsi="Garamond" w:cs="Garamond"/>
              </w:rPr>
            </w:pPr>
            <w:r w:rsidRPr="004C5C6A">
              <w:rPr>
                <w:rFonts w:ascii="Garamond" w:eastAsia="Garamond" w:hAnsi="Garamond" w:cs="Garamond"/>
              </w:rPr>
              <w:t xml:space="preserve">Packaging containers for sharps should be puncture-proof; </w:t>
            </w:r>
          </w:p>
          <w:p w14:paraId="0F4B2A6B" w14:textId="77777777" w:rsidR="00FF623E" w:rsidRPr="004C5C6A" w:rsidRDefault="00FF623E" w:rsidP="00140956">
            <w:pPr>
              <w:numPr>
                <w:ilvl w:val="0"/>
                <w:numId w:val="38"/>
              </w:numPr>
              <w:spacing w:after="160" w:line="278" w:lineRule="auto"/>
              <w:contextualSpacing/>
              <w:jc w:val="both"/>
              <w:rPr>
                <w:rFonts w:ascii="Garamond" w:eastAsia="Garamond" w:hAnsi="Garamond" w:cs="Garamond"/>
              </w:rPr>
            </w:pPr>
            <w:r w:rsidRPr="004C5C6A">
              <w:rPr>
                <w:rFonts w:ascii="Garamond" w:eastAsia="Garamond" w:hAnsi="Garamond" w:cs="Garamond"/>
              </w:rPr>
              <w:t>Waste should be labeled appropriately, noting the substance class, packaging symbol (e.g. infectious waste, radioactive waste), waste category, mass / volume, place of origin within hospital, and final destination</w:t>
            </w:r>
          </w:p>
        </w:tc>
        <w:tc>
          <w:tcPr>
            <w:tcW w:w="1559" w:type="dxa"/>
          </w:tcPr>
          <w:p w14:paraId="51A712E0" w14:textId="77777777" w:rsidR="00FF623E" w:rsidRPr="004C5C6A" w:rsidRDefault="00FF623E" w:rsidP="007E4F67">
            <w:r w:rsidRPr="004C5C6A">
              <w:lastRenderedPageBreak/>
              <w:t>MOH</w:t>
            </w:r>
          </w:p>
          <w:p w14:paraId="118C0A92" w14:textId="77777777" w:rsidR="00FF623E" w:rsidRPr="004C5C6A" w:rsidRDefault="00FF623E" w:rsidP="00140956">
            <w:pPr>
              <w:pStyle w:val="ListParagraph"/>
              <w:widowControl w:val="0"/>
              <w:numPr>
                <w:ilvl w:val="0"/>
                <w:numId w:val="39"/>
              </w:numPr>
              <w:autoSpaceDE w:val="0"/>
              <w:autoSpaceDN w:val="0"/>
            </w:pPr>
            <w:r w:rsidRPr="004C5C6A">
              <w:t>Officer in-charge</w:t>
            </w:r>
          </w:p>
          <w:p w14:paraId="447E4BCB" w14:textId="77777777" w:rsidR="00FF623E" w:rsidRPr="004C5C6A" w:rsidRDefault="00FF623E" w:rsidP="00140956">
            <w:pPr>
              <w:pStyle w:val="ListParagraph"/>
              <w:widowControl w:val="0"/>
              <w:numPr>
                <w:ilvl w:val="0"/>
                <w:numId w:val="39"/>
              </w:numPr>
              <w:autoSpaceDE w:val="0"/>
              <w:autoSpaceDN w:val="0"/>
            </w:pPr>
            <w:r w:rsidRPr="004C5C6A">
              <w:t xml:space="preserve">Regional Health </w:t>
            </w:r>
            <w:r w:rsidRPr="004C5C6A">
              <w:lastRenderedPageBreak/>
              <w:t>Directorate</w:t>
            </w:r>
          </w:p>
          <w:p w14:paraId="3C2E92E6" w14:textId="77777777" w:rsidR="00FF623E" w:rsidRPr="004C5C6A" w:rsidRDefault="00FF623E" w:rsidP="00140956">
            <w:pPr>
              <w:pStyle w:val="ListParagraph"/>
              <w:widowControl w:val="0"/>
              <w:numPr>
                <w:ilvl w:val="0"/>
                <w:numId w:val="39"/>
              </w:numPr>
              <w:autoSpaceDE w:val="0"/>
              <w:autoSpaceDN w:val="0"/>
            </w:pPr>
            <w:r w:rsidRPr="004C5C6A">
              <w:t>Directorate of Public Health</w:t>
            </w:r>
          </w:p>
          <w:p w14:paraId="61C64776" w14:textId="77777777" w:rsidR="00FF623E" w:rsidRPr="004C5C6A" w:rsidRDefault="00FF623E" w:rsidP="007E4F67"/>
        </w:tc>
      </w:tr>
      <w:tr w:rsidR="00941ECA" w:rsidRPr="004C5C6A" w14:paraId="2FD50BE8" w14:textId="77777777" w:rsidTr="00C062DA">
        <w:tc>
          <w:tcPr>
            <w:tcW w:w="1394" w:type="dxa"/>
          </w:tcPr>
          <w:p w14:paraId="203CD943" w14:textId="77777777" w:rsidR="00FF623E" w:rsidRPr="00EA23AE" w:rsidRDefault="00FF623E" w:rsidP="007E4F67">
            <w:pPr>
              <w:rPr>
                <w:rFonts w:ascii="Garamond" w:eastAsia="Garamond" w:hAnsi="Garamond" w:cs="Garamond"/>
              </w:rPr>
            </w:pPr>
            <w:r w:rsidRPr="00EA23AE">
              <w:rPr>
                <w:rFonts w:ascii="Garamond" w:eastAsia="Garamond" w:hAnsi="Garamond" w:cs="Garamond"/>
              </w:rPr>
              <w:lastRenderedPageBreak/>
              <w:t>Healthcare waste disposal by burning</w:t>
            </w:r>
          </w:p>
        </w:tc>
        <w:tc>
          <w:tcPr>
            <w:tcW w:w="2530" w:type="dxa"/>
          </w:tcPr>
          <w:p w14:paraId="596796A3" w14:textId="77777777" w:rsidR="00FF623E" w:rsidRPr="00EA23AE" w:rsidRDefault="00FF623E" w:rsidP="00140956">
            <w:pPr>
              <w:pStyle w:val="TableParagraph"/>
              <w:numPr>
                <w:ilvl w:val="0"/>
                <w:numId w:val="38"/>
              </w:numPr>
              <w:tabs>
                <w:tab w:val="left" w:pos="359"/>
              </w:tabs>
              <w:ind w:right="277"/>
              <w:rPr>
                <w:rFonts w:ascii="Garamond" w:eastAsia="Garamond" w:hAnsi="Garamond" w:cs="Garamond"/>
                <w:sz w:val="20"/>
                <w:szCs w:val="20"/>
              </w:rPr>
            </w:pPr>
            <w:r w:rsidRPr="00EA23AE">
              <w:rPr>
                <w:rFonts w:ascii="Garamond" w:eastAsia="Garamond" w:hAnsi="Garamond" w:cs="Garamond"/>
                <w:sz w:val="20"/>
                <w:szCs w:val="20"/>
              </w:rPr>
              <w:t>Health and safety risks for waste handlers;</w:t>
            </w:r>
          </w:p>
          <w:p w14:paraId="760AC700" w14:textId="1A5B5922" w:rsidR="00FF623E" w:rsidRPr="00EA23AE" w:rsidRDefault="00FF623E" w:rsidP="00140956">
            <w:pPr>
              <w:pStyle w:val="TableParagraph"/>
              <w:numPr>
                <w:ilvl w:val="0"/>
                <w:numId w:val="38"/>
              </w:numPr>
              <w:tabs>
                <w:tab w:val="left" w:pos="359"/>
              </w:tabs>
              <w:ind w:right="277"/>
              <w:rPr>
                <w:rFonts w:ascii="Garamond" w:eastAsia="Garamond" w:hAnsi="Garamond" w:cs="Garamond"/>
                <w:sz w:val="20"/>
                <w:szCs w:val="20"/>
              </w:rPr>
            </w:pPr>
            <w:r w:rsidRPr="00EA23AE">
              <w:rPr>
                <w:rFonts w:ascii="Garamond" w:eastAsia="Garamond" w:hAnsi="Garamond" w:cs="Garamond"/>
                <w:sz w:val="20"/>
                <w:szCs w:val="20"/>
              </w:rPr>
              <w:t>Air</w:t>
            </w:r>
            <w:r w:rsidR="00EA23AE">
              <w:rPr>
                <w:rFonts w:ascii="Garamond" w:eastAsia="Garamond" w:hAnsi="Garamond" w:cs="Garamond"/>
                <w:sz w:val="20"/>
                <w:szCs w:val="20"/>
              </w:rPr>
              <w:t xml:space="preserve"> </w:t>
            </w:r>
            <w:r w:rsidRPr="00EA23AE">
              <w:rPr>
                <w:rFonts w:ascii="Garamond" w:eastAsia="Garamond" w:hAnsi="Garamond" w:cs="Garamond"/>
                <w:sz w:val="20"/>
                <w:szCs w:val="20"/>
              </w:rPr>
              <w:t>contamination</w:t>
            </w:r>
          </w:p>
        </w:tc>
        <w:tc>
          <w:tcPr>
            <w:tcW w:w="7695" w:type="dxa"/>
          </w:tcPr>
          <w:p w14:paraId="16813866" w14:textId="77777777" w:rsidR="00FF623E" w:rsidRPr="00EA23AE" w:rsidRDefault="00FF623E" w:rsidP="00140956">
            <w:pPr>
              <w:pStyle w:val="TableParagraph"/>
              <w:numPr>
                <w:ilvl w:val="0"/>
                <w:numId w:val="38"/>
              </w:numPr>
              <w:tabs>
                <w:tab w:val="left" w:pos="358"/>
              </w:tabs>
              <w:ind w:right="355"/>
              <w:rPr>
                <w:rFonts w:ascii="Garamond" w:eastAsia="Garamond" w:hAnsi="Garamond" w:cs="Garamond"/>
                <w:sz w:val="20"/>
                <w:szCs w:val="20"/>
              </w:rPr>
            </w:pPr>
            <w:r w:rsidRPr="00EA23AE">
              <w:rPr>
                <w:rFonts w:ascii="Garamond" w:eastAsia="Garamond" w:hAnsi="Garamond" w:cs="Garamond"/>
                <w:sz w:val="20"/>
                <w:szCs w:val="20"/>
              </w:rPr>
              <w:t>Uncontrolled, open burning of infectious waste particularly containing plastics and PVC objects will not be done.</w:t>
            </w:r>
          </w:p>
          <w:p w14:paraId="765D5C05" w14:textId="77777777" w:rsidR="00FF623E" w:rsidRPr="00EA23AE" w:rsidRDefault="00FF623E" w:rsidP="00140956">
            <w:pPr>
              <w:pStyle w:val="TableParagraph"/>
              <w:numPr>
                <w:ilvl w:val="0"/>
                <w:numId w:val="38"/>
              </w:numPr>
              <w:tabs>
                <w:tab w:val="left" w:pos="358"/>
              </w:tabs>
              <w:ind w:right="778"/>
              <w:rPr>
                <w:rFonts w:ascii="Garamond" w:eastAsia="Garamond" w:hAnsi="Garamond" w:cs="Garamond"/>
                <w:sz w:val="20"/>
                <w:szCs w:val="20"/>
              </w:rPr>
            </w:pPr>
            <w:r w:rsidRPr="00EA23AE">
              <w:rPr>
                <w:rFonts w:ascii="Garamond" w:eastAsia="Garamond" w:hAnsi="Garamond" w:cs="Garamond"/>
                <w:sz w:val="20"/>
                <w:szCs w:val="20"/>
              </w:rPr>
              <w:t>Proper documentation and handover-takeover protocols are ensured.</w:t>
            </w:r>
          </w:p>
          <w:p w14:paraId="76A02A24" w14:textId="77777777" w:rsidR="00FF623E" w:rsidRPr="00EA23AE" w:rsidRDefault="00FF623E" w:rsidP="00140956">
            <w:pPr>
              <w:pStyle w:val="TableParagraph"/>
              <w:numPr>
                <w:ilvl w:val="0"/>
                <w:numId w:val="38"/>
              </w:numPr>
              <w:tabs>
                <w:tab w:val="left" w:pos="358"/>
              </w:tabs>
              <w:ind w:right="747"/>
              <w:rPr>
                <w:rFonts w:ascii="Garamond" w:eastAsia="Garamond" w:hAnsi="Garamond" w:cs="Garamond"/>
                <w:sz w:val="20"/>
                <w:szCs w:val="20"/>
              </w:rPr>
            </w:pPr>
            <w:r w:rsidRPr="00EA23AE">
              <w:rPr>
                <w:rFonts w:ascii="Garamond" w:eastAsia="Garamond" w:hAnsi="Garamond" w:cs="Garamond"/>
                <w:sz w:val="20"/>
                <w:szCs w:val="20"/>
              </w:rPr>
              <w:t>Use of PPEs by the waste handlers and sanitary workers</w:t>
            </w:r>
          </w:p>
          <w:p w14:paraId="797DB0DE" w14:textId="77777777" w:rsidR="00FF623E" w:rsidRPr="00EA23AE" w:rsidRDefault="00FF623E" w:rsidP="00140956">
            <w:pPr>
              <w:pStyle w:val="TableParagraph"/>
              <w:numPr>
                <w:ilvl w:val="0"/>
                <w:numId w:val="38"/>
              </w:numPr>
              <w:tabs>
                <w:tab w:val="left" w:pos="357"/>
              </w:tabs>
              <w:spacing w:line="234" w:lineRule="exact"/>
              <w:rPr>
                <w:rFonts w:ascii="Garamond" w:eastAsia="Garamond" w:hAnsi="Garamond" w:cs="Garamond"/>
                <w:sz w:val="20"/>
                <w:szCs w:val="20"/>
              </w:rPr>
            </w:pPr>
            <w:r w:rsidRPr="00EA23AE">
              <w:rPr>
                <w:rFonts w:ascii="Garamond" w:eastAsia="Garamond" w:hAnsi="Garamond" w:cs="Garamond"/>
                <w:sz w:val="20"/>
                <w:szCs w:val="20"/>
              </w:rPr>
              <w:t>Capacity building and training of HCWM staff;</w:t>
            </w:r>
          </w:p>
          <w:p w14:paraId="65F73659" w14:textId="77777777" w:rsidR="00FF623E" w:rsidRPr="00EA23AE" w:rsidRDefault="00FF623E" w:rsidP="00140956">
            <w:pPr>
              <w:pStyle w:val="TableParagraph"/>
              <w:numPr>
                <w:ilvl w:val="0"/>
                <w:numId w:val="38"/>
              </w:numPr>
              <w:tabs>
                <w:tab w:val="left" w:pos="357"/>
              </w:tabs>
              <w:spacing w:line="234" w:lineRule="exact"/>
              <w:rPr>
                <w:rFonts w:ascii="Garamond" w:eastAsia="Garamond" w:hAnsi="Garamond" w:cs="Garamond"/>
                <w:sz w:val="20"/>
                <w:szCs w:val="20"/>
              </w:rPr>
            </w:pPr>
            <w:r w:rsidRPr="00EA23AE">
              <w:rPr>
                <w:rFonts w:ascii="Garamond" w:eastAsia="Garamond" w:hAnsi="Garamond" w:cs="Garamond"/>
                <w:sz w:val="20"/>
                <w:szCs w:val="20"/>
              </w:rPr>
              <w:t>Waste is not disposed in open dump site.</w:t>
            </w:r>
          </w:p>
          <w:p w14:paraId="57ECDE5B" w14:textId="77777777" w:rsidR="00FF623E" w:rsidRPr="00EA23AE" w:rsidRDefault="00FF623E" w:rsidP="00140956">
            <w:pPr>
              <w:pStyle w:val="ListParagraph"/>
              <w:widowControl w:val="0"/>
              <w:numPr>
                <w:ilvl w:val="0"/>
                <w:numId w:val="38"/>
              </w:numPr>
              <w:autoSpaceDE w:val="0"/>
              <w:autoSpaceDN w:val="0"/>
              <w:rPr>
                <w:rFonts w:ascii="Garamond" w:eastAsia="Garamond" w:hAnsi="Garamond" w:cs="Garamond"/>
              </w:rPr>
            </w:pPr>
            <w:r w:rsidRPr="00EA23AE">
              <w:rPr>
                <w:rFonts w:ascii="Garamond" w:eastAsia="Garamond" w:hAnsi="Garamond" w:cs="Garamond"/>
              </w:rPr>
              <w:t xml:space="preserve">Waste is only buried in pit using pit burial guidelines </w:t>
            </w:r>
          </w:p>
        </w:tc>
        <w:tc>
          <w:tcPr>
            <w:tcW w:w="1559" w:type="dxa"/>
          </w:tcPr>
          <w:p w14:paraId="351B23B9" w14:textId="77777777" w:rsidR="00FF623E" w:rsidRPr="00EA23AE" w:rsidRDefault="00FF623E" w:rsidP="007E4F67">
            <w:pPr>
              <w:rPr>
                <w:rFonts w:ascii="Garamond" w:hAnsi="Garamond"/>
              </w:rPr>
            </w:pPr>
            <w:r w:rsidRPr="00EA23AE">
              <w:rPr>
                <w:rFonts w:ascii="Garamond" w:hAnsi="Garamond"/>
              </w:rPr>
              <w:t>MOH</w:t>
            </w:r>
          </w:p>
          <w:p w14:paraId="6D3641CD" w14:textId="77777777" w:rsidR="00FF623E" w:rsidRPr="00EA23AE" w:rsidRDefault="00FF623E" w:rsidP="00140956">
            <w:pPr>
              <w:pStyle w:val="ListParagraph"/>
              <w:widowControl w:val="0"/>
              <w:numPr>
                <w:ilvl w:val="0"/>
                <w:numId w:val="39"/>
              </w:numPr>
              <w:autoSpaceDE w:val="0"/>
              <w:autoSpaceDN w:val="0"/>
              <w:rPr>
                <w:rFonts w:ascii="Garamond" w:hAnsi="Garamond"/>
              </w:rPr>
            </w:pPr>
            <w:r w:rsidRPr="00EA23AE">
              <w:rPr>
                <w:rFonts w:ascii="Garamond" w:hAnsi="Garamond"/>
              </w:rPr>
              <w:t>Officer in-charge</w:t>
            </w:r>
          </w:p>
          <w:p w14:paraId="55874E42" w14:textId="77777777" w:rsidR="00FF623E" w:rsidRPr="00EA23AE" w:rsidRDefault="00FF623E" w:rsidP="00140956">
            <w:pPr>
              <w:pStyle w:val="ListParagraph"/>
              <w:widowControl w:val="0"/>
              <w:numPr>
                <w:ilvl w:val="0"/>
                <w:numId w:val="39"/>
              </w:numPr>
              <w:autoSpaceDE w:val="0"/>
              <w:autoSpaceDN w:val="0"/>
              <w:rPr>
                <w:rFonts w:ascii="Garamond" w:hAnsi="Garamond"/>
              </w:rPr>
            </w:pPr>
            <w:r w:rsidRPr="00EA23AE">
              <w:rPr>
                <w:rFonts w:ascii="Garamond" w:hAnsi="Garamond"/>
              </w:rPr>
              <w:t>Regional Health Directorate</w:t>
            </w:r>
          </w:p>
          <w:p w14:paraId="42D20C53" w14:textId="77777777" w:rsidR="00FF623E" w:rsidRPr="00EA23AE" w:rsidRDefault="00FF623E" w:rsidP="00140956">
            <w:pPr>
              <w:pStyle w:val="ListParagraph"/>
              <w:widowControl w:val="0"/>
              <w:numPr>
                <w:ilvl w:val="0"/>
                <w:numId w:val="39"/>
              </w:numPr>
              <w:autoSpaceDE w:val="0"/>
              <w:autoSpaceDN w:val="0"/>
              <w:rPr>
                <w:rFonts w:ascii="Garamond" w:hAnsi="Garamond"/>
              </w:rPr>
            </w:pPr>
            <w:r w:rsidRPr="00EA23AE">
              <w:rPr>
                <w:rFonts w:ascii="Garamond" w:hAnsi="Garamond"/>
              </w:rPr>
              <w:t>Directorate of Public Health</w:t>
            </w:r>
          </w:p>
          <w:p w14:paraId="0F2F9789" w14:textId="77777777" w:rsidR="00FF623E" w:rsidRPr="00EA23AE" w:rsidRDefault="00FF623E" w:rsidP="007E4F67">
            <w:pPr>
              <w:rPr>
                <w:rFonts w:ascii="Garamond" w:hAnsi="Garamond"/>
              </w:rPr>
            </w:pPr>
          </w:p>
        </w:tc>
      </w:tr>
      <w:tr w:rsidR="00941ECA" w:rsidRPr="004C5C6A" w14:paraId="66A19767" w14:textId="77777777" w:rsidTr="00C062DA">
        <w:tc>
          <w:tcPr>
            <w:tcW w:w="1394" w:type="dxa"/>
          </w:tcPr>
          <w:p w14:paraId="1B369268" w14:textId="77777777" w:rsidR="00FF623E" w:rsidRPr="00EA23AE" w:rsidRDefault="00FF623E" w:rsidP="007E4F67">
            <w:pPr>
              <w:rPr>
                <w:rFonts w:ascii="Garamond" w:hAnsi="Garamond"/>
              </w:rPr>
            </w:pPr>
            <w:r w:rsidRPr="00EA23AE">
              <w:rPr>
                <w:rFonts w:ascii="Garamond" w:hAnsi="Garamond"/>
              </w:rPr>
              <w:t>Healthcare Waste disposal – Incineration</w:t>
            </w:r>
          </w:p>
        </w:tc>
        <w:tc>
          <w:tcPr>
            <w:tcW w:w="2530" w:type="dxa"/>
          </w:tcPr>
          <w:p w14:paraId="179B726E" w14:textId="77777777" w:rsidR="00FF623E" w:rsidRPr="00EA23AE" w:rsidRDefault="00FF623E" w:rsidP="00140956">
            <w:pPr>
              <w:pStyle w:val="TableParagraph"/>
              <w:numPr>
                <w:ilvl w:val="0"/>
                <w:numId w:val="38"/>
              </w:numPr>
              <w:tabs>
                <w:tab w:val="left" w:pos="359"/>
              </w:tabs>
              <w:ind w:right="277"/>
              <w:rPr>
                <w:rFonts w:ascii="Garamond" w:hAnsi="Garamond"/>
                <w:sz w:val="20"/>
                <w:szCs w:val="20"/>
              </w:rPr>
            </w:pPr>
            <w:r w:rsidRPr="00EA23AE">
              <w:rPr>
                <w:rFonts w:ascii="Garamond" w:hAnsi="Garamond"/>
                <w:sz w:val="20"/>
                <w:szCs w:val="20"/>
              </w:rPr>
              <w:t>Health</w:t>
            </w:r>
            <w:r w:rsidRPr="00EA23AE">
              <w:rPr>
                <w:rFonts w:ascii="Garamond" w:hAnsi="Garamond"/>
                <w:spacing w:val="-12"/>
                <w:sz w:val="20"/>
                <w:szCs w:val="20"/>
              </w:rPr>
              <w:t xml:space="preserve"> </w:t>
            </w:r>
            <w:r w:rsidRPr="00EA23AE">
              <w:rPr>
                <w:rFonts w:ascii="Garamond" w:hAnsi="Garamond"/>
                <w:sz w:val="20"/>
                <w:szCs w:val="20"/>
              </w:rPr>
              <w:t>and</w:t>
            </w:r>
            <w:r w:rsidRPr="00EA23AE">
              <w:rPr>
                <w:rFonts w:ascii="Garamond" w:hAnsi="Garamond"/>
                <w:spacing w:val="-11"/>
                <w:sz w:val="20"/>
                <w:szCs w:val="20"/>
              </w:rPr>
              <w:t xml:space="preserve"> </w:t>
            </w:r>
            <w:r w:rsidRPr="00EA23AE">
              <w:rPr>
                <w:rFonts w:ascii="Garamond" w:hAnsi="Garamond"/>
                <w:sz w:val="20"/>
                <w:szCs w:val="20"/>
              </w:rPr>
              <w:t>safety</w:t>
            </w:r>
            <w:r w:rsidRPr="00EA23AE">
              <w:rPr>
                <w:rFonts w:ascii="Garamond" w:hAnsi="Garamond"/>
                <w:spacing w:val="-11"/>
                <w:sz w:val="20"/>
                <w:szCs w:val="20"/>
              </w:rPr>
              <w:t xml:space="preserve"> </w:t>
            </w:r>
            <w:r w:rsidRPr="00EA23AE">
              <w:rPr>
                <w:rFonts w:ascii="Garamond" w:hAnsi="Garamond"/>
                <w:sz w:val="20"/>
                <w:szCs w:val="20"/>
              </w:rPr>
              <w:t>risks for</w:t>
            </w:r>
            <w:r w:rsidRPr="00EA23AE">
              <w:rPr>
                <w:rFonts w:ascii="Garamond" w:hAnsi="Garamond"/>
                <w:spacing w:val="-3"/>
                <w:sz w:val="20"/>
                <w:szCs w:val="20"/>
              </w:rPr>
              <w:t xml:space="preserve"> </w:t>
            </w:r>
            <w:r w:rsidRPr="00EA23AE">
              <w:rPr>
                <w:rFonts w:ascii="Garamond" w:hAnsi="Garamond"/>
                <w:sz w:val="20"/>
                <w:szCs w:val="20"/>
              </w:rPr>
              <w:t xml:space="preserve">incinerator operators and nearby </w:t>
            </w:r>
            <w:r w:rsidRPr="00EA23AE">
              <w:rPr>
                <w:rFonts w:ascii="Garamond" w:hAnsi="Garamond"/>
                <w:spacing w:val="-2"/>
                <w:sz w:val="20"/>
                <w:szCs w:val="20"/>
              </w:rPr>
              <w:t>communities.</w:t>
            </w:r>
          </w:p>
          <w:p w14:paraId="4181A6D9" w14:textId="77777777" w:rsidR="00FF623E" w:rsidRPr="00EA23AE" w:rsidRDefault="00FF623E" w:rsidP="00140956">
            <w:pPr>
              <w:pStyle w:val="TableParagraph"/>
              <w:numPr>
                <w:ilvl w:val="0"/>
                <w:numId w:val="38"/>
              </w:numPr>
              <w:tabs>
                <w:tab w:val="left" w:pos="359"/>
              </w:tabs>
              <w:ind w:right="277"/>
              <w:rPr>
                <w:rFonts w:ascii="Garamond" w:hAnsi="Garamond"/>
                <w:sz w:val="20"/>
                <w:szCs w:val="20"/>
              </w:rPr>
            </w:pPr>
            <w:r w:rsidRPr="00EA23AE">
              <w:rPr>
                <w:rFonts w:ascii="Garamond" w:hAnsi="Garamond"/>
                <w:sz w:val="20"/>
                <w:szCs w:val="20"/>
              </w:rPr>
              <w:t>Air</w:t>
            </w:r>
            <w:r w:rsidRPr="00EA23AE">
              <w:rPr>
                <w:rFonts w:ascii="Garamond" w:hAnsi="Garamond"/>
                <w:spacing w:val="-5"/>
                <w:sz w:val="20"/>
                <w:szCs w:val="20"/>
              </w:rPr>
              <w:t xml:space="preserve"> </w:t>
            </w:r>
            <w:r w:rsidRPr="00EA23AE">
              <w:rPr>
                <w:rFonts w:ascii="Garamond" w:hAnsi="Garamond"/>
                <w:spacing w:val="-2"/>
                <w:sz w:val="20"/>
                <w:szCs w:val="20"/>
              </w:rPr>
              <w:t>contamination</w:t>
            </w:r>
          </w:p>
        </w:tc>
        <w:tc>
          <w:tcPr>
            <w:tcW w:w="7695" w:type="dxa"/>
          </w:tcPr>
          <w:p w14:paraId="25EAB836" w14:textId="77777777" w:rsidR="00FF623E" w:rsidRPr="00EA23AE" w:rsidRDefault="00FF623E" w:rsidP="00140956">
            <w:pPr>
              <w:pStyle w:val="TableParagraph"/>
              <w:numPr>
                <w:ilvl w:val="0"/>
                <w:numId w:val="38"/>
              </w:numPr>
              <w:tabs>
                <w:tab w:val="left" w:pos="358"/>
              </w:tabs>
              <w:ind w:right="258"/>
              <w:rPr>
                <w:rFonts w:ascii="Garamond" w:hAnsi="Garamond"/>
                <w:sz w:val="20"/>
                <w:szCs w:val="20"/>
              </w:rPr>
            </w:pPr>
            <w:r w:rsidRPr="00EA23AE">
              <w:rPr>
                <w:rFonts w:ascii="Garamond" w:hAnsi="Garamond"/>
                <w:sz w:val="20"/>
                <w:szCs w:val="20"/>
              </w:rPr>
              <w:t>Use</w:t>
            </w:r>
            <w:r w:rsidRPr="00EA23AE">
              <w:rPr>
                <w:rFonts w:ascii="Garamond" w:hAnsi="Garamond"/>
                <w:spacing w:val="-7"/>
                <w:sz w:val="20"/>
                <w:szCs w:val="20"/>
              </w:rPr>
              <w:t xml:space="preserve"> </w:t>
            </w:r>
            <w:r w:rsidRPr="00EA23AE">
              <w:rPr>
                <w:rFonts w:ascii="Garamond" w:hAnsi="Garamond"/>
                <w:sz w:val="20"/>
                <w:szCs w:val="20"/>
              </w:rPr>
              <w:t>of</w:t>
            </w:r>
            <w:r w:rsidRPr="00EA23AE">
              <w:rPr>
                <w:rFonts w:ascii="Garamond" w:hAnsi="Garamond"/>
                <w:spacing w:val="-6"/>
                <w:sz w:val="20"/>
                <w:szCs w:val="20"/>
              </w:rPr>
              <w:t xml:space="preserve"> </w:t>
            </w:r>
            <w:r w:rsidRPr="00EA23AE">
              <w:rPr>
                <w:rFonts w:ascii="Garamond" w:hAnsi="Garamond"/>
                <w:sz w:val="20"/>
                <w:szCs w:val="20"/>
              </w:rPr>
              <w:t>infection</w:t>
            </w:r>
            <w:r w:rsidRPr="00EA23AE">
              <w:rPr>
                <w:rFonts w:ascii="Garamond" w:hAnsi="Garamond"/>
                <w:spacing w:val="-7"/>
                <w:sz w:val="20"/>
                <w:szCs w:val="20"/>
              </w:rPr>
              <w:t xml:space="preserve"> </w:t>
            </w:r>
            <w:r w:rsidRPr="00EA23AE">
              <w:rPr>
                <w:rFonts w:ascii="Garamond" w:hAnsi="Garamond"/>
                <w:sz w:val="20"/>
                <w:szCs w:val="20"/>
              </w:rPr>
              <w:t>control</w:t>
            </w:r>
            <w:r w:rsidRPr="00EA23AE">
              <w:rPr>
                <w:rFonts w:ascii="Garamond" w:hAnsi="Garamond"/>
                <w:spacing w:val="-7"/>
                <w:sz w:val="20"/>
                <w:szCs w:val="20"/>
              </w:rPr>
              <w:t xml:space="preserve"> </w:t>
            </w:r>
            <w:r w:rsidRPr="00EA23AE">
              <w:rPr>
                <w:rFonts w:ascii="Garamond" w:hAnsi="Garamond"/>
                <w:sz w:val="20"/>
                <w:szCs w:val="20"/>
              </w:rPr>
              <w:t>protocol;</w:t>
            </w:r>
            <w:r w:rsidRPr="00EA23AE">
              <w:rPr>
                <w:rFonts w:ascii="Garamond" w:hAnsi="Garamond"/>
                <w:spacing w:val="-7"/>
                <w:sz w:val="20"/>
                <w:szCs w:val="20"/>
              </w:rPr>
              <w:t xml:space="preserve"> </w:t>
            </w:r>
            <w:r w:rsidRPr="00EA23AE">
              <w:rPr>
                <w:rFonts w:ascii="Garamond" w:hAnsi="Garamond"/>
                <w:sz w:val="20"/>
                <w:szCs w:val="20"/>
              </w:rPr>
              <w:t>Comply</w:t>
            </w:r>
            <w:r w:rsidRPr="00EA23AE">
              <w:rPr>
                <w:rFonts w:ascii="Garamond" w:hAnsi="Garamond"/>
                <w:spacing w:val="-7"/>
                <w:sz w:val="20"/>
                <w:szCs w:val="20"/>
              </w:rPr>
              <w:t xml:space="preserve"> </w:t>
            </w:r>
            <w:r w:rsidRPr="00EA23AE">
              <w:rPr>
                <w:rFonts w:ascii="Garamond" w:hAnsi="Garamond"/>
                <w:sz w:val="20"/>
                <w:szCs w:val="20"/>
              </w:rPr>
              <w:t>with</w:t>
            </w:r>
            <w:r w:rsidRPr="00EA23AE">
              <w:rPr>
                <w:rFonts w:ascii="Garamond" w:hAnsi="Garamond"/>
                <w:spacing w:val="-5"/>
                <w:sz w:val="20"/>
                <w:szCs w:val="20"/>
              </w:rPr>
              <w:t xml:space="preserve"> </w:t>
            </w:r>
            <w:r w:rsidRPr="00EA23AE">
              <w:rPr>
                <w:rFonts w:ascii="Garamond" w:hAnsi="Garamond"/>
                <w:sz w:val="20"/>
                <w:szCs w:val="20"/>
              </w:rPr>
              <w:t>HWMP</w:t>
            </w:r>
          </w:p>
          <w:p w14:paraId="38A9C03E" w14:textId="77777777" w:rsidR="00FF623E" w:rsidRPr="00EA23AE" w:rsidRDefault="00FF623E" w:rsidP="00140956">
            <w:pPr>
              <w:pStyle w:val="TableParagraph"/>
              <w:numPr>
                <w:ilvl w:val="0"/>
                <w:numId w:val="38"/>
              </w:numPr>
              <w:tabs>
                <w:tab w:val="left" w:pos="358"/>
              </w:tabs>
              <w:ind w:right="778"/>
              <w:rPr>
                <w:rFonts w:ascii="Garamond" w:hAnsi="Garamond"/>
                <w:sz w:val="20"/>
                <w:szCs w:val="20"/>
              </w:rPr>
            </w:pPr>
            <w:r w:rsidRPr="00EA23AE">
              <w:rPr>
                <w:rFonts w:ascii="Garamond" w:hAnsi="Garamond"/>
                <w:sz w:val="20"/>
                <w:szCs w:val="20"/>
              </w:rPr>
              <w:t>Proper</w:t>
            </w:r>
            <w:r w:rsidRPr="00EA23AE">
              <w:rPr>
                <w:rFonts w:ascii="Garamond" w:hAnsi="Garamond"/>
                <w:spacing w:val="-12"/>
                <w:sz w:val="20"/>
                <w:szCs w:val="20"/>
              </w:rPr>
              <w:t xml:space="preserve"> </w:t>
            </w:r>
            <w:r w:rsidRPr="00EA23AE">
              <w:rPr>
                <w:rFonts w:ascii="Garamond" w:hAnsi="Garamond"/>
                <w:sz w:val="20"/>
                <w:szCs w:val="20"/>
              </w:rPr>
              <w:t>documentation</w:t>
            </w:r>
            <w:r w:rsidRPr="00EA23AE">
              <w:rPr>
                <w:rFonts w:ascii="Garamond" w:hAnsi="Garamond"/>
                <w:spacing w:val="-11"/>
                <w:sz w:val="20"/>
                <w:szCs w:val="20"/>
              </w:rPr>
              <w:t xml:space="preserve"> </w:t>
            </w:r>
            <w:r w:rsidRPr="00EA23AE">
              <w:rPr>
                <w:rFonts w:ascii="Garamond" w:hAnsi="Garamond"/>
                <w:sz w:val="20"/>
                <w:szCs w:val="20"/>
              </w:rPr>
              <w:t>and</w:t>
            </w:r>
            <w:r w:rsidRPr="00EA23AE">
              <w:rPr>
                <w:rFonts w:ascii="Garamond" w:hAnsi="Garamond"/>
                <w:spacing w:val="-11"/>
                <w:sz w:val="20"/>
                <w:szCs w:val="20"/>
              </w:rPr>
              <w:t xml:space="preserve"> </w:t>
            </w:r>
            <w:r w:rsidRPr="00EA23AE">
              <w:rPr>
                <w:rFonts w:ascii="Garamond" w:hAnsi="Garamond"/>
                <w:sz w:val="20"/>
                <w:szCs w:val="20"/>
              </w:rPr>
              <w:t xml:space="preserve">handover-takeover </w:t>
            </w:r>
            <w:r w:rsidRPr="00EA23AE">
              <w:rPr>
                <w:rFonts w:ascii="Garamond" w:hAnsi="Garamond"/>
                <w:spacing w:val="-2"/>
                <w:sz w:val="20"/>
                <w:szCs w:val="20"/>
              </w:rPr>
              <w:t>protocol</w:t>
            </w:r>
          </w:p>
          <w:p w14:paraId="6340CF15" w14:textId="77777777" w:rsidR="00FF623E" w:rsidRPr="00EA23AE" w:rsidRDefault="00FF623E" w:rsidP="00140956">
            <w:pPr>
              <w:pStyle w:val="TableParagraph"/>
              <w:numPr>
                <w:ilvl w:val="0"/>
                <w:numId w:val="38"/>
              </w:numPr>
              <w:tabs>
                <w:tab w:val="left" w:pos="358"/>
              </w:tabs>
              <w:ind w:right="775"/>
              <w:rPr>
                <w:rFonts w:ascii="Garamond" w:hAnsi="Garamond"/>
                <w:sz w:val="20"/>
                <w:szCs w:val="20"/>
              </w:rPr>
            </w:pPr>
            <w:r w:rsidRPr="00EA23AE">
              <w:rPr>
                <w:rFonts w:ascii="Garamond" w:hAnsi="Garamond"/>
                <w:sz w:val="20"/>
                <w:szCs w:val="20"/>
              </w:rPr>
              <w:t>For</w:t>
            </w:r>
            <w:r w:rsidRPr="00EA23AE">
              <w:rPr>
                <w:rFonts w:ascii="Garamond" w:hAnsi="Garamond"/>
                <w:spacing w:val="-7"/>
                <w:sz w:val="20"/>
                <w:szCs w:val="20"/>
              </w:rPr>
              <w:t xml:space="preserve"> </w:t>
            </w:r>
            <w:r w:rsidRPr="00EA23AE">
              <w:rPr>
                <w:rFonts w:ascii="Garamond" w:hAnsi="Garamond"/>
                <w:sz w:val="20"/>
                <w:szCs w:val="20"/>
              </w:rPr>
              <w:t>proper</w:t>
            </w:r>
            <w:r w:rsidRPr="00EA23AE">
              <w:rPr>
                <w:rFonts w:ascii="Garamond" w:hAnsi="Garamond"/>
                <w:spacing w:val="-5"/>
                <w:sz w:val="20"/>
                <w:szCs w:val="20"/>
              </w:rPr>
              <w:t xml:space="preserve"> </w:t>
            </w:r>
            <w:r w:rsidRPr="00EA23AE">
              <w:rPr>
                <w:rFonts w:ascii="Garamond" w:hAnsi="Garamond"/>
                <w:sz w:val="20"/>
                <w:szCs w:val="20"/>
              </w:rPr>
              <w:t>disposal</w:t>
            </w:r>
            <w:r w:rsidRPr="00EA23AE">
              <w:rPr>
                <w:rFonts w:ascii="Garamond" w:hAnsi="Garamond"/>
                <w:spacing w:val="-5"/>
                <w:sz w:val="20"/>
                <w:szCs w:val="20"/>
              </w:rPr>
              <w:t xml:space="preserve"> </w:t>
            </w:r>
            <w:r w:rsidRPr="00EA23AE">
              <w:rPr>
                <w:rFonts w:ascii="Garamond" w:hAnsi="Garamond"/>
                <w:sz w:val="20"/>
                <w:szCs w:val="20"/>
              </w:rPr>
              <w:t>of</w:t>
            </w:r>
            <w:r w:rsidRPr="00EA23AE">
              <w:rPr>
                <w:rFonts w:ascii="Garamond" w:hAnsi="Garamond"/>
                <w:spacing w:val="-5"/>
                <w:sz w:val="20"/>
                <w:szCs w:val="20"/>
              </w:rPr>
              <w:t xml:space="preserve"> </w:t>
            </w:r>
            <w:r w:rsidRPr="00EA23AE">
              <w:rPr>
                <w:rFonts w:ascii="Garamond" w:hAnsi="Garamond"/>
                <w:sz w:val="20"/>
                <w:szCs w:val="20"/>
              </w:rPr>
              <w:t>the</w:t>
            </w:r>
            <w:r w:rsidRPr="00EA23AE">
              <w:rPr>
                <w:rFonts w:ascii="Garamond" w:hAnsi="Garamond"/>
                <w:spacing w:val="-7"/>
                <w:sz w:val="20"/>
                <w:szCs w:val="20"/>
              </w:rPr>
              <w:t xml:space="preserve"> </w:t>
            </w:r>
            <w:r w:rsidRPr="00EA23AE">
              <w:rPr>
                <w:rFonts w:ascii="Garamond" w:hAnsi="Garamond"/>
                <w:sz w:val="20"/>
                <w:szCs w:val="20"/>
              </w:rPr>
              <w:t>waste,</w:t>
            </w:r>
            <w:r w:rsidRPr="00EA23AE">
              <w:rPr>
                <w:rFonts w:ascii="Garamond" w:hAnsi="Garamond"/>
                <w:spacing w:val="-6"/>
                <w:sz w:val="20"/>
                <w:szCs w:val="20"/>
              </w:rPr>
              <w:t xml:space="preserve"> </w:t>
            </w:r>
            <w:r w:rsidRPr="00EA23AE">
              <w:rPr>
                <w:rFonts w:ascii="Garamond" w:hAnsi="Garamond"/>
                <w:sz w:val="20"/>
                <w:szCs w:val="20"/>
              </w:rPr>
              <w:t>incinerator</w:t>
            </w:r>
            <w:r w:rsidRPr="00EA23AE">
              <w:rPr>
                <w:rFonts w:ascii="Garamond" w:hAnsi="Garamond"/>
                <w:spacing w:val="-7"/>
                <w:sz w:val="20"/>
                <w:szCs w:val="20"/>
              </w:rPr>
              <w:t xml:space="preserve"> </w:t>
            </w:r>
            <w:r w:rsidRPr="00EA23AE">
              <w:rPr>
                <w:rFonts w:ascii="Garamond" w:hAnsi="Garamond"/>
                <w:sz w:val="20"/>
                <w:szCs w:val="20"/>
              </w:rPr>
              <w:t>is installed (in the facility)</w:t>
            </w:r>
          </w:p>
          <w:p w14:paraId="48553A2F" w14:textId="58076BAD" w:rsidR="00FF623E" w:rsidRPr="00EA23AE" w:rsidRDefault="00FF623E" w:rsidP="00140956">
            <w:pPr>
              <w:pStyle w:val="TableParagraph"/>
              <w:numPr>
                <w:ilvl w:val="0"/>
                <w:numId w:val="38"/>
              </w:numPr>
              <w:tabs>
                <w:tab w:val="left" w:pos="358"/>
              </w:tabs>
              <w:ind w:right="914"/>
              <w:rPr>
                <w:rFonts w:ascii="Garamond" w:hAnsi="Garamond"/>
                <w:sz w:val="20"/>
                <w:szCs w:val="20"/>
              </w:rPr>
            </w:pPr>
            <w:r w:rsidRPr="00EA23AE">
              <w:rPr>
                <w:rFonts w:ascii="Garamond" w:hAnsi="Garamond"/>
                <w:sz w:val="20"/>
                <w:szCs w:val="20"/>
              </w:rPr>
              <w:t>All</w:t>
            </w:r>
            <w:r w:rsidRPr="00EA23AE">
              <w:rPr>
                <w:rFonts w:ascii="Garamond" w:hAnsi="Garamond"/>
                <w:spacing w:val="-4"/>
                <w:sz w:val="20"/>
                <w:szCs w:val="20"/>
              </w:rPr>
              <w:t xml:space="preserve"> </w:t>
            </w:r>
            <w:r w:rsidRPr="00EA23AE">
              <w:rPr>
                <w:rFonts w:ascii="Garamond" w:hAnsi="Garamond"/>
                <w:sz w:val="20"/>
                <w:szCs w:val="20"/>
              </w:rPr>
              <w:t>waste</w:t>
            </w:r>
            <w:r w:rsidRPr="00EA23AE">
              <w:rPr>
                <w:rFonts w:ascii="Garamond" w:hAnsi="Garamond"/>
                <w:spacing w:val="-7"/>
                <w:sz w:val="20"/>
                <w:szCs w:val="20"/>
              </w:rPr>
              <w:t xml:space="preserve"> </w:t>
            </w:r>
            <w:r w:rsidRPr="00EA23AE">
              <w:rPr>
                <w:rFonts w:ascii="Garamond" w:hAnsi="Garamond"/>
                <w:sz w:val="20"/>
                <w:szCs w:val="20"/>
              </w:rPr>
              <w:t>is</w:t>
            </w:r>
            <w:r w:rsidRPr="00EA23AE">
              <w:rPr>
                <w:rFonts w:ascii="Garamond" w:hAnsi="Garamond"/>
                <w:spacing w:val="-2"/>
                <w:sz w:val="20"/>
                <w:szCs w:val="20"/>
              </w:rPr>
              <w:t xml:space="preserve"> </w:t>
            </w:r>
            <w:r w:rsidRPr="00EA23AE">
              <w:rPr>
                <w:rFonts w:ascii="Garamond" w:hAnsi="Garamond"/>
                <w:sz w:val="20"/>
                <w:szCs w:val="20"/>
              </w:rPr>
              <w:t>burnt</w:t>
            </w:r>
            <w:r w:rsidRPr="00EA23AE">
              <w:rPr>
                <w:rFonts w:ascii="Garamond" w:hAnsi="Garamond"/>
                <w:spacing w:val="-6"/>
                <w:sz w:val="20"/>
                <w:szCs w:val="20"/>
              </w:rPr>
              <w:t xml:space="preserve"> </w:t>
            </w:r>
            <w:r w:rsidRPr="00EA23AE">
              <w:rPr>
                <w:rFonts w:ascii="Garamond" w:hAnsi="Garamond"/>
                <w:sz w:val="20"/>
                <w:szCs w:val="20"/>
              </w:rPr>
              <w:t>in</w:t>
            </w:r>
            <w:r w:rsidRPr="00EA23AE">
              <w:rPr>
                <w:rFonts w:ascii="Garamond" w:hAnsi="Garamond"/>
                <w:spacing w:val="-6"/>
                <w:sz w:val="20"/>
                <w:szCs w:val="20"/>
              </w:rPr>
              <w:t xml:space="preserve"> </w:t>
            </w:r>
            <w:r w:rsidRPr="00EA23AE">
              <w:rPr>
                <w:rFonts w:ascii="Garamond" w:hAnsi="Garamond"/>
                <w:sz w:val="20"/>
                <w:szCs w:val="20"/>
              </w:rPr>
              <w:t>the</w:t>
            </w:r>
            <w:r w:rsidRPr="00EA23AE">
              <w:rPr>
                <w:rFonts w:ascii="Garamond" w:hAnsi="Garamond"/>
                <w:spacing w:val="-4"/>
                <w:sz w:val="20"/>
                <w:szCs w:val="20"/>
              </w:rPr>
              <w:t xml:space="preserve"> </w:t>
            </w:r>
            <w:r w:rsidR="00EA23AE" w:rsidRPr="00EA23AE">
              <w:rPr>
                <w:rFonts w:ascii="Garamond" w:hAnsi="Garamond"/>
                <w:sz w:val="20"/>
                <w:szCs w:val="20"/>
              </w:rPr>
              <w:t>small</w:t>
            </w:r>
            <w:r w:rsidR="00EA23AE" w:rsidRPr="00EA23AE">
              <w:rPr>
                <w:rFonts w:ascii="Garamond" w:hAnsi="Garamond"/>
                <w:spacing w:val="-4"/>
                <w:sz w:val="20"/>
                <w:szCs w:val="20"/>
              </w:rPr>
              <w:t>-scale</w:t>
            </w:r>
            <w:r w:rsidRPr="00EA23AE">
              <w:rPr>
                <w:rFonts w:ascii="Garamond" w:hAnsi="Garamond"/>
                <w:sz w:val="20"/>
                <w:szCs w:val="20"/>
              </w:rPr>
              <w:t xml:space="preserve"> </w:t>
            </w:r>
            <w:r w:rsidRPr="00EA23AE">
              <w:rPr>
                <w:rFonts w:ascii="Garamond" w:hAnsi="Garamond"/>
                <w:spacing w:val="-2"/>
                <w:sz w:val="20"/>
                <w:szCs w:val="20"/>
              </w:rPr>
              <w:t>incinerator</w:t>
            </w:r>
          </w:p>
          <w:p w14:paraId="08A609F3" w14:textId="77777777" w:rsidR="00FF623E" w:rsidRPr="00EA23AE" w:rsidRDefault="00FF623E" w:rsidP="00140956">
            <w:pPr>
              <w:pStyle w:val="TableParagraph"/>
              <w:numPr>
                <w:ilvl w:val="0"/>
                <w:numId w:val="38"/>
              </w:numPr>
              <w:tabs>
                <w:tab w:val="left" w:pos="358"/>
              </w:tabs>
              <w:ind w:right="778"/>
              <w:rPr>
                <w:rFonts w:ascii="Garamond" w:hAnsi="Garamond"/>
                <w:sz w:val="20"/>
                <w:szCs w:val="20"/>
              </w:rPr>
            </w:pPr>
            <w:r w:rsidRPr="00EA23AE">
              <w:rPr>
                <w:rFonts w:ascii="Garamond" w:hAnsi="Garamond"/>
                <w:sz w:val="20"/>
                <w:szCs w:val="20"/>
              </w:rPr>
              <w:t>Proper</w:t>
            </w:r>
            <w:r w:rsidRPr="00EA23AE">
              <w:rPr>
                <w:rFonts w:ascii="Garamond" w:hAnsi="Garamond"/>
                <w:spacing w:val="-12"/>
                <w:sz w:val="20"/>
                <w:szCs w:val="20"/>
              </w:rPr>
              <w:t xml:space="preserve"> </w:t>
            </w:r>
            <w:r w:rsidRPr="00EA23AE">
              <w:rPr>
                <w:rFonts w:ascii="Garamond" w:hAnsi="Garamond"/>
                <w:sz w:val="20"/>
                <w:szCs w:val="20"/>
              </w:rPr>
              <w:t>documentation</w:t>
            </w:r>
            <w:r w:rsidRPr="00EA23AE">
              <w:rPr>
                <w:rFonts w:ascii="Garamond" w:hAnsi="Garamond"/>
                <w:spacing w:val="-11"/>
                <w:sz w:val="20"/>
                <w:szCs w:val="20"/>
              </w:rPr>
              <w:t xml:space="preserve"> </w:t>
            </w:r>
            <w:r w:rsidRPr="00EA23AE">
              <w:rPr>
                <w:rFonts w:ascii="Garamond" w:hAnsi="Garamond"/>
                <w:sz w:val="20"/>
                <w:szCs w:val="20"/>
              </w:rPr>
              <w:t>and</w:t>
            </w:r>
            <w:r w:rsidRPr="00EA23AE">
              <w:rPr>
                <w:rFonts w:ascii="Garamond" w:hAnsi="Garamond"/>
                <w:spacing w:val="-11"/>
                <w:sz w:val="20"/>
                <w:szCs w:val="20"/>
              </w:rPr>
              <w:t xml:space="preserve"> </w:t>
            </w:r>
            <w:r w:rsidRPr="00EA23AE">
              <w:rPr>
                <w:rFonts w:ascii="Garamond" w:hAnsi="Garamond"/>
                <w:sz w:val="20"/>
                <w:szCs w:val="20"/>
              </w:rPr>
              <w:t xml:space="preserve">handover-takeover </w:t>
            </w:r>
            <w:r w:rsidRPr="00EA23AE">
              <w:rPr>
                <w:rFonts w:ascii="Garamond" w:hAnsi="Garamond"/>
                <w:spacing w:val="-2"/>
                <w:sz w:val="20"/>
                <w:szCs w:val="20"/>
              </w:rPr>
              <w:t>protocol;</w:t>
            </w:r>
          </w:p>
          <w:p w14:paraId="64D85FD4" w14:textId="77777777" w:rsidR="00FF623E" w:rsidRPr="00EA23AE" w:rsidRDefault="00FF623E" w:rsidP="00140956">
            <w:pPr>
              <w:pStyle w:val="TableParagraph"/>
              <w:numPr>
                <w:ilvl w:val="0"/>
                <w:numId w:val="38"/>
              </w:numPr>
              <w:tabs>
                <w:tab w:val="left" w:pos="358"/>
              </w:tabs>
              <w:ind w:right="351"/>
              <w:rPr>
                <w:rFonts w:ascii="Garamond" w:hAnsi="Garamond"/>
                <w:sz w:val="20"/>
                <w:szCs w:val="20"/>
              </w:rPr>
            </w:pPr>
            <w:r w:rsidRPr="00EA23AE">
              <w:rPr>
                <w:rFonts w:ascii="Garamond" w:hAnsi="Garamond"/>
                <w:sz w:val="20"/>
                <w:szCs w:val="20"/>
              </w:rPr>
              <w:t>Use</w:t>
            </w:r>
            <w:r w:rsidRPr="00EA23AE">
              <w:rPr>
                <w:rFonts w:ascii="Garamond" w:hAnsi="Garamond"/>
                <w:spacing w:val="-9"/>
                <w:sz w:val="20"/>
                <w:szCs w:val="20"/>
              </w:rPr>
              <w:t xml:space="preserve"> </w:t>
            </w:r>
            <w:r w:rsidRPr="00EA23AE">
              <w:rPr>
                <w:rFonts w:ascii="Garamond" w:hAnsi="Garamond"/>
                <w:sz w:val="20"/>
                <w:szCs w:val="20"/>
              </w:rPr>
              <w:t>properly</w:t>
            </w:r>
            <w:r w:rsidRPr="00EA23AE">
              <w:rPr>
                <w:rFonts w:ascii="Garamond" w:hAnsi="Garamond"/>
                <w:spacing w:val="-6"/>
                <w:sz w:val="20"/>
                <w:szCs w:val="20"/>
              </w:rPr>
              <w:t xml:space="preserve"> </w:t>
            </w:r>
            <w:r w:rsidRPr="00EA23AE">
              <w:rPr>
                <w:rFonts w:ascii="Garamond" w:hAnsi="Garamond"/>
                <w:sz w:val="20"/>
                <w:szCs w:val="20"/>
              </w:rPr>
              <w:t>designed</w:t>
            </w:r>
            <w:r w:rsidRPr="00EA23AE">
              <w:rPr>
                <w:rFonts w:ascii="Garamond" w:hAnsi="Garamond"/>
                <w:spacing w:val="-8"/>
                <w:sz w:val="20"/>
                <w:szCs w:val="20"/>
              </w:rPr>
              <w:t xml:space="preserve"> </w:t>
            </w:r>
            <w:r w:rsidRPr="00EA23AE">
              <w:rPr>
                <w:rFonts w:ascii="Garamond" w:hAnsi="Garamond"/>
                <w:sz w:val="20"/>
                <w:szCs w:val="20"/>
              </w:rPr>
              <w:t>for</w:t>
            </w:r>
            <w:r w:rsidRPr="00EA23AE">
              <w:rPr>
                <w:rFonts w:ascii="Garamond" w:hAnsi="Garamond"/>
                <w:spacing w:val="-7"/>
                <w:sz w:val="20"/>
                <w:szCs w:val="20"/>
              </w:rPr>
              <w:t xml:space="preserve"> </w:t>
            </w:r>
            <w:r w:rsidRPr="00EA23AE">
              <w:rPr>
                <w:rFonts w:ascii="Garamond" w:hAnsi="Garamond"/>
                <w:sz w:val="20"/>
                <w:szCs w:val="20"/>
              </w:rPr>
              <w:t>medical</w:t>
            </w:r>
            <w:r w:rsidRPr="00EA23AE">
              <w:rPr>
                <w:rFonts w:ascii="Garamond" w:hAnsi="Garamond"/>
                <w:spacing w:val="-7"/>
                <w:sz w:val="20"/>
                <w:szCs w:val="20"/>
              </w:rPr>
              <w:t xml:space="preserve"> </w:t>
            </w:r>
            <w:r w:rsidRPr="00EA23AE">
              <w:rPr>
                <w:rFonts w:ascii="Garamond" w:hAnsi="Garamond"/>
                <w:sz w:val="20"/>
                <w:szCs w:val="20"/>
              </w:rPr>
              <w:t>waste</w:t>
            </w:r>
            <w:r w:rsidRPr="00EA23AE">
              <w:rPr>
                <w:rFonts w:ascii="Garamond" w:hAnsi="Garamond"/>
                <w:spacing w:val="-7"/>
                <w:sz w:val="20"/>
                <w:szCs w:val="20"/>
              </w:rPr>
              <w:t xml:space="preserve"> </w:t>
            </w:r>
            <w:r w:rsidRPr="00EA23AE">
              <w:rPr>
                <w:rFonts w:ascii="Garamond" w:hAnsi="Garamond"/>
                <w:sz w:val="20"/>
                <w:szCs w:val="20"/>
              </w:rPr>
              <w:t>treatment, double chamber incinerators with wet scrubbers.</w:t>
            </w:r>
          </w:p>
          <w:p w14:paraId="5BE13CD4" w14:textId="77777777" w:rsidR="00FF623E" w:rsidRPr="00EA23AE" w:rsidRDefault="00FF623E" w:rsidP="00140956">
            <w:pPr>
              <w:pStyle w:val="TableParagraph"/>
              <w:numPr>
                <w:ilvl w:val="0"/>
                <w:numId w:val="38"/>
              </w:numPr>
              <w:tabs>
                <w:tab w:val="left" w:pos="357"/>
              </w:tabs>
              <w:rPr>
                <w:rFonts w:ascii="Garamond" w:hAnsi="Garamond"/>
                <w:sz w:val="20"/>
                <w:szCs w:val="20"/>
              </w:rPr>
            </w:pPr>
            <w:r w:rsidRPr="00EA23AE">
              <w:rPr>
                <w:rFonts w:ascii="Garamond" w:hAnsi="Garamond"/>
                <w:sz w:val="20"/>
                <w:szCs w:val="20"/>
              </w:rPr>
              <w:t>Ensure</w:t>
            </w:r>
            <w:r w:rsidRPr="00EA23AE">
              <w:rPr>
                <w:rFonts w:ascii="Garamond" w:hAnsi="Garamond"/>
                <w:spacing w:val="-6"/>
                <w:sz w:val="20"/>
                <w:szCs w:val="20"/>
              </w:rPr>
              <w:t xml:space="preserve"> </w:t>
            </w:r>
            <w:r w:rsidRPr="00EA23AE">
              <w:rPr>
                <w:rFonts w:ascii="Garamond" w:hAnsi="Garamond"/>
                <w:sz w:val="20"/>
                <w:szCs w:val="20"/>
              </w:rPr>
              <w:t>that</w:t>
            </w:r>
            <w:r w:rsidRPr="00EA23AE">
              <w:rPr>
                <w:rFonts w:ascii="Garamond" w:hAnsi="Garamond"/>
                <w:spacing w:val="-7"/>
                <w:sz w:val="20"/>
                <w:szCs w:val="20"/>
              </w:rPr>
              <w:t xml:space="preserve"> </w:t>
            </w:r>
            <w:r w:rsidRPr="00EA23AE">
              <w:rPr>
                <w:rFonts w:ascii="Garamond" w:hAnsi="Garamond"/>
                <w:sz w:val="20"/>
                <w:szCs w:val="20"/>
              </w:rPr>
              <w:t>incineration</w:t>
            </w:r>
            <w:r w:rsidRPr="00EA23AE">
              <w:rPr>
                <w:rFonts w:ascii="Garamond" w:hAnsi="Garamond"/>
                <w:spacing w:val="-5"/>
                <w:sz w:val="20"/>
                <w:szCs w:val="20"/>
              </w:rPr>
              <w:t xml:space="preserve"> </w:t>
            </w:r>
            <w:r w:rsidRPr="00EA23AE">
              <w:rPr>
                <w:rFonts w:ascii="Garamond" w:hAnsi="Garamond"/>
                <w:sz w:val="20"/>
                <w:szCs w:val="20"/>
              </w:rPr>
              <w:t>is</w:t>
            </w:r>
            <w:r w:rsidRPr="00EA23AE">
              <w:rPr>
                <w:rFonts w:ascii="Garamond" w:hAnsi="Garamond"/>
                <w:spacing w:val="-6"/>
                <w:sz w:val="20"/>
                <w:szCs w:val="20"/>
              </w:rPr>
              <w:t xml:space="preserve"> </w:t>
            </w:r>
            <w:r w:rsidRPr="00EA23AE">
              <w:rPr>
                <w:rFonts w:ascii="Garamond" w:hAnsi="Garamond"/>
                <w:sz w:val="20"/>
                <w:szCs w:val="20"/>
              </w:rPr>
              <w:t>carried</w:t>
            </w:r>
            <w:r w:rsidRPr="00EA23AE">
              <w:rPr>
                <w:rFonts w:ascii="Garamond" w:hAnsi="Garamond"/>
                <w:spacing w:val="-5"/>
                <w:sz w:val="20"/>
                <w:szCs w:val="20"/>
              </w:rPr>
              <w:t xml:space="preserve"> </w:t>
            </w:r>
            <w:r w:rsidRPr="00EA23AE">
              <w:rPr>
                <w:rFonts w:ascii="Garamond" w:hAnsi="Garamond"/>
                <w:sz w:val="20"/>
                <w:szCs w:val="20"/>
              </w:rPr>
              <w:t>out</w:t>
            </w:r>
            <w:r w:rsidRPr="00EA23AE">
              <w:rPr>
                <w:rFonts w:ascii="Garamond" w:hAnsi="Garamond"/>
                <w:spacing w:val="-4"/>
                <w:sz w:val="20"/>
                <w:szCs w:val="20"/>
              </w:rPr>
              <w:t xml:space="preserve"> </w:t>
            </w:r>
            <w:r w:rsidRPr="00EA23AE">
              <w:rPr>
                <w:rFonts w:ascii="Garamond" w:hAnsi="Garamond"/>
                <w:sz w:val="20"/>
                <w:szCs w:val="20"/>
              </w:rPr>
              <w:t>at</w:t>
            </w:r>
            <w:r w:rsidRPr="00EA23AE">
              <w:rPr>
                <w:rFonts w:ascii="Garamond" w:hAnsi="Garamond"/>
                <w:spacing w:val="-7"/>
                <w:sz w:val="20"/>
                <w:szCs w:val="20"/>
              </w:rPr>
              <w:t xml:space="preserve"> </w:t>
            </w:r>
            <w:r w:rsidRPr="00EA23AE">
              <w:rPr>
                <w:rFonts w:ascii="Garamond" w:hAnsi="Garamond"/>
                <w:sz w:val="20"/>
                <w:szCs w:val="20"/>
              </w:rPr>
              <w:t>1200</w:t>
            </w:r>
            <w:r w:rsidRPr="00EA23AE">
              <w:rPr>
                <w:rFonts w:ascii="Garamond" w:hAnsi="Garamond"/>
                <w:spacing w:val="-6"/>
                <w:sz w:val="20"/>
                <w:szCs w:val="20"/>
              </w:rPr>
              <w:t xml:space="preserve"> </w:t>
            </w:r>
            <w:r w:rsidRPr="00EA23AE">
              <w:rPr>
                <w:rFonts w:ascii="Garamond" w:hAnsi="Garamond"/>
                <w:spacing w:val="-5"/>
                <w:sz w:val="20"/>
                <w:szCs w:val="20"/>
              </w:rPr>
              <w:t>°C</w:t>
            </w:r>
          </w:p>
          <w:p w14:paraId="6AE771AC" w14:textId="77777777" w:rsidR="00FF623E" w:rsidRPr="00EA23AE" w:rsidRDefault="00FF623E" w:rsidP="00140956">
            <w:pPr>
              <w:pStyle w:val="TableParagraph"/>
              <w:numPr>
                <w:ilvl w:val="0"/>
                <w:numId w:val="38"/>
              </w:numPr>
              <w:tabs>
                <w:tab w:val="left" w:pos="358"/>
              </w:tabs>
              <w:ind w:right="441"/>
              <w:rPr>
                <w:rFonts w:ascii="Garamond" w:hAnsi="Garamond"/>
                <w:sz w:val="20"/>
                <w:szCs w:val="20"/>
              </w:rPr>
            </w:pPr>
            <w:r w:rsidRPr="00EA23AE">
              <w:rPr>
                <w:rFonts w:ascii="Garamond" w:hAnsi="Garamond"/>
                <w:sz w:val="20"/>
                <w:szCs w:val="20"/>
              </w:rPr>
              <w:t>Properly operate and maintain incinerators particularly</w:t>
            </w:r>
            <w:r w:rsidRPr="00EA23AE">
              <w:rPr>
                <w:rFonts w:ascii="Garamond" w:hAnsi="Garamond"/>
                <w:spacing w:val="-6"/>
                <w:sz w:val="20"/>
                <w:szCs w:val="20"/>
              </w:rPr>
              <w:t xml:space="preserve"> </w:t>
            </w:r>
            <w:r w:rsidRPr="00EA23AE">
              <w:rPr>
                <w:rFonts w:ascii="Garamond" w:hAnsi="Garamond"/>
                <w:sz w:val="20"/>
                <w:szCs w:val="20"/>
              </w:rPr>
              <w:t>to</w:t>
            </w:r>
            <w:r w:rsidRPr="00EA23AE">
              <w:rPr>
                <w:rFonts w:ascii="Garamond" w:hAnsi="Garamond"/>
                <w:spacing w:val="-7"/>
                <w:sz w:val="20"/>
                <w:szCs w:val="20"/>
              </w:rPr>
              <w:t xml:space="preserve"> </w:t>
            </w:r>
            <w:r w:rsidRPr="00EA23AE">
              <w:rPr>
                <w:rFonts w:ascii="Garamond" w:hAnsi="Garamond"/>
                <w:sz w:val="20"/>
                <w:szCs w:val="20"/>
              </w:rPr>
              <w:t>avoid</w:t>
            </w:r>
            <w:r w:rsidRPr="00EA23AE">
              <w:rPr>
                <w:rFonts w:ascii="Garamond" w:hAnsi="Garamond"/>
                <w:spacing w:val="-4"/>
                <w:sz w:val="20"/>
                <w:szCs w:val="20"/>
              </w:rPr>
              <w:t xml:space="preserve"> </w:t>
            </w:r>
            <w:r w:rsidRPr="00EA23AE">
              <w:rPr>
                <w:rFonts w:ascii="Garamond" w:hAnsi="Garamond"/>
                <w:sz w:val="20"/>
                <w:szCs w:val="20"/>
              </w:rPr>
              <w:t>leakage</w:t>
            </w:r>
            <w:r w:rsidRPr="00EA23AE">
              <w:rPr>
                <w:rFonts w:ascii="Garamond" w:hAnsi="Garamond"/>
                <w:spacing w:val="-5"/>
                <w:sz w:val="20"/>
                <w:szCs w:val="20"/>
              </w:rPr>
              <w:t xml:space="preserve"> </w:t>
            </w:r>
            <w:r w:rsidRPr="00EA23AE">
              <w:rPr>
                <w:rFonts w:ascii="Garamond" w:hAnsi="Garamond"/>
                <w:sz w:val="20"/>
                <w:szCs w:val="20"/>
              </w:rPr>
              <w:t>of</w:t>
            </w:r>
            <w:r w:rsidRPr="00EA23AE">
              <w:rPr>
                <w:rFonts w:ascii="Garamond" w:hAnsi="Garamond"/>
                <w:spacing w:val="-7"/>
                <w:sz w:val="20"/>
                <w:szCs w:val="20"/>
              </w:rPr>
              <w:t xml:space="preserve"> </w:t>
            </w:r>
            <w:r w:rsidRPr="00EA23AE">
              <w:rPr>
                <w:rFonts w:ascii="Garamond" w:hAnsi="Garamond"/>
                <w:sz w:val="20"/>
                <w:szCs w:val="20"/>
              </w:rPr>
              <w:t>gases</w:t>
            </w:r>
            <w:r w:rsidRPr="00EA23AE">
              <w:rPr>
                <w:rFonts w:ascii="Garamond" w:hAnsi="Garamond"/>
                <w:spacing w:val="-6"/>
                <w:sz w:val="20"/>
                <w:szCs w:val="20"/>
              </w:rPr>
              <w:t xml:space="preserve"> </w:t>
            </w:r>
            <w:r w:rsidRPr="00EA23AE">
              <w:rPr>
                <w:rFonts w:ascii="Garamond" w:hAnsi="Garamond"/>
                <w:sz w:val="20"/>
                <w:szCs w:val="20"/>
              </w:rPr>
              <w:t>from</w:t>
            </w:r>
            <w:r w:rsidRPr="00EA23AE">
              <w:rPr>
                <w:rFonts w:ascii="Garamond" w:hAnsi="Garamond"/>
                <w:spacing w:val="-7"/>
                <w:sz w:val="20"/>
                <w:szCs w:val="20"/>
              </w:rPr>
              <w:t xml:space="preserve"> </w:t>
            </w:r>
            <w:r w:rsidRPr="00EA23AE">
              <w:rPr>
                <w:rFonts w:ascii="Garamond" w:hAnsi="Garamond"/>
                <w:sz w:val="20"/>
                <w:szCs w:val="20"/>
              </w:rPr>
              <w:t>the</w:t>
            </w:r>
            <w:r w:rsidRPr="00EA23AE">
              <w:rPr>
                <w:rFonts w:ascii="Garamond" w:hAnsi="Garamond"/>
                <w:spacing w:val="-5"/>
                <w:sz w:val="20"/>
                <w:szCs w:val="20"/>
              </w:rPr>
              <w:t xml:space="preserve"> </w:t>
            </w:r>
            <w:r w:rsidRPr="00EA23AE">
              <w:rPr>
                <w:rFonts w:ascii="Garamond" w:hAnsi="Garamond"/>
                <w:sz w:val="20"/>
                <w:szCs w:val="20"/>
              </w:rPr>
              <w:t xml:space="preserve">first </w:t>
            </w:r>
            <w:r w:rsidRPr="00EA23AE">
              <w:rPr>
                <w:rFonts w:ascii="Garamond" w:hAnsi="Garamond"/>
                <w:spacing w:val="-2"/>
                <w:sz w:val="20"/>
                <w:szCs w:val="20"/>
              </w:rPr>
              <w:t>chamber</w:t>
            </w:r>
          </w:p>
          <w:p w14:paraId="4C00B976" w14:textId="77777777" w:rsidR="00FF623E" w:rsidRPr="00EA23AE" w:rsidRDefault="00FF623E" w:rsidP="00140956">
            <w:pPr>
              <w:pStyle w:val="TableParagraph"/>
              <w:numPr>
                <w:ilvl w:val="0"/>
                <w:numId w:val="38"/>
              </w:numPr>
              <w:tabs>
                <w:tab w:val="left" w:pos="358"/>
              </w:tabs>
              <w:ind w:right="441"/>
              <w:rPr>
                <w:rFonts w:ascii="Garamond" w:hAnsi="Garamond"/>
                <w:sz w:val="20"/>
                <w:szCs w:val="20"/>
              </w:rPr>
            </w:pPr>
            <w:r w:rsidRPr="00EA23AE">
              <w:rPr>
                <w:rFonts w:ascii="Garamond" w:hAnsi="Garamond"/>
                <w:sz w:val="20"/>
                <w:szCs w:val="20"/>
              </w:rPr>
              <w:t>Ensure</w:t>
            </w:r>
            <w:r w:rsidRPr="00EA23AE">
              <w:rPr>
                <w:rFonts w:ascii="Garamond" w:hAnsi="Garamond"/>
                <w:spacing w:val="-7"/>
                <w:sz w:val="20"/>
                <w:szCs w:val="20"/>
              </w:rPr>
              <w:t xml:space="preserve"> </w:t>
            </w:r>
            <w:r w:rsidRPr="00EA23AE">
              <w:rPr>
                <w:rFonts w:ascii="Garamond" w:hAnsi="Garamond"/>
                <w:sz w:val="20"/>
                <w:szCs w:val="20"/>
              </w:rPr>
              <w:t>that</w:t>
            </w:r>
            <w:r w:rsidRPr="00EA23AE">
              <w:rPr>
                <w:rFonts w:ascii="Garamond" w:hAnsi="Garamond"/>
                <w:spacing w:val="-8"/>
                <w:sz w:val="20"/>
                <w:szCs w:val="20"/>
              </w:rPr>
              <w:t xml:space="preserve"> </w:t>
            </w:r>
            <w:r w:rsidRPr="00EA23AE">
              <w:rPr>
                <w:rFonts w:ascii="Garamond" w:hAnsi="Garamond"/>
                <w:sz w:val="20"/>
                <w:szCs w:val="20"/>
              </w:rPr>
              <w:t>dioxins</w:t>
            </w:r>
            <w:r w:rsidRPr="00EA23AE">
              <w:rPr>
                <w:rFonts w:ascii="Garamond" w:hAnsi="Garamond"/>
                <w:spacing w:val="-7"/>
                <w:sz w:val="20"/>
                <w:szCs w:val="20"/>
              </w:rPr>
              <w:t xml:space="preserve"> </w:t>
            </w:r>
            <w:r w:rsidRPr="00EA23AE">
              <w:rPr>
                <w:rFonts w:ascii="Garamond" w:hAnsi="Garamond"/>
                <w:sz w:val="20"/>
                <w:szCs w:val="20"/>
              </w:rPr>
              <w:t>are</w:t>
            </w:r>
            <w:r w:rsidRPr="00EA23AE">
              <w:rPr>
                <w:rFonts w:ascii="Garamond" w:hAnsi="Garamond"/>
                <w:spacing w:val="-6"/>
                <w:sz w:val="20"/>
                <w:szCs w:val="20"/>
              </w:rPr>
              <w:t xml:space="preserve"> </w:t>
            </w:r>
            <w:r w:rsidRPr="00EA23AE">
              <w:rPr>
                <w:rFonts w:ascii="Garamond" w:hAnsi="Garamond"/>
                <w:sz w:val="20"/>
                <w:szCs w:val="20"/>
              </w:rPr>
              <w:t>not</w:t>
            </w:r>
            <w:r w:rsidRPr="00EA23AE">
              <w:rPr>
                <w:rFonts w:ascii="Garamond" w:hAnsi="Garamond"/>
                <w:spacing w:val="-6"/>
                <w:sz w:val="20"/>
                <w:szCs w:val="20"/>
              </w:rPr>
              <w:t xml:space="preserve"> </w:t>
            </w:r>
            <w:r w:rsidRPr="00EA23AE">
              <w:rPr>
                <w:rFonts w:ascii="Garamond" w:hAnsi="Garamond"/>
                <w:sz w:val="20"/>
                <w:szCs w:val="20"/>
              </w:rPr>
              <w:t>released,</w:t>
            </w:r>
            <w:r w:rsidRPr="00EA23AE">
              <w:rPr>
                <w:rFonts w:ascii="Garamond" w:hAnsi="Garamond"/>
                <w:spacing w:val="-5"/>
                <w:sz w:val="20"/>
                <w:szCs w:val="20"/>
              </w:rPr>
              <w:t xml:space="preserve"> </w:t>
            </w:r>
            <w:r w:rsidRPr="00EA23AE">
              <w:rPr>
                <w:rFonts w:ascii="Garamond" w:hAnsi="Garamond"/>
                <w:sz w:val="20"/>
                <w:szCs w:val="20"/>
              </w:rPr>
              <w:t>and</w:t>
            </w:r>
            <w:r w:rsidRPr="00EA23AE">
              <w:rPr>
                <w:rFonts w:ascii="Garamond" w:hAnsi="Garamond"/>
                <w:spacing w:val="-5"/>
                <w:sz w:val="20"/>
                <w:szCs w:val="20"/>
              </w:rPr>
              <w:t xml:space="preserve"> </w:t>
            </w:r>
            <w:r w:rsidRPr="00EA23AE">
              <w:rPr>
                <w:rFonts w:ascii="Garamond" w:hAnsi="Garamond"/>
                <w:sz w:val="20"/>
                <w:szCs w:val="20"/>
              </w:rPr>
              <w:t>exhaust gases comply with EQM Regulation 2024</w:t>
            </w:r>
          </w:p>
          <w:p w14:paraId="52D7C5F3" w14:textId="77777777" w:rsidR="00FF623E" w:rsidRPr="00EA23AE" w:rsidRDefault="00FF623E" w:rsidP="00140956">
            <w:pPr>
              <w:pStyle w:val="TableParagraph"/>
              <w:numPr>
                <w:ilvl w:val="0"/>
                <w:numId w:val="38"/>
              </w:numPr>
              <w:tabs>
                <w:tab w:val="left" w:pos="357"/>
              </w:tabs>
              <w:ind w:right="441"/>
              <w:rPr>
                <w:rFonts w:ascii="Garamond" w:hAnsi="Garamond"/>
                <w:sz w:val="20"/>
                <w:szCs w:val="20"/>
              </w:rPr>
            </w:pPr>
            <w:r w:rsidRPr="00EA23AE">
              <w:rPr>
                <w:rFonts w:ascii="Garamond" w:hAnsi="Garamond"/>
                <w:sz w:val="20"/>
                <w:szCs w:val="20"/>
              </w:rPr>
              <w:t>Maintain complete record of the key incinerator operation</w:t>
            </w:r>
            <w:r w:rsidRPr="00EA23AE">
              <w:rPr>
                <w:rFonts w:ascii="Garamond" w:hAnsi="Garamond"/>
                <w:spacing w:val="-11"/>
                <w:sz w:val="20"/>
                <w:szCs w:val="20"/>
              </w:rPr>
              <w:t xml:space="preserve"> </w:t>
            </w:r>
            <w:r w:rsidRPr="00EA23AE">
              <w:rPr>
                <w:rFonts w:ascii="Garamond" w:hAnsi="Garamond"/>
                <w:sz w:val="20"/>
                <w:szCs w:val="20"/>
              </w:rPr>
              <w:t>parameters</w:t>
            </w:r>
            <w:r w:rsidRPr="00EA23AE">
              <w:rPr>
                <w:rFonts w:ascii="Garamond" w:hAnsi="Garamond"/>
                <w:spacing w:val="-10"/>
                <w:sz w:val="20"/>
                <w:szCs w:val="20"/>
              </w:rPr>
              <w:t xml:space="preserve"> </w:t>
            </w:r>
            <w:r w:rsidRPr="00EA23AE">
              <w:rPr>
                <w:rFonts w:ascii="Garamond" w:hAnsi="Garamond"/>
                <w:sz w:val="20"/>
                <w:szCs w:val="20"/>
              </w:rPr>
              <w:t>(waste</w:t>
            </w:r>
            <w:r w:rsidRPr="00EA23AE">
              <w:rPr>
                <w:rFonts w:ascii="Garamond" w:hAnsi="Garamond"/>
                <w:spacing w:val="-11"/>
                <w:sz w:val="20"/>
                <w:szCs w:val="20"/>
              </w:rPr>
              <w:t xml:space="preserve"> </w:t>
            </w:r>
            <w:r w:rsidRPr="00EA23AE">
              <w:rPr>
                <w:rFonts w:ascii="Garamond" w:hAnsi="Garamond"/>
                <w:sz w:val="20"/>
                <w:szCs w:val="20"/>
              </w:rPr>
              <w:t>quantity</w:t>
            </w:r>
            <w:r w:rsidRPr="00EA23AE">
              <w:rPr>
                <w:rFonts w:ascii="Garamond" w:hAnsi="Garamond"/>
                <w:spacing w:val="-10"/>
                <w:sz w:val="20"/>
                <w:szCs w:val="20"/>
              </w:rPr>
              <w:t xml:space="preserve"> </w:t>
            </w:r>
            <w:r w:rsidRPr="00EA23AE">
              <w:rPr>
                <w:rFonts w:ascii="Garamond" w:hAnsi="Garamond"/>
                <w:sz w:val="20"/>
                <w:szCs w:val="20"/>
              </w:rPr>
              <w:t>incinerated, temperature</w:t>
            </w:r>
            <w:r w:rsidRPr="00EA23AE">
              <w:rPr>
                <w:rFonts w:ascii="Garamond" w:hAnsi="Garamond"/>
                <w:spacing w:val="-8"/>
                <w:sz w:val="20"/>
                <w:szCs w:val="20"/>
              </w:rPr>
              <w:t xml:space="preserve"> </w:t>
            </w:r>
            <w:r w:rsidRPr="00EA23AE">
              <w:rPr>
                <w:rFonts w:ascii="Garamond" w:hAnsi="Garamond"/>
                <w:sz w:val="20"/>
                <w:szCs w:val="20"/>
              </w:rPr>
              <w:t>in</w:t>
            </w:r>
            <w:r w:rsidRPr="00EA23AE">
              <w:rPr>
                <w:rFonts w:ascii="Garamond" w:hAnsi="Garamond"/>
                <w:spacing w:val="-8"/>
                <w:sz w:val="20"/>
                <w:szCs w:val="20"/>
              </w:rPr>
              <w:t xml:space="preserve"> </w:t>
            </w:r>
            <w:r w:rsidRPr="00EA23AE">
              <w:rPr>
                <w:rFonts w:ascii="Garamond" w:hAnsi="Garamond"/>
                <w:sz w:val="20"/>
                <w:szCs w:val="20"/>
              </w:rPr>
              <w:t>first</w:t>
            </w:r>
            <w:r w:rsidRPr="00EA23AE">
              <w:rPr>
                <w:rFonts w:ascii="Garamond" w:hAnsi="Garamond"/>
                <w:spacing w:val="-8"/>
                <w:sz w:val="20"/>
                <w:szCs w:val="20"/>
              </w:rPr>
              <w:t xml:space="preserve"> </w:t>
            </w:r>
            <w:r w:rsidRPr="00EA23AE">
              <w:rPr>
                <w:rFonts w:ascii="Garamond" w:hAnsi="Garamond"/>
                <w:sz w:val="20"/>
                <w:szCs w:val="20"/>
              </w:rPr>
              <w:t>chamber,</w:t>
            </w:r>
            <w:r w:rsidRPr="00EA23AE">
              <w:rPr>
                <w:rFonts w:ascii="Garamond" w:hAnsi="Garamond"/>
                <w:spacing w:val="-7"/>
                <w:sz w:val="20"/>
                <w:szCs w:val="20"/>
              </w:rPr>
              <w:t xml:space="preserve"> </w:t>
            </w:r>
            <w:r w:rsidRPr="00EA23AE">
              <w:rPr>
                <w:rFonts w:ascii="Garamond" w:hAnsi="Garamond"/>
                <w:sz w:val="20"/>
                <w:szCs w:val="20"/>
              </w:rPr>
              <w:t>temperature</w:t>
            </w:r>
            <w:r w:rsidRPr="00EA23AE">
              <w:rPr>
                <w:rFonts w:ascii="Garamond" w:hAnsi="Garamond"/>
                <w:spacing w:val="-8"/>
                <w:sz w:val="20"/>
                <w:szCs w:val="20"/>
              </w:rPr>
              <w:t xml:space="preserve"> </w:t>
            </w:r>
            <w:r w:rsidRPr="00EA23AE">
              <w:rPr>
                <w:rFonts w:ascii="Garamond" w:hAnsi="Garamond"/>
                <w:sz w:val="20"/>
                <w:szCs w:val="20"/>
              </w:rPr>
              <w:t>in</w:t>
            </w:r>
            <w:r w:rsidRPr="00EA23AE">
              <w:rPr>
                <w:rFonts w:ascii="Garamond" w:hAnsi="Garamond"/>
                <w:spacing w:val="-8"/>
                <w:sz w:val="20"/>
                <w:szCs w:val="20"/>
              </w:rPr>
              <w:t xml:space="preserve"> </w:t>
            </w:r>
            <w:r w:rsidRPr="00EA23AE">
              <w:rPr>
                <w:rFonts w:ascii="Garamond" w:hAnsi="Garamond"/>
                <w:sz w:val="20"/>
                <w:szCs w:val="20"/>
              </w:rPr>
              <w:t>second chamber, resident time, and others)</w:t>
            </w:r>
          </w:p>
          <w:p w14:paraId="3AD1CC33" w14:textId="77777777" w:rsidR="00FF623E" w:rsidRPr="00EA23AE" w:rsidRDefault="00FF623E" w:rsidP="00140956">
            <w:pPr>
              <w:pStyle w:val="TableParagraph"/>
              <w:numPr>
                <w:ilvl w:val="0"/>
                <w:numId w:val="38"/>
              </w:numPr>
              <w:tabs>
                <w:tab w:val="left" w:pos="357"/>
              </w:tabs>
              <w:ind w:right="441"/>
              <w:rPr>
                <w:rFonts w:ascii="Garamond" w:hAnsi="Garamond"/>
                <w:sz w:val="20"/>
                <w:szCs w:val="20"/>
              </w:rPr>
            </w:pPr>
            <w:r w:rsidRPr="00EA23AE">
              <w:rPr>
                <w:rFonts w:ascii="Garamond" w:hAnsi="Garamond"/>
                <w:sz w:val="20"/>
                <w:szCs w:val="20"/>
              </w:rPr>
              <w:t>Capacity</w:t>
            </w:r>
            <w:r w:rsidRPr="00EA23AE">
              <w:rPr>
                <w:rFonts w:ascii="Garamond" w:hAnsi="Garamond"/>
                <w:spacing w:val="-8"/>
                <w:sz w:val="20"/>
                <w:szCs w:val="20"/>
              </w:rPr>
              <w:t xml:space="preserve"> </w:t>
            </w:r>
            <w:r w:rsidRPr="00EA23AE">
              <w:rPr>
                <w:rFonts w:ascii="Garamond" w:hAnsi="Garamond"/>
                <w:sz w:val="20"/>
                <w:szCs w:val="20"/>
              </w:rPr>
              <w:t>building</w:t>
            </w:r>
            <w:r w:rsidRPr="00EA23AE">
              <w:rPr>
                <w:rFonts w:ascii="Garamond" w:hAnsi="Garamond"/>
                <w:spacing w:val="-8"/>
                <w:sz w:val="20"/>
                <w:szCs w:val="20"/>
              </w:rPr>
              <w:t xml:space="preserve"> </w:t>
            </w:r>
            <w:r w:rsidRPr="00EA23AE">
              <w:rPr>
                <w:rFonts w:ascii="Garamond" w:hAnsi="Garamond"/>
                <w:sz w:val="20"/>
                <w:szCs w:val="20"/>
              </w:rPr>
              <w:t>and</w:t>
            </w:r>
            <w:r w:rsidRPr="00EA23AE">
              <w:rPr>
                <w:rFonts w:ascii="Garamond" w:hAnsi="Garamond"/>
                <w:spacing w:val="-7"/>
                <w:sz w:val="20"/>
                <w:szCs w:val="20"/>
              </w:rPr>
              <w:t xml:space="preserve"> </w:t>
            </w:r>
            <w:r w:rsidRPr="00EA23AE">
              <w:rPr>
                <w:rFonts w:ascii="Garamond" w:hAnsi="Garamond"/>
                <w:sz w:val="20"/>
                <w:szCs w:val="20"/>
              </w:rPr>
              <w:t>refresher</w:t>
            </w:r>
            <w:r w:rsidRPr="00EA23AE">
              <w:rPr>
                <w:rFonts w:ascii="Garamond" w:hAnsi="Garamond"/>
                <w:spacing w:val="-7"/>
                <w:sz w:val="20"/>
                <w:szCs w:val="20"/>
              </w:rPr>
              <w:t xml:space="preserve"> </w:t>
            </w:r>
            <w:r w:rsidRPr="00EA23AE">
              <w:rPr>
                <w:rFonts w:ascii="Garamond" w:hAnsi="Garamond"/>
                <w:sz w:val="20"/>
                <w:szCs w:val="20"/>
              </w:rPr>
              <w:t>trainings</w:t>
            </w:r>
            <w:r w:rsidRPr="00EA23AE">
              <w:rPr>
                <w:rFonts w:ascii="Garamond" w:hAnsi="Garamond"/>
                <w:spacing w:val="-5"/>
                <w:sz w:val="20"/>
                <w:szCs w:val="20"/>
              </w:rPr>
              <w:t xml:space="preserve"> </w:t>
            </w:r>
            <w:r w:rsidRPr="00EA23AE">
              <w:rPr>
                <w:rFonts w:ascii="Garamond" w:hAnsi="Garamond"/>
                <w:sz w:val="20"/>
                <w:szCs w:val="20"/>
              </w:rPr>
              <w:t>of</w:t>
            </w:r>
            <w:r w:rsidRPr="00EA23AE">
              <w:rPr>
                <w:rFonts w:ascii="Garamond" w:hAnsi="Garamond"/>
                <w:spacing w:val="-7"/>
                <w:sz w:val="20"/>
                <w:szCs w:val="20"/>
              </w:rPr>
              <w:t xml:space="preserve"> </w:t>
            </w:r>
            <w:r w:rsidRPr="00EA23AE">
              <w:rPr>
                <w:rFonts w:ascii="Garamond" w:hAnsi="Garamond"/>
                <w:spacing w:val="-2"/>
                <w:sz w:val="20"/>
                <w:szCs w:val="20"/>
              </w:rPr>
              <w:t>operators</w:t>
            </w:r>
          </w:p>
          <w:p w14:paraId="1D93A0F6" w14:textId="77777777" w:rsidR="00FF623E" w:rsidRPr="00EA23AE" w:rsidRDefault="00FF623E" w:rsidP="00140956">
            <w:pPr>
              <w:pStyle w:val="TableParagraph"/>
              <w:numPr>
                <w:ilvl w:val="0"/>
                <w:numId w:val="38"/>
              </w:numPr>
              <w:tabs>
                <w:tab w:val="left" w:pos="358"/>
              </w:tabs>
              <w:ind w:right="441"/>
              <w:rPr>
                <w:rFonts w:ascii="Garamond" w:hAnsi="Garamond"/>
                <w:sz w:val="20"/>
                <w:szCs w:val="20"/>
              </w:rPr>
            </w:pPr>
            <w:r w:rsidRPr="00EA23AE">
              <w:rPr>
                <w:rFonts w:ascii="Garamond" w:hAnsi="Garamond"/>
                <w:sz w:val="20"/>
                <w:szCs w:val="20"/>
              </w:rPr>
              <w:t>Use</w:t>
            </w:r>
            <w:r w:rsidRPr="00EA23AE">
              <w:rPr>
                <w:rFonts w:ascii="Garamond" w:hAnsi="Garamond"/>
                <w:spacing w:val="-4"/>
                <w:sz w:val="20"/>
                <w:szCs w:val="20"/>
              </w:rPr>
              <w:t xml:space="preserve"> </w:t>
            </w:r>
            <w:r w:rsidRPr="00EA23AE">
              <w:rPr>
                <w:rFonts w:ascii="Garamond" w:hAnsi="Garamond"/>
                <w:sz w:val="20"/>
                <w:szCs w:val="20"/>
              </w:rPr>
              <w:t>of</w:t>
            </w:r>
            <w:r w:rsidRPr="00EA23AE">
              <w:rPr>
                <w:rFonts w:ascii="Garamond" w:hAnsi="Garamond"/>
                <w:spacing w:val="-2"/>
                <w:sz w:val="20"/>
                <w:szCs w:val="20"/>
              </w:rPr>
              <w:t xml:space="preserve"> </w:t>
            </w:r>
            <w:r w:rsidRPr="00EA23AE">
              <w:rPr>
                <w:rFonts w:ascii="Garamond" w:hAnsi="Garamond"/>
                <w:spacing w:val="-4"/>
                <w:sz w:val="20"/>
                <w:szCs w:val="20"/>
              </w:rPr>
              <w:t>PPEs</w:t>
            </w:r>
          </w:p>
        </w:tc>
        <w:tc>
          <w:tcPr>
            <w:tcW w:w="1559" w:type="dxa"/>
          </w:tcPr>
          <w:p w14:paraId="4392CE71" w14:textId="77777777" w:rsidR="00FF623E" w:rsidRPr="00EA23AE" w:rsidRDefault="00FF623E" w:rsidP="007E4F67">
            <w:pPr>
              <w:rPr>
                <w:rFonts w:ascii="Garamond" w:hAnsi="Garamond"/>
              </w:rPr>
            </w:pPr>
            <w:r w:rsidRPr="00EA23AE">
              <w:rPr>
                <w:rFonts w:ascii="Garamond" w:hAnsi="Garamond"/>
              </w:rPr>
              <w:t>MOH</w:t>
            </w:r>
          </w:p>
          <w:p w14:paraId="72068D0E" w14:textId="77777777" w:rsidR="00FF623E" w:rsidRPr="00EA23AE" w:rsidRDefault="00FF623E" w:rsidP="00140956">
            <w:pPr>
              <w:pStyle w:val="ListParagraph"/>
              <w:widowControl w:val="0"/>
              <w:numPr>
                <w:ilvl w:val="0"/>
                <w:numId w:val="39"/>
              </w:numPr>
              <w:autoSpaceDE w:val="0"/>
              <w:autoSpaceDN w:val="0"/>
              <w:rPr>
                <w:rFonts w:ascii="Garamond" w:hAnsi="Garamond"/>
              </w:rPr>
            </w:pPr>
            <w:r w:rsidRPr="00EA23AE">
              <w:rPr>
                <w:rFonts w:ascii="Garamond" w:hAnsi="Garamond"/>
              </w:rPr>
              <w:t>Officer in-charge</w:t>
            </w:r>
          </w:p>
          <w:p w14:paraId="005E4149" w14:textId="77777777" w:rsidR="00FF623E" w:rsidRPr="00EA23AE" w:rsidRDefault="00FF623E" w:rsidP="00140956">
            <w:pPr>
              <w:pStyle w:val="ListParagraph"/>
              <w:widowControl w:val="0"/>
              <w:numPr>
                <w:ilvl w:val="0"/>
                <w:numId w:val="39"/>
              </w:numPr>
              <w:autoSpaceDE w:val="0"/>
              <w:autoSpaceDN w:val="0"/>
              <w:rPr>
                <w:rFonts w:ascii="Garamond" w:hAnsi="Garamond"/>
              </w:rPr>
            </w:pPr>
            <w:r w:rsidRPr="00EA23AE">
              <w:rPr>
                <w:rFonts w:ascii="Garamond" w:hAnsi="Garamond"/>
              </w:rPr>
              <w:t>Regional Health Directorate</w:t>
            </w:r>
          </w:p>
          <w:p w14:paraId="3AFB2FEA" w14:textId="77777777" w:rsidR="00FF623E" w:rsidRPr="00EA23AE" w:rsidRDefault="00FF623E" w:rsidP="00140956">
            <w:pPr>
              <w:pStyle w:val="ListParagraph"/>
              <w:widowControl w:val="0"/>
              <w:numPr>
                <w:ilvl w:val="0"/>
                <w:numId w:val="39"/>
              </w:numPr>
              <w:autoSpaceDE w:val="0"/>
              <w:autoSpaceDN w:val="0"/>
              <w:rPr>
                <w:rFonts w:ascii="Garamond" w:hAnsi="Garamond"/>
              </w:rPr>
            </w:pPr>
            <w:r w:rsidRPr="00EA23AE">
              <w:rPr>
                <w:rFonts w:ascii="Garamond" w:hAnsi="Garamond"/>
              </w:rPr>
              <w:t>Directorate of Public Health</w:t>
            </w:r>
          </w:p>
          <w:p w14:paraId="5169E5CC" w14:textId="77777777" w:rsidR="00FF623E" w:rsidRPr="004C5C6A" w:rsidRDefault="00FF623E" w:rsidP="007E4F67"/>
        </w:tc>
      </w:tr>
      <w:bookmarkEnd w:id="126"/>
    </w:tbl>
    <w:p w14:paraId="78B92796" w14:textId="77777777" w:rsidR="00FF623E" w:rsidRPr="00C062DA" w:rsidRDefault="00FF623E" w:rsidP="00C062DA"/>
    <w:p w14:paraId="1E901321" w14:textId="77777777" w:rsidR="007C3392" w:rsidRPr="004C5C6A" w:rsidRDefault="007C3392" w:rsidP="009547A3">
      <w:pPr>
        <w:rPr>
          <w:rFonts w:ascii="Garamond" w:hAnsi="Garamond"/>
        </w:rPr>
        <w:sectPr w:rsidR="007C3392" w:rsidRPr="004C5C6A" w:rsidSect="00C062DA">
          <w:pgSz w:w="15840" w:h="12240" w:orient="landscape"/>
          <w:pgMar w:top="1440" w:right="1440" w:bottom="1440" w:left="1440" w:header="720" w:footer="720" w:gutter="0"/>
          <w:cols w:space="720"/>
          <w:docGrid w:linePitch="360"/>
        </w:sectPr>
      </w:pPr>
    </w:p>
    <w:p w14:paraId="27BB6F98" w14:textId="234860D5" w:rsidR="00FD5C5A" w:rsidRPr="004C5C6A" w:rsidRDefault="00AA24E0" w:rsidP="00AA24E0">
      <w:pPr>
        <w:pStyle w:val="Heading2"/>
        <w:rPr>
          <w:rFonts w:eastAsia="DengXian Light"/>
        </w:rPr>
      </w:pPr>
      <w:bookmarkStart w:id="127" w:name="_Toc214574936"/>
      <w:r>
        <w:rPr>
          <w:rFonts w:eastAsia="DengXian Light"/>
        </w:rPr>
        <w:lastRenderedPageBreak/>
        <w:t xml:space="preserve">8.3. </w:t>
      </w:r>
      <w:r w:rsidR="00FD5C5A" w:rsidRPr="004C5C6A">
        <w:rPr>
          <w:rFonts w:eastAsia="DengXian Light"/>
        </w:rPr>
        <w:t>Resources Required to Implement the Hazardous and Healthcare Waste management Plan</w:t>
      </w:r>
      <w:bookmarkEnd w:id="127"/>
    </w:p>
    <w:p w14:paraId="5CB4DDE1" w14:textId="77777777" w:rsidR="00FD5C5A" w:rsidRPr="004C5C6A" w:rsidRDefault="00FD5C5A" w:rsidP="00FD5C5A">
      <w:pPr>
        <w:rPr>
          <w:rFonts w:ascii="Garamond" w:eastAsia="Times New Roman" w:hAnsi="Garamond" w:cs="Times New Roman"/>
          <w:b/>
          <w:bCs/>
          <w:iCs/>
        </w:rPr>
      </w:pPr>
      <w:r w:rsidRPr="004C5C6A">
        <w:rPr>
          <w:rFonts w:ascii="Garamond" w:eastAsia="Times New Roman" w:hAnsi="Garamond" w:cs="Times New Roman"/>
          <w:iCs/>
        </w:rPr>
        <w:t>To ensure the effective implementation of the Hazardous and Healthcare Waste Management Plan (HCWMP) at Foday Kunda Health Centre, a combination of infrastructure, equipment, human resources, and financial inputs is required. The table below outlines the key resources needed to support each stage of the waste management process, from generation to final disposal, in line with national guidelines and best practices</w:t>
      </w:r>
      <w:r w:rsidRPr="004C5C6A">
        <w:rPr>
          <w:rFonts w:ascii="Garamond" w:eastAsia="Times New Roman" w:hAnsi="Garamond" w:cs="Times New Roman"/>
          <w:b/>
          <w:bCs/>
          <w:iCs/>
        </w:rPr>
        <w:t>.</w:t>
      </w:r>
    </w:p>
    <w:p w14:paraId="21B0DB67" w14:textId="261015F1" w:rsidR="00FD5C5A" w:rsidRPr="004C5C6A" w:rsidRDefault="00FD5C5A" w:rsidP="00FD5C5A">
      <w:pPr>
        <w:keepNext/>
        <w:spacing w:line="240" w:lineRule="auto"/>
        <w:rPr>
          <w:rFonts w:ascii="Garamond" w:hAnsi="Garamond"/>
          <w:b/>
          <w:bCs/>
          <w:color w:val="156082"/>
          <w:szCs w:val="18"/>
        </w:rPr>
      </w:pPr>
      <w:bookmarkStart w:id="128" w:name="_Toc197905108"/>
      <w:r w:rsidRPr="004C5C6A">
        <w:rPr>
          <w:rFonts w:ascii="Garamond" w:hAnsi="Garamond"/>
          <w:b/>
          <w:bCs/>
          <w:color w:val="156082"/>
          <w:szCs w:val="18"/>
        </w:rPr>
        <w:t xml:space="preserve">Table </w:t>
      </w:r>
      <w:r w:rsidR="00AA24E0">
        <w:rPr>
          <w:rFonts w:ascii="Garamond" w:hAnsi="Garamond"/>
          <w:b/>
          <w:bCs/>
          <w:color w:val="156082"/>
          <w:szCs w:val="18"/>
        </w:rPr>
        <w:t>8.9</w:t>
      </w:r>
      <w:r w:rsidRPr="004C5C6A">
        <w:rPr>
          <w:rFonts w:ascii="Garamond" w:hAnsi="Garamond"/>
          <w:b/>
          <w:bCs/>
          <w:color w:val="156082"/>
          <w:szCs w:val="18"/>
        </w:rPr>
        <w:t xml:space="preserve">: </w:t>
      </w:r>
      <w:r w:rsidRPr="004C5C6A">
        <w:rPr>
          <w:rFonts w:ascii="Garamond" w:eastAsia="Times New Roman" w:hAnsi="Garamond" w:cs="Times New Roman"/>
          <w:b/>
          <w:bCs/>
          <w:iCs/>
          <w:color w:val="156082"/>
        </w:rPr>
        <w:t>Resources Needed to Support HealthCare Waste Management Plan</w:t>
      </w:r>
      <w:bookmarkEnd w:id="128"/>
    </w:p>
    <w:tbl>
      <w:tblPr>
        <w:tblStyle w:val="TableGrid"/>
        <w:tblW w:w="0" w:type="auto"/>
        <w:jc w:val="center"/>
        <w:tblLook w:val="04A0" w:firstRow="1" w:lastRow="0" w:firstColumn="1" w:lastColumn="0" w:noHBand="0" w:noVBand="1"/>
      </w:tblPr>
      <w:tblGrid>
        <w:gridCol w:w="2857"/>
        <w:gridCol w:w="2637"/>
        <w:gridCol w:w="3856"/>
      </w:tblGrid>
      <w:tr w:rsidR="00477668" w:rsidRPr="004C5C6A" w14:paraId="0F118E97" w14:textId="77777777" w:rsidTr="00654B09">
        <w:trPr>
          <w:trHeight w:val="370"/>
          <w:tblHeader/>
          <w:jc w:val="center"/>
        </w:trPr>
        <w:tc>
          <w:tcPr>
            <w:tcW w:w="2857" w:type="dxa"/>
            <w:shd w:val="clear" w:color="auto" w:fill="8DD873" w:themeFill="accent6" w:themeFillTint="99"/>
            <w:hideMark/>
          </w:tcPr>
          <w:p w14:paraId="18DDD005" w14:textId="77777777" w:rsidR="00477668" w:rsidRPr="004C5C6A" w:rsidRDefault="00477668" w:rsidP="00654B09">
            <w:pPr>
              <w:rPr>
                <w:rFonts w:ascii="Garamond" w:eastAsia="Times New Roman" w:hAnsi="Garamond"/>
                <w:b/>
                <w:bCs/>
              </w:rPr>
            </w:pPr>
            <w:r w:rsidRPr="004C5C6A">
              <w:rPr>
                <w:rFonts w:ascii="Garamond" w:eastAsia="Times New Roman" w:hAnsi="Garamond"/>
                <w:b/>
                <w:bCs/>
              </w:rPr>
              <w:t>Resource</w:t>
            </w:r>
          </w:p>
        </w:tc>
        <w:tc>
          <w:tcPr>
            <w:tcW w:w="2637" w:type="dxa"/>
            <w:vMerge w:val="restart"/>
            <w:shd w:val="clear" w:color="auto" w:fill="8DD873" w:themeFill="accent6" w:themeFillTint="99"/>
            <w:hideMark/>
          </w:tcPr>
          <w:p w14:paraId="1081FBE1" w14:textId="77777777" w:rsidR="00477668" w:rsidRPr="004C5C6A" w:rsidRDefault="00477668" w:rsidP="00654B09">
            <w:pPr>
              <w:rPr>
                <w:rFonts w:ascii="Garamond" w:eastAsia="Times New Roman" w:hAnsi="Garamond"/>
                <w:b/>
                <w:bCs/>
              </w:rPr>
            </w:pPr>
            <w:r w:rsidRPr="004C5C6A">
              <w:rPr>
                <w:rFonts w:ascii="Garamond" w:eastAsia="Times New Roman" w:hAnsi="Garamond"/>
                <w:b/>
                <w:bCs/>
              </w:rPr>
              <w:t>Description</w:t>
            </w:r>
          </w:p>
        </w:tc>
        <w:tc>
          <w:tcPr>
            <w:tcW w:w="3856" w:type="dxa"/>
            <w:vMerge w:val="restart"/>
            <w:shd w:val="clear" w:color="auto" w:fill="8DD873" w:themeFill="accent6" w:themeFillTint="99"/>
            <w:hideMark/>
          </w:tcPr>
          <w:p w14:paraId="65A892B8" w14:textId="77777777" w:rsidR="00477668" w:rsidRPr="004C5C6A" w:rsidRDefault="00477668" w:rsidP="00654B09">
            <w:pPr>
              <w:rPr>
                <w:rFonts w:ascii="Garamond" w:eastAsia="Times New Roman" w:hAnsi="Garamond"/>
                <w:b/>
                <w:bCs/>
              </w:rPr>
            </w:pPr>
            <w:r w:rsidRPr="004C5C6A">
              <w:rPr>
                <w:rFonts w:ascii="Garamond" w:eastAsia="Times New Roman" w:hAnsi="Garamond"/>
                <w:b/>
                <w:bCs/>
              </w:rPr>
              <w:t>Responsibility/Role</w:t>
            </w:r>
          </w:p>
        </w:tc>
      </w:tr>
      <w:tr w:rsidR="00477668" w:rsidRPr="004C5C6A" w14:paraId="4C22FB5A" w14:textId="77777777" w:rsidTr="00654B09">
        <w:trPr>
          <w:trHeight w:val="370"/>
          <w:jc w:val="center"/>
        </w:trPr>
        <w:tc>
          <w:tcPr>
            <w:tcW w:w="2857" w:type="dxa"/>
            <w:shd w:val="clear" w:color="auto" w:fill="8DD873" w:themeFill="accent6" w:themeFillTint="99"/>
          </w:tcPr>
          <w:p w14:paraId="2F97DFFE" w14:textId="77777777" w:rsidR="00477668" w:rsidRPr="004C5C6A" w:rsidRDefault="00477668" w:rsidP="00654B09">
            <w:pPr>
              <w:rPr>
                <w:rFonts w:ascii="Garamond" w:eastAsia="Times New Roman" w:hAnsi="Garamond"/>
                <w:b/>
                <w:bCs/>
              </w:rPr>
            </w:pPr>
            <w:r w:rsidRPr="004C5C6A">
              <w:rPr>
                <w:rFonts w:ascii="Garamond" w:eastAsia="Times New Roman" w:hAnsi="Garamond"/>
                <w:b/>
                <w:bCs/>
              </w:rPr>
              <w:t xml:space="preserve">Human Resources </w:t>
            </w:r>
          </w:p>
        </w:tc>
        <w:tc>
          <w:tcPr>
            <w:tcW w:w="2637" w:type="dxa"/>
            <w:vMerge/>
            <w:shd w:val="clear" w:color="auto" w:fill="8DD873" w:themeFill="accent6" w:themeFillTint="99"/>
          </w:tcPr>
          <w:p w14:paraId="7078E265" w14:textId="77777777" w:rsidR="00477668" w:rsidRPr="004C5C6A" w:rsidRDefault="00477668" w:rsidP="00654B09">
            <w:pPr>
              <w:rPr>
                <w:rFonts w:ascii="Garamond" w:eastAsia="Times New Roman" w:hAnsi="Garamond"/>
                <w:b/>
                <w:bCs/>
              </w:rPr>
            </w:pPr>
          </w:p>
        </w:tc>
        <w:tc>
          <w:tcPr>
            <w:tcW w:w="3856" w:type="dxa"/>
            <w:vMerge/>
            <w:shd w:val="clear" w:color="auto" w:fill="8DD873" w:themeFill="accent6" w:themeFillTint="99"/>
          </w:tcPr>
          <w:p w14:paraId="689235B3" w14:textId="77777777" w:rsidR="00477668" w:rsidRPr="004C5C6A" w:rsidRDefault="00477668" w:rsidP="00654B09">
            <w:pPr>
              <w:rPr>
                <w:rFonts w:ascii="Garamond" w:eastAsia="Times New Roman" w:hAnsi="Garamond"/>
                <w:b/>
                <w:bCs/>
              </w:rPr>
            </w:pPr>
          </w:p>
        </w:tc>
      </w:tr>
      <w:tr w:rsidR="00FD5C5A" w:rsidRPr="004C5C6A" w14:paraId="7A67213A" w14:textId="77777777" w:rsidTr="00654B09">
        <w:trPr>
          <w:trHeight w:val="1300"/>
          <w:jc w:val="center"/>
        </w:trPr>
        <w:tc>
          <w:tcPr>
            <w:tcW w:w="2857" w:type="dxa"/>
            <w:hideMark/>
          </w:tcPr>
          <w:p w14:paraId="7511980A" w14:textId="77777777" w:rsidR="00FD5C5A" w:rsidRPr="004C5C6A" w:rsidRDefault="00FD5C5A" w:rsidP="00654B09">
            <w:pPr>
              <w:rPr>
                <w:rFonts w:ascii="Garamond" w:eastAsia="Times New Roman" w:hAnsi="Garamond"/>
              </w:rPr>
            </w:pPr>
            <w:r w:rsidRPr="004C5C6A">
              <w:rPr>
                <w:rFonts w:ascii="Garamond" w:eastAsia="Times New Roman" w:hAnsi="Garamond"/>
              </w:rPr>
              <w:t>Waste Management Officer/Team</w:t>
            </w:r>
          </w:p>
        </w:tc>
        <w:tc>
          <w:tcPr>
            <w:tcW w:w="2637" w:type="dxa"/>
            <w:hideMark/>
          </w:tcPr>
          <w:p w14:paraId="3F02AA80" w14:textId="77777777" w:rsidR="00FD5C5A" w:rsidRPr="004C5C6A" w:rsidRDefault="00FD5C5A" w:rsidP="00654B09">
            <w:pPr>
              <w:rPr>
                <w:rFonts w:ascii="Garamond" w:eastAsia="Times New Roman" w:hAnsi="Garamond"/>
              </w:rPr>
            </w:pPr>
            <w:r w:rsidRPr="004C5C6A">
              <w:rPr>
                <w:rFonts w:ascii="Garamond" w:eastAsia="Times New Roman" w:hAnsi="Garamond"/>
              </w:rPr>
              <w:t>Dedicated staff responsible for overseeing all waste management activities.</w:t>
            </w:r>
          </w:p>
        </w:tc>
        <w:tc>
          <w:tcPr>
            <w:tcW w:w="3856" w:type="dxa"/>
            <w:hideMark/>
          </w:tcPr>
          <w:p w14:paraId="6453B582" w14:textId="77777777" w:rsidR="00FD5C5A" w:rsidRPr="004C5C6A" w:rsidRDefault="00FD5C5A" w:rsidP="00654B09">
            <w:pPr>
              <w:rPr>
                <w:rFonts w:ascii="Garamond" w:eastAsia="Times New Roman" w:hAnsi="Garamond"/>
              </w:rPr>
            </w:pPr>
            <w:r w:rsidRPr="004C5C6A">
              <w:rPr>
                <w:rFonts w:ascii="Garamond" w:eastAsia="Times New Roman" w:hAnsi="Garamond"/>
              </w:rPr>
              <w:t>Supervision of daily waste management activities, ensuring compliance with policies, and monitoring waste segregation, storage, and disposal.</w:t>
            </w:r>
          </w:p>
        </w:tc>
      </w:tr>
      <w:tr w:rsidR="00FD5C5A" w:rsidRPr="004C5C6A" w14:paraId="34E1ED73" w14:textId="77777777" w:rsidTr="00654B09">
        <w:trPr>
          <w:trHeight w:val="1290"/>
          <w:jc w:val="center"/>
        </w:trPr>
        <w:tc>
          <w:tcPr>
            <w:tcW w:w="2857" w:type="dxa"/>
            <w:hideMark/>
          </w:tcPr>
          <w:p w14:paraId="6172A894" w14:textId="77777777" w:rsidR="00FD5C5A" w:rsidRPr="004C5C6A" w:rsidRDefault="00FD5C5A" w:rsidP="00654B09">
            <w:pPr>
              <w:rPr>
                <w:rFonts w:ascii="Garamond" w:eastAsia="Times New Roman" w:hAnsi="Garamond"/>
              </w:rPr>
            </w:pPr>
            <w:r w:rsidRPr="004C5C6A">
              <w:rPr>
                <w:rFonts w:ascii="Garamond" w:eastAsia="Times New Roman" w:hAnsi="Garamond"/>
              </w:rPr>
              <w:t>Trained Healthcare Workers</w:t>
            </w:r>
          </w:p>
        </w:tc>
        <w:tc>
          <w:tcPr>
            <w:tcW w:w="2637" w:type="dxa"/>
            <w:hideMark/>
          </w:tcPr>
          <w:p w14:paraId="06BA0F02" w14:textId="77777777" w:rsidR="00FD5C5A" w:rsidRPr="004C5C6A" w:rsidRDefault="00FD5C5A" w:rsidP="00654B09">
            <w:pPr>
              <w:rPr>
                <w:rFonts w:ascii="Garamond" w:eastAsia="Times New Roman" w:hAnsi="Garamond"/>
              </w:rPr>
            </w:pPr>
            <w:r w:rsidRPr="004C5C6A">
              <w:rPr>
                <w:rFonts w:ascii="Garamond" w:eastAsia="Times New Roman" w:hAnsi="Garamond"/>
              </w:rPr>
              <w:t>Medical staff, nurses, and lab technicians must be trained on safe waste management practices.</w:t>
            </w:r>
          </w:p>
        </w:tc>
        <w:tc>
          <w:tcPr>
            <w:tcW w:w="3856" w:type="dxa"/>
            <w:hideMark/>
          </w:tcPr>
          <w:p w14:paraId="2ADE8004" w14:textId="77777777" w:rsidR="00FD5C5A" w:rsidRPr="004C5C6A" w:rsidRDefault="00FD5C5A" w:rsidP="00654B09">
            <w:pPr>
              <w:rPr>
                <w:rFonts w:ascii="Garamond" w:eastAsia="Times New Roman" w:hAnsi="Garamond"/>
              </w:rPr>
            </w:pPr>
            <w:r w:rsidRPr="004C5C6A">
              <w:rPr>
                <w:rFonts w:ascii="Garamond" w:eastAsia="Times New Roman" w:hAnsi="Garamond"/>
              </w:rPr>
              <w:t>Waste segregation, safe handling of healthcare waste and the proper use of PPE.</w:t>
            </w:r>
          </w:p>
        </w:tc>
      </w:tr>
      <w:tr w:rsidR="00FD5C5A" w:rsidRPr="004C5C6A" w14:paraId="478D7D26" w14:textId="77777777" w:rsidTr="00654B09">
        <w:trPr>
          <w:trHeight w:val="1025"/>
          <w:jc w:val="center"/>
        </w:trPr>
        <w:tc>
          <w:tcPr>
            <w:tcW w:w="2857" w:type="dxa"/>
            <w:hideMark/>
          </w:tcPr>
          <w:p w14:paraId="5A5F2001" w14:textId="77777777" w:rsidR="00FD5C5A" w:rsidRPr="004C5C6A" w:rsidRDefault="00FD5C5A" w:rsidP="00654B09">
            <w:pPr>
              <w:rPr>
                <w:rFonts w:ascii="Garamond" w:eastAsia="Times New Roman" w:hAnsi="Garamond"/>
              </w:rPr>
            </w:pPr>
            <w:r w:rsidRPr="004C5C6A">
              <w:rPr>
                <w:rFonts w:ascii="Garamond" w:eastAsia="Times New Roman" w:hAnsi="Garamond"/>
              </w:rPr>
              <w:t>Cleaning and Waste Handling Staff</w:t>
            </w:r>
          </w:p>
        </w:tc>
        <w:tc>
          <w:tcPr>
            <w:tcW w:w="2637" w:type="dxa"/>
            <w:hideMark/>
          </w:tcPr>
          <w:p w14:paraId="0E5BAE4B" w14:textId="77777777" w:rsidR="00FD5C5A" w:rsidRPr="004C5C6A" w:rsidRDefault="00FD5C5A" w:rsidP="00654B09">
            <w:pPr>
              <w:rPr>
                <w:rFonts w:ascii="Garamond" w:eastAsia="Times New Roman" w:hAnsi="Garamond"/>
              </w:rPr>
            </w:pPr>
            <w:r w:rsidRPr="004C5C6A">
              <w:rPr>
                <w:rFonts w:ascii="Garamond" w:eastAsia="Times New Roman" w:hAnsi="Garamond"/>
              </w:rPr>
              <w:t>Staff are responsible for the physical collection, transport, and final disposal of waste.</w:t>
            </w:r>
          </w:p>
        </w:tc>
        <w:tc>
          <w:tcPr>
            <w:tcW w:w="3856" w:type="dxa"/>
            <w:hideMark/>
          </w:tcPr>
          <w:p w14:paraId="6E3A243F" w14:textId="77777777" w:rsidR="00FD5C5A" w:rsidRPr="004C5C6A" w:rsidRDefault="00FD5C5A" w:rsidP="00654B09">
            <w:pPr>
              <w:rPr>
                <w:rFonts w:ascii="Garamond" w:eastAsia="Times New Roman" w:hAnsi="Garamond"/>
              </w:rPr>
            </w:pPr>
            <w:r w:rsidRPr="004C5C6A">
              <w:rPr>
                <w:rFonts w:ascii="Garamond" w:eastAsia="Times New Roman" w:hAnsi="Garamond"/>
              </w:rPr>
              <w:t>Segregating waste, collecting, storing, transporting, and ensuring safe disposal practices are followed.</w:t>
            </w:r>
          </w:p>
        </w:tc>
      </w:tr>
      <w:tr w:rsidR="00FD5C5A" w:rsidRPr="004C5C6A" w14:paraId="167D5A91" w14:textId="77777777" w:rsidTr="00654B09">
        <w:trPr>
          <w:trHeight w:val="750"/>
          <w:jc w:val="center"/>
        </w:trPr>
        <w:tc>
          <w:tcPr>
            <w:tcW w:w="2857" w:type="dxa"/>
            <w:hideMark/>
          </w:tcPr>
          <w:p w14:paraId="1A06E2D0" w14:textId="77777777" w:rsidR="00FD5C5A" w:rsidRPr="004C5C6A" w:rsidRDefault="00FD5C5A" w:rsidP="00654B09">
            <w:pPr>
              <w:rPr>
                <w:rFonts w:ascii="Garamond" w:eastAsia="Times New Roman" w:hAnsi="Garamond"/>
              </w:rPr>
            </w:pPr>
            <w:r w:rsidRPr="004C5C6A">
              <w:rPr>
                <w:rFonts w:ascii="Garamond" w:eastAsia="Times New Roman" w:hAnsi="Garamond"/>
              </w:rPr>
              <w:t>Waste Disposal Contractors</w:t>
            </w:r>
          </w:p>
        </w:tc>
        <w:tc>
          <w:tcPr>
            <w:tcW w:w="2637" w:type="dxa"/>
            <w:hideMark/>
          </w:tcPr>
          <w:p w14:paraId="15380E65" w14:textId="77777777" w:rsidR="00FD5C5A" w:rsidRPr="004C5C6A" w:rsidRDefault="00FD5C5A" w:rsidP="00654B09">
            <w:pPr>
              <w:rPr>
                <w:rFonts w:ascii="Garamond" w:eastAsia="Times New Roman" w:hAnsi="Garamond"/>
              </w:rPr>
            </w:pPr>
            <w:r w:rsidRPr="004C5C6A">
              <w:rPr>
                <w:rFonts w:ascii="Garamond" w:eastAsia="Times New Roman" w:hAnsi="Garamond"/>
              </w:rPr>
              <w:t>External service providers for waste treatment and disposal (e.g., incinerator services).</w:t>
            </w:r>
          </w:p>
        </w:tc>
        <w:tc>
          <w:tcPr>
            <w:tcW w:w="3856" w:type="dxa"/>
            <w:hideMark/>
          </w:tcPr>
          <w:p w14:paraId="228D0173" w14:textId="77777777" w:rsidR="00FD5C5A" w:rsidRPr="004C5C6A" w:rsidRDefault="00FD5C5A" w:rsidP="00654B09">
            <w:pPr>
              <w:rPr>
                <w:rFonts w:ascii="Garamond" w:eastAsia="Times New Roman" w:hAnsi="Garamond"/>
              </w:rPr>
            </w:pPr>
            <w:r w:rsidRPr="004C5C6A">
              <w:rPr>
                <w:rFonts w:ascii="Garamond" w:eastAsia="Times New Roman" w:hAnsi="Garamond"/>
              </w:rPr>
              <w:t>Safe disposal of hazardous and healthcare waste including incineration or burial.</w:t>
            </w:r>
          </w:p>
        </w:tc>
      </w:tr>
      <w:tr w:rsidR="00FD5C5A" w:rsidRPr="004C5C6A" w14:paraId="18EE6652" w14:textId="77777777" w:rsidTr="00654B09">
        <w:trPr>
          <w:trHeight w:val="908"/>
          <w:jc w:val="center"/>
        </w:trPr>
        <w:tc>
          <w:tcPr>
            <w:tcW w:w="2857" w:type="dxa"/>
            <w:hideMark/>
          </w:tcPr>
          <w:p w14:paraId="62083295" w14:textId="77777777" w:rsidR="00FD5C5A" w:rsidRPr="004C5C6A" w:rsidRDefault="00FD5C5A" w:rsidP="00654B09">
            <w:pPr>
              <w:rPr>
                <w:rFonts w:ascii="Garamond" w:eastAsia="Times New Roman" w:hAnsi="Garamond"/>
              </w:rPr>
            </w:pPr>
            <w:r w:rsidRPr="004C5C6A">
              <w:rPr>
                <w:rFonts w:ascii="Garamond" w:eastAsia="Times New Roman" w:hAnsi="Garamond"/>
              </w:rPr>
              <w:t>Training Facilitators</w:t>
            </w:r>
          </w:p>
        </w:tc>
        <w:tc>
          <w:tcPr>
            <w:tcW w:w="2637" w:type="dxa"/>
            <w:hideMark/>
          </w:tcPr>
          <w:p w14:paraId="6F896A06" w14:textId="77777777" w:rsidR="00FD5C5A" w:rsidRPr="004C5C6A" w:rsidRDefault="00FD5C5A" w:rsidP="00654B09">
            <w:pPr>
              <w:rPr>
                <w:rFonts w:ascii="Garamond" w:eastAsia="Times New Roman" w:hAnsi="Garamond"/>
              </w:rPr>
            </w:pPr>
            <w:r w:rsidRPr="004C5C6A">
              <w:rPr>
                <w:rFonts w:ascii="Garamond" w:eastAsia="Times New Roman" w:hAnsi="Garamond"/>
              </w:rPr>
              <w:t>Experts or institutions for training staff on waste management.</w:t>
            </w:r>
          </w:p>
        </w:tc>
        <w:tc>
          <w:tcPr>
            <w:tcW w:w="3856" w:type="dxa"/>
            <w:hideMark/>
          </w:tcPr>
          <w:p w14:paraId="05B5579A" w14:textId="77777777" w:rsidR="00FD5C5A" w:rsidRPr="004C5C6A" w:rsidRDefault="00FD5C5A" w:rsidP="00654B09">
            <w:pPr>
              <w:rPr>
                <w:rFonts w:ascii="Garamond" w:eastAsia="Times New Roman" w:hAnsi="Garamond"/>
              </w:rPr>
            </w:pPr>
            <w:r w:rsidRPr="004C5C6A">
              <w:rPr>
                <w:rFonts w:ascii="Garamond" w:eastAsia="Times New Roman" w:hAnsi="Garamond"/>
              </w:rPr>
              <w:t>Conduct training sessions, prepare materials, and assess staff competency.</w:t>
            </w:r>
          </w:p>
        </w:tc>
      </w:tr>
      <w:tr w:rsidR="00FD5C5A" w:rsidRPr="004C5C6A" w14:paraId="588B11FC" w14:textId="77777777" w:rsidTr="00654B09">
        <w:trPr>
          <w:trHeight w:val="290"/>
          <w:jc w:val="center"/>
        </w:trPr>
        <w:tc>
          <w:tcPr>
            <w:tcW w:w="9350" w:type="dxa"/>
            <w:gridSpan w:val="3"/>
            <w:shd w:val="clear" w:color="auto" w:fill="2C7FCE" w:themeFill="text2" w:themeFillTint="99"/>
            <w:hideMark/>
          </w:tcPr>
          <w:p w14:paraId="0CD8142F" w14:textId="77777777" w:rsidR="00FD5C5A" w:rsidRPr="004C5C6A" w:rsidRDefault="00FD5C5A" w:rsidP="00654B09">
            <w:pPr>
              <w:rPr>
                <w:rFonts w:ascii="Garamond" w:eastAsia="Times New Roman" w:hAnsi="Garamond"/>
                <w:b/>
                <w:bCs/>
              </w:rPr>
            </w:pPr>
            <w:r w:rsidRPr="004C5C6A">
              <w:rPr>
                <w:rFonts w:ascii="Garamond" w:eastAsia="Times New Roman" w:hAnsi="Garamond"/>
                <w:b/>
                <w:bCs/>
              </w:rPr>
              <w:t>Financial Resources</w:t>
            </w:r>
          </w:p>
        </w:tc>
      </w:tr>
      <w:tr w:rsidR="00FD5C5A" w:rsidRPr="004C5C6A" w14:paraId="7D656CD2" w14:textId="77777777" w:rsidTr="00654B09">
        <w:trPr>
          <w:trHeight w:val="290"/>
          <w:jc w:val="center"/>
        </w:trPr>
        <w:tc>
          <w:tcPr>
            <w:tcW w:w="2857" w:type="dxa"/>
            <w:shd w:val="clear" w:color="auto" w:fill="8DD873" w:themeFill="accent6" w:themeFillTint="99"/>
            <w:hideMark/>
          </w:tcPr>
          <w:p w14:paraId="6A3DD240" w14:textId="77777777" w:rsidR="00FD5C5A" w:rsidRPr="004C5C6A" w:rsidRDefault="00FD5C5A" w:rsidP="00654B09">
            <w:pPr>
              <w:rPr>
                <w:rFonts w:ascii="Garamond" w:eastAsia="Times New Roman" w:hAnsi="Garamond"/>
              </w:rPr>
            </w:pPr>
            <w:r w:rsidRPr="004C5C6A">
              <w:rPr>
                <w:rFonts w:ascii="Garamond" w:eastAsia="Times New Roman" w:hAnsi="Garamond"/>
              </w:rPr>
              <w:t>Resource</w:t>
            </w:r>
          </w:p>
        </w:tc>
        <w:tc>
          <w:tcPr>
            <w:tcW w:w="2637" w:type="dxa"/>
            <w:shd w:val="clear" w:color="auto" w:fill="8DD873" w:themeFill="accent6" w:themeFillTint="99"/>
            <w:hideMark/>
          </w:tcPr>
          <w:p w14:paraId="60B7DC0E" w14:textId="77777777" w:rsidR="00FD5C5A" w:rsidRPr="004C5C6A" w:rsidRDefault="00FD5C5A" w:rsidP="00654B09">
            <w:pPr>
              <w:rPr>
                <w:rFonts w:ascii="Garamond" w:eastAsia="Times New Roman" w:hAnsi="Garamond"/>
              </w:rPr>
            </w:pPr>
            <w:r w:rsidRPr="004C5C6A">
              <w:rPr>
                <w:rFonts w:ascii="Garamond" w:eastAsia="Times New Roman" w:hAnsi="Garamond"/>
              </w:rPr>
              <w:t>Description</w:t>
            </w:r>
          </w:p>
        </w:tc>
        <w:tc>
          <w:tcPr>
            <w:tcW w:w="3856" w:type="dxa"/>
            <w:shd w:val="clear" w:color="auto" w:fill="8DD873" w:themeFill="accent6" w:themeFillTint="99"/>
            <w:hideMark/>
          </w:tcPr>
          <w:p w14:paraId="0881FA21" w14:textId="77777777" w:rsidR="00FD5C5A" w:rsidRPr="004C5C6A" w:rsidRDefault="00FD5C5A" w:rsidP="00654B09">
            <w:pPr>
              <w:rPr>
                <w:rFonts w:ascii="Garamond" w:eastAsia="Times New Roman" w:hAnsi="Garamond"/>
              </w:rPr>
            </w:pPr>
            <w:r w:rsidRPr="004C5C6A">
              <w:rPr>
                <w:rFonts w:ascii="Garamond" w:eastAsia="Times New Roman" w:hAnsi="Garamond"/>
              </w:rPr>
              <w:t>Responsibility/Role</w:t>
            </w:r>
          </w:p>
        </w:tc>
      </w:tr>
      <w:tr w:rsidR="00FD5C5A" w:rsidRPr="004C5C6A" w14:paraId="78644199" w14:textId="77777777" w:rsidTr="00654B09">
        <w:trPr>
          <w:trHeight w:val="870"/>
          <w:jc w:val="center"/>
        </w:trPr>
        <w:tc>
          <w:tcPr>
            <w:tcW w:w="2857" w:type="dxa"/>
            <w:hideMark/>
          </w:tcPr>
          <w:p w14:paraId="370CB444" w14:textId="77777777" w:rsidR="00FD5C5A" w:rsidRPr="004C5C6A" w:rsidRDefault="00FD5C5A" w:rsidP="00654B09">
            <w:pPr>
              <w:rPr>
                <w:rFonts w:ascii="Garamond" w:eastAsia="Times New Roman" w:hAnsi="Garamond"/>
              </w:rPr>
            </w:pPr>
            <w:r w:rsidRPr="004C5C6A">
              <w:rPr>
                <w:rFonts w:ascii="Garamond" w:eastAsia="Times New Roman" w:hAnsi="Garamond"/>
              </w:rPr>
              <w:t>Initial Setup Costs</w:t>
            </w:r>
          </w:p>
        </w:tc>
        <w:tc>
          <w:tcPr>
            <w:tcW w:w="2637" w:type="dxa"/>
            <w:hideMark/>
          </w:tcPr>
          <w:p w14:paraId="7D6C77D4" w14:textId="77777777" w:rsidR="00FD5C5A" w:rsidRPr="004C5C6A" w:rsidRDefault="00FD5C5A" w:rsidP="00654B09">
            <w:pPr>
              <w:rPr>
                <w:rFonts w:ascii="Garamond" w:eastAsia="Times New Roman" w:hAnsi="Garamond"/>
              </w:rPr>
            </w:pPr>
            <w:r w:rsidRPr="004C5C6A">
              <w:rPr>
                <w:rFonts w:ascii="Garamond" w:eastAsia="Times New Roman" w:hAnsi="Garamond"/>
              </w:rPr>
              <w:t>One-time costs for infrastructure, equipment, and staff training.</w:t>
            </w:r>
          </w:p>
        </w:tc>
        <w:tc>
          <w:tcPr>
            <w:tcW w:w="3856" w:type="dxa"/>
            <w:hideMark/>
          </w:tcPr>
          <w:p w14:paraId="453E0C22" w14:textId="77777777" w:rsidR="00FD5C5A" w:rsidRPr="004C5C6A" w:rsidRDefault="00FD5C5A" w:rsidP="00654B09">
            <w:pPr>
              <w:rPr>
                <w:rFonts w:ascii="Garamond" w:eastAsia="Times New Roman" w:hAnsi="Garamond"/>
              </w:rPr>
            </w:pPr>
            <w:r w:rsidRPr="004C5C6A">
              <w:rPr>
                <w:rFonts w:ascii="Garamond" w:eastAsia="Times New Roman" w:hAnsi="Garamond"/>
              </w:rPr>
              <w:t>Construction of storage areas, purchase of incinerators, safety equipment, and training costs.</w:t>
            </w:r>
          </w:p>
        </w:tc>
      </w:tr>
      <w:tr w:rsidR="00FD5C5A" w:rsidRPr="004C5C6A" w14:paraId="3F4D597E" w14:textId="77777777" w:rsidTr="00654B09">
        <w:trPr>
          <w:trHeight w:val="1160"/>
          <w:jc w:val="center"/>
        </w:trPr>
        <w:tc>
          <w:tcPr>
            <w:tcW w:w="2857" w:type="dxa"/>
            <w:hideMark/>
          </w:tcPr>
          <w:p w14:paraId="39359533" w14:textId="77777777" w:rsidR="00FD5C5A" w:rsidRPr="004C5C6A" w:rsidRDefault="00FD5C5A" w:rsidP="00654B09">
            <w:pPr>
              <w:rPr>
                <w:rFonts w:ascii="Garamond" w:eastAsia="Times New Roman" w:hAnsi="Garamond"/>
              </w:rPr>
            </w:pPr>
            <w:r w:rsidRPr="004C5C6A">
              <w:rPr>
                <w:rFonts w:ascii="Garamond" w:eastAsia="Times New Roman" w:hAnsi="Garamond"/>
              </w:rPr>
              <w:t>Operational Costs</w:t>
            </w:r>
          </w:p>
        </w:tc>
        <w:tc>
          <w:tcPr>
            <w:tcW w:w="2637" w:type="dxa"/>
            <w:hideMark/>
          </w:tcPr>
          <w:p w14:paraId="57A9A0DD" w14:textId="77777777" w:rsidR="00FD5C5A" w:rsidRPr="004C5C6A" w:rsidRDefault="00FD5C5A" w:rsidP="00654B09">
            <w:pPr>
              <w:rPr>
                <w:rFonts w:ascii="Garamond" w:eastAsia="Times New Roman" w:hAnsi="Garamond"/>
              </w:rPr>
            </w:pPr>
            <w:r w:rsidRPr="004C5C6A">
              <w:rPr>
                <w:rFonts w:ascii="Garamond" w:eastAsia="Times New Roman" w:hAnsi="Garamond"/>
              </w:rPr>
              <w:t>Recurring costs for waste collection, handling, transportation, and disposal.</w:t>
            </w:r>
          </w:p>
        </w:tc>
        <w:tc>
          <w:tcPr>
            <w:tcW w:w="3856" w:type="dxa"/>
            <w:hideMark/>
          </w:tcPr>
          <w:p w14:paraId="218D283C" w14:textId="77777777" w:rsidR="00FD5C5A" w:rsidRPr="004C5C6A" w:rsidRDefault="00FD5C5A" w:rsidP="00654B09">
            <w:pPr>
              <w:rPr>
                <w:rFonts w:ascii="Garamond" w:eastAsia="Times New Roman" w:hAnsi="Garamond"/>
              </w:rPr>
            </w:pPr>
            <w:r w:rsidRPr="004C5C6A">
              <w:rPr>
                <w:rFonts w:ascii="Garamond" w:eastAsia="Times New Roman" w:hAnsi="Garamond"/>
              </w:rPr>
              <w:t>Fuel for transportation, PPE, cleaning supplies, waste bags, and containers.</w:t>
            </w:r>
          </w:p>
        </w:tc>
      </w:tr>
      <w:tr w:rsidR="00FD5C5A" w:rsidRPr="004C5C6A" w14:paraId="5E54FB83" w14:textId="77777777" w:rsidTr="00654B09">
        <w:trPr>
          <w:trHeight w:val="1160"/>
          <w:jc w:val="center"/>
        </w:trPr>
        <w:tc>
          <w:tcPr>
            <w:tcW w:w="2857" w:type="dxa"/>
            <w:hideMark/>
          </w:tcPr>
          <w:p w14:paraId="156F0C7F" w14:textId="77777777" w:rsidR="00FD5C5A" w:rsidRPr="004C5C6A" w:rsidRDefault="00FD5C5A" w:rsidP="00654B09">
            <w:pPr>
              <w:rPr>
                <w:rFonts w:ascii="Garamond" w:eastAsia="Times New Roman" w:hAnsi="Garamond"/>
              </w:rPr>
            </w:pPr>
            <w:r w:rsidRPr="004C5C6A">
              <w:rPr>
                <w:rFonts w:ascii="Garamond" w:eastAsia="Times New Roman" w:hAnsi="Garamond"/>
              </w:rPr>
              <w:lastRenderedPageBreak/>
              <w:t>Maintenance Costs</w:t>
            </w:r>
          </w:p>
        </w:tc>
        <w:tc>
          <w:tcPr>
            <w:tcW w:w="2637" w:type="dxa"/>
            <w:hideMark/>
          </w:tcPr>
          <w:p w14:paraId="603F0FD1" w14:textId="77777777" w:rsidR="00FD5C5A" w:rsidRPr="004C5C6A" w:rsidRDefault="00FD5C5A" w:rsidP="00654B09">
            <w:pPr>
              <w:rPr>
                <w:rFonts w:ascii="Garamond" w:eastAsia="Times New Roman" w:hAnsi="Garamond"/>
              </w:rPr>
            </w:pPr>
            <w:r w:rsidRPr="004C5C6A">
              <w:rPr>
                <w:rFonts w:ascii="Garamond" w:eastAsia="Times New Roman" w:hAnsi="Garamond"/>
              </w:rPr>
              <w:t>Costs associated with the maintenance of waste disposal systems and equipment.</w:t>
            </w:r>
          </w:p>
        </w:tc>
        <w:tc>
          <w:tcPr>
            <w:tcW w:w="3856" w:type="dxa"/>
            <w:hideMark/>
          </w:tcPr>
          <w:p w14:paraId="6E4EC128" w14:textId="77777777" w:rsidR="00FD5C5A" w:rsidRPr="004C5C6A" w:rsidRDefault="00FD5C5A" w:rsidP="00654B09">
            <w:pPr>
              <w:rPr>
                <w:rFonts w:ascii="Garamond" w:eastAsia="Times New Roman" w:hAnsi="Garamond"/>
              </w:rPr>
            </w:pPr>
            <w:r w:rsidRPr="004C5C6A">
              <w:rPr>
                <w:rFonts w:ascii="Garamond" w:eastAsia="Times New Roman" w:hAnsi="Garamond"/>
              </w:rPr>
              <w:t>Regular maintenance of incinerators, storage areas, and transportation vehicles.</w:t>
            </w:r>
          </w:p>
        </w:tc>
      </w:tr>
      <w:tr w:rsidR="00FD5C5A" w:rsidRPr="004C5C6A" w14:paraId="389B26B8" w14:textId="77777777" w:rsidTr="00654B09">
        <w:trPr>
          <w:trHeight w:val="1160"/>
          <w:jc w:val="center"/>
        </w:trPr>
        <w:tc>
          <w:tcPr>
            <w:tcW w:w="2857" w:type="dxa"/>
            <w:hideMark/>
          </w:tcPr>
          <w:p w14:paraId="7D41C4A6" w14:textId="77777777" w:rsidR="00FD5C5A" w:rsidRPr="004C5C6A" w:rsidRDefault="00FD5C5A" w:rsidP="00654B09">
            <w:pPr>
              <w:rPr>
                <w:rFonts w:ascii="Garamond" w:eastAsia="Times New Roman" w:hAnsi="Garamond"/>
              </w:rPr>
            </w:pPr>
            <w:r w:rsidRPr="004C5C6A">
              <w:rPr>
                <w:rFonts w:ascii="Garamond" w:eastAsia="Times New Roman" w:hAnsi="Garamond"/>
              </w:rPr>
              <w:t>Emergency Fund</w:t>
            </w:r>
          </w:p>
        </w:tc>
        <w:tc>
          <w:tcPr>
            <w:tcW w:w="2637" w:type="dxa"/>
            <w:hideMark/>
          </w:tcPr>
          <w:p w14:paraId="5F22225E" w14:textId="77777777" w:rsidR="00FD5C5A" w:rsidRPr="004C5C6A" w:rsidRDefault="00FD5C5A" w:rsidP="00654B09">
            <w:pPr>
              <w:rPr>
                <w:rFonts w:ascii="Garamond" w:eastAsia="Times New Roman" w:hAnsi="Garamond"/>
              </w:rPr>
            </w:pPr>
            <w:r w:rsidRPr="004C5C6A">
              <w:rPr>
                <w:rFonts w:ascii="Garamond" w:eastAsia="Times New Roman" w:hAnsi="Garamond"/>
              </w:rPr>
              <w:t>Allocated funds for unanticipated costs, such as urgent waste disposal or accidental spills.</w:t>
            </w:r>
          </w:p>
        </w:tc>
        <w:tc>
          <w:tcPr>
            <w:tcW w:w="3856" w:type="dxa"/>
            <w:hideMark/>
          </w:tcPr>
          <w:p w14:paraId="3B8D58F9" w14:textId="77777777" w:rsidR="00FD5C5A" w:rsidRPr="004C5C6A" w:rsidRDefault="00FD5C5A" w:rsidP="00654B09">
            <w:pPr>
              <w:rPr>
                <w:rFonts w:ascii="Garamond" w:eastAsia="Times New Roman" w:hAnsi="Garamond"/>
              </w:rPr>
            </w:pPr>
            <w:r w:rsidRPr="004C5C6A">
              <w:rPr>
                <w:rFonts w:ascii="Garamond" w:eastAsia="Times New Roman" w:hAnsi="Garamond"/>
              </w:rPr>
              <w:t>A contingency fund to address unforeseen incidents related to waste management.</w:t>
            </w:r>
          </w:p>
        </w:tc>
      </w:tr>
      <w:tr w:rsidR="00FD5C5A" w:rsidRPr="004C5C6A" w14:paraId="58598584" w14:textId="77777777" w:rsidTr="00654B09">
        <w:trPr>
          <w:trHeight w:val="1160"/>
          <w:jc w:val="center"/>
        </w:trPr>
        <w:tc>
          <w:tcPr>
            <w:tcW w:w="2857" w:type="dxa"/>
            <w:hideMark/>
          </w:tcPr>
          <w:p w14:paraId="332927A7" w14:textId="77777777" w:rsidR="00FD5C5A" w:rsidRPr="004C5C6A" w:rsidRDefault="00FD5C5A" w:rsidP="00654B09">
            <w:pPr>
              <w:rPr>
                <w:rFonts w:ascii="Garamond" w:eastAsia="Times New Roman" w:hAnsi="Garamond"/>
              </w:rPr>
            </w:pPr>
            <w:r w:rsidRPr="004C5C6A">
              <w:rPr>
                <w:rFonts w:ascii="Garamond" w:eastAsia="Times New Roman" w:hAnsi="Garamond"/>
              </w:rPr>
              <w:t>Support for Awareness Campaigns</w:t>
            </w:r>
          </w:p>
        </w:tc>
        <w:tc>
          <w:tcPr>
            <w:tcW w:w="2637" w:type="dxa"/>
            <w:hideMark/>
          </w:tcPr>
          <w:p w14:paraId="4CE2FE18" w14:textId="77777777" w:rsidR="00FD5C5A" w:rsidRPr="004C5C6A" w:rsidRDefault="00FD5C5A" w:rsidP="00654B09">
            <w:pPr>
              <w:rPr>
                <w:rFonts w:ascii="Garamond" w:eastAsia="Times New Roman" w:hAnsi="Garamond"/>
              </w:rPr>
            </w:pPr>
            <w:r w:rsidRPr="004C5C6A">
              <w:rPr>
                <w:rFonts w:ascii="Garamond" w:eastAsia="Times New Roman" w:hAnsi="Garamond"/>
              </w:rPr>
              <w:t>Financial resources for public education and staff sensitization on waste management practices.</w:t>
            </w:r>
          </w:p>
        </w:tc>
        <w:tc>
          <w:tcPr>
            <w:tcW w:w="3856" w:type="dxa"/>
            <w:hideMark/>
          </w:tcPr>
          <w:p w14:paraId="3B3AC30C" w14:textId="77777777" w:rsidR="00FD5C5A" w:rsidRPr="004C5C6A" w:rsidRDefault="00FD5C5A" w:rsidP="00654B09">
            <w:pPr>
              <w:rPr>
                <w:rFonts w:ascii="Garamond" w:eastAsia="Times New Roman" w:hAnsi="Garamond"/>
              </w:rPr>
            </w:pPr>
            <w:r w:rsidRPr="004C5C6A">
              <w:rPr>
                <w:rFonts w:ascii="Garamond" w:eastAsia="Times New Roman" w:hAnsi="Garamond"/>
              </w:rPr>
              <w:t>Printing of educational materials, organizing workshops, and media campaigns.</w:t>
            </w:r>
          </w:p>
        </w:tc>
      </w:tr>
      <w:tr w:rsidR="00FD5C5A" w:rsidRPr="004C5C6A" w14:paraId="7E1B6AC7" w14:textId="77777777" w:rsidTr="00654B09">
        <w:trPr>
          <w:trHeight w:val="290"/>
          <w:jc w:val="center"/>
        </w:trPr>
        <w:tc>
          <w:tcPr>
            <w:tcW w:w="9350" w:type="dxa"/>
            <w:gridSpan w:val="3"/>
            <w:shd w:val="clear" w:color="auto" w:fill="2C7FCE" w:themeFill="text2" w:themeFillTint="99"/>
            <w:hideMark/>
          </w:tcPr>
          <w:p w14:paraId="7D63F0D7" w14:textId="77777777" w:rsidR="00FD5C5A" w:rsidRPr="004C5C6A" w:rsidRDefault="00FD5C5A" w:rsidP="00654B09">
            <w:pPr>
              <w:rPr>
                <w:rFonts w:ascii="Garamond" w:eastAsia="Times New Roman" w:hAnsi="Garamond"/>
                <w:b/>
                <w:bCs/>
              </w:rPr>
            </w:pPr>
            <w:r w:rsidRPr="004C5C6A">
              <w:rPr>
                <w:rFonts w:ascii="Garamond" w:eastAsia="Times New Roman" w:hAnsi="Garamond"/>
                <w:b/>
                <w:bCs/>
              </w:rPr>
              <w:t>Infrastructural Requirements</w:t>
            </w:r>
          </w:p>
        </w:tc>
      </w:tr>
      <w:tr w:rsidR="00FD5C5A" w:rsidRPr="004C5C6A" w14:paraId="7E114D21" w14:textId="77777777" w:rsidTr="00654B09">
        <w:trPr>
          <w:trHeight w:val="290"/>
          <w:jc w:val="center"/>
        </w:trPr>
        <w:tc>
          <w:tcPr>
            <w:tcW w:w="2857" w:type="dxa"/>
            <w:shd w:val="clear" w:color="auto" w:fill="8DD873" w:themeFill="accent6" w:themeFillTint="99"/>
            <w:hideMark/>
          </w:tcPr>
          <w:p w14:paraId="7CDC4C1A" w14:textId="77777777" w:rsidR="00FD5C5A" w:rsidRPr="004C5C6A" w:rsidRDefault="00FD5C5A" w:rsidP="00654B09">
            <w:pPr>
              <w:rPr>
                <w:rFonts w:ascii="Garamond" w:eastAsia="Times New Roman" w:hAnsi="Garamond"/>
              </w:rPr>
            </w:pPr>
            <w:r w:rsidRPr="004C5C6A">
              <w:rPr>
                <w:rFonts w:ascii="Garamond" w:eastAsia="Times New Roman" w:hAnsi="Garamond"/>
              </w:rPr>
              <w:t>Resource</w:t>
            </w:r>
          </w:p>
        </w:tc>
        <w:tc>
          <w:tcPr>
            <w:tcW w:w="2637" w:type="dxa"/>
            <w:shd w:val="clear" w:color="auto" w:fill="8DD873" w:themeFill="accent6" w:themeFillTint="99"/>
            <w:hideMark/>
          </w:tcPr>
          <w:p w14:paraId="2A606C5F" w14:textId="77777777" w:rsidR="00FD5C5A" w:rsidRPr="004C5C6A" w:rsidRDefault="00FD5C5A" w:rsidP="00654B09">
            <w:pPr>
              <w:rPr>
                <w:rFonts w:ascii="Garamond" w:eastAsia="Times New Roman" w:hAnsi="Garamond"/>
              </w:rPr>
            </w:pPr>
            <w:r w:rsidRPr="004C5C6A">
              <w:rPr>
                <w:rFonts w:ascii="Garamond" w:eastAsia="Times New Roman" w:hAnsi="Garamond"/>
              </w:rPr>
              <w:t>Description</w:t>
            </w:r>
          </w:p>
        </w:tc>
        <w:tc>
          <w:tcPr>
            <w:tcW w:w="3856" w:type="dxa"/>
            <w:shd w:val="clear" w:color="auto" w:fill="8DD873" w:themeFill="accent6" w:themeFillTint="99"/>
            <w:hideMark/>
          </w:tcPr>
          <w:p w14:paraId="502A33C8" w14:textId="77777777" w:rsidR="00FD5C5A" w:rsidRPr="004C5C6A" w:rsidRDefault="00FD5C5A" w:rsidP="00654B09">
            <w:pPr>
              <w:rPr>
                <w:rFonts w:ascii="Garamond" w:eastAsia="Times New Roman" w:hAnsi="Garamond"/>
              </w:rPr>
            </w:pPr>
            <w:r w:rsidRPr="004C5C6A">
              <w:rPr>
                <w:rFonts w:ascii="Garamond" w:eastAsia="Times New Roman" w:hAnsi="Garamond"/>
              </w:rPr>
              <w:t>Responsibility/Role</w:t>
            </w:r>
          </w:p>
        </w:tc>
      </w:tr>
      <w:tr w:rsidR="00FD5C5A" w:rsidRPr="004C5C6A" w14:paraId="077EF243" w14:textId="77777777" w:rsidTr="00654B09">
        <w:trPr>
          <w:trHeight w:val="1160"/>
          <w:jc w:val="center"/>
        </w:trPr>
        <w:tc>
          <w:tcPr>
            <w:tcW w:w="2857" w:type="dxa"/>
            <w:hideMark/>
          </w:tcPr>
          <w:p w14:paraId="78C8E425" w14:textId="77777777" w:rsidR="00FD5C5A" w:rsidRPr="004C5C6A" w:rsidRDefault="00FD5C5A" w:rsidP="00654B09">
            <w:pPr>
              <w:rPr>
                <w:rFonts w:ascii="Garamond" w:eastAsia="Times New Roman" w:hAnsi="Garamond"/>
              </w:rPr>
            </w:pPr>
            <w:r w:rsidRPr="004C5C6A">
              <w:rPr>
                <w:rFonts w:ascii="Garamond" w:eastAsia="Times New Roman" w:hAnsi="Garamond"/>
              </w:rPr>
              <w:t>Waste Segregation Bins</w:t>
            </w:r>
          </w:p>
        </w:tc>
        <w:tc>
          <w:tcPr>
            <w:tcW w:w="2637" w:type="dxa"/>
            <w:hideMark/>
          </w:tcPr>
          <w:p w14:paraId="4DE554B4" w14:textId="77777777" w:rsidR="00FD5C5A" w:rsidRPr="004C5C6A" w:rsidRDefault="00FD5C5A" w:rsidP="00654B09">
            <w:pPr>
              <w:rPr>
                <w:rFonts w:ascii="Garamond" w:eastAsia="Times New Roman" w:hAnsi="Garamond"/>
              </w:rPr>
            </w:pPr>
            <w:r w:rsidRPr="004C5C6A">
              <w:rPr>
                <w:rFonts w:ascii="Garamond" w:eastAsia="Times New Roman" w:hAnsi="Garamond"/>
              </w:rPr>
              <w:t>Color-coded bins for segregating biomedical, hazardous, and general waste.</w:t>
            </w:r>
          </w:p>
        </w:tc>
        <w:tc>
          <w:tcPr>
            <w:tcW w:w="3856" w:type="dxa"/>
            <w:hideMark/>
          </w:tcPr>
          <w:p w14:paraId="71EF6191" w14:textId="77777777" w:rsidR="00FD5C5A" w:rsidRPr="004C5C6A" w:rsidRDefault="00FD5C5A" w:rsidP="00654B09">
            <w:pPr>
              <w:rPr>
                <w:rFonts w:ascii="Garamond" w:eastAsia="Times New Roman" w:hAnsi="Garamond"/>
              </w:rPr>
            </w:pPr>
            <w:r w:rsidRPr="004C5C6A">
              <w:rPr>
                <w:rFonts w:ascii="Garamond" w:eastAsia="Times New Roman" w:hAnsi="Garamond"/>
              </w:rPr>
              <w:t>Ensure that waste is separated correctly at the point of generation.</w:t>
            </w:r>
          </w:p>
        </w:tc>
      </w:tr>
      <w:tr w:rsidR="00FD5C5A" w:rsidRPr="004C5C6A" w14:paraId="68391BCA" w14:textId="77777777" w:rsidTr="00654B09">
        <w:trPr>
          <w:trHeight w:val="580"/>
          <w:jc w:val="center"/>
        </w:trPr>
        <w:tc>
          <w:tcPr>
            <w:tcW w:w="2857" w:type="dxa"/>
            <w:hideMark/>
          </w:tcPr>
          <w:p w14:paraId="2C20AE1C" w14:textId="77777777" w:rsidR="00FD5C5A" w:rsidRPr="004C5C6A" w:rsidRDefault="00FD5C5A" w:rsidP="00654B09">
            <w:pPr>
              <w:rPr>
                <w:rFonts w:ascii="Garamond" w:eastAsia="Times New Roman" w:hAnsi="Garamond"/>
              </w:rPr>
            </w:pPr>
            <w:r w:rsidRPr="004C5C6A">
              <w:rPr>
                <w:rFonts w:ascii="Garamond" w:eastAsia="Times New Roman" w:hAnsi="Garamond"/>
              </w:rPr>
              <w:t>Sharps Containers</w:t>
            </w:r>
          </w:p>
        </w:tc>
        <w:tc>
          <w:tcPr>
            <w:tcW w:w="2637" w:type="dxa"/>
            <w:hideMark/>
          </w:tcPr>
          <w:p w14:paraId="7CC443BB" w14:textId="77777777" w:rsidR="00FD5C5A" w:rsidRPr="004C5C6A" w:rsidRDefault="00FD5C5A" w:rsidP="00654B09">
            <w:pPr>
              <w:rPr>
                <w:rFonts w:ascii="Garamond" w:eastAsia="Times New Roman" w:hAnsi="Garamond"/>
              </w:rPr>
            </w:pPr>
            <w:r w:rsidRPr="004C5C6A">
              <w:rPr>
                <w:rFonts w:ascii="Garamond" w:eastAsia="Times New Roman" w:hAnsi="Garamond"/>
              </w:rPr>
              <w:t>Puncture-proof containers for the disposal of sharps.</w:t>
            </w:r>
          </w:p>
        </w:tc>
        <w:tc>
          <w:tcPr>
            <w:tcW w:w="3856" w:type="dxa"/>
            <w:hideMark/>
          </w:tcPr>
          <w:p w14:paraId="10675BCA" w14:textId="77777777" w:rsidR="00FD5C5A" w:rsidRPr="004C5C6A" w:rsidRDefault="00FD5C5A" w:rsidP="00654B09">
            <w:pPr>
              <w:rPr>
                <w:rFonts w:ascii="Garamond" w:eastAsia="Times New Roman" w:hAnsi="Garamond"/>
              </w:rPr>
            </w:pPr>
            <w:r w:rsidRPr="004C5C6A">
              <w:rPr>
                <w:rFonts w:ascii="Garamond" w:eastAsia="Times New Roman" w:hAnsi="Garamond"/>
              </w:rPr>
              <w:t>Safely collect and store needles, syringes, and other sharp objects.</w:t>
            </w:r>
          </w:p>
        </w:tc>
      </w:tr>
      <w:tr w:rsidR="00FD5C5A" w:rsidRPr="004C5C6A" w14:paraId="15AFE555" w14:textId="77777777" w:rsidTr="00654B09">
        <w:trPr>
          <w:trHeight w:val="870"/>
          <w:jc w:val="center"/>
        </w:trPr>
        <w:tc>
          <w:tcPr>
            <w:tcW w:w="2857" w:type="dxa"/>
            <w:hideMark/>
          </w:tcPr>
          <w:p w14:paraId="71EBF231" w14:textId="77777777" w:rsidR="00FD5C5A" w:rsidRPr="004C5C6A" w:rsidRDefault="00FD5C5A" w:rsidP="00654B09">
            <w:pPr>
              <w:rPr>
                <w:rFonts w:ascii="Garamond" w:eastAsia="Times New Roman" w:hAnsi="Garamond"/>
              </w:rPr>
            </w:pPr>
            <w:r w:rsidRPr="004C5C6A">
              <w:rPr>
                <w:rFonts w:ascii="Garamond" w:eastAsia="Times New Roman" w:hAnsi="Garamond"/>
              </w:rPr>
              <w:t>Waste Storage Area</w:t>
            </w:r>
          </w:p>
        </w:tc>
        <w:tc>
          <w:tcPr>
            <w:tcW w:w="2637" w:type="dxa"/>
            <w:hideMark/>
          </w:tcPr>
          <w:p w14:paraId="03B72B87" w14:textId="77777777" w:rsidR="00FD5C5A" w:rsidRPr="004C5C6A" w:rsidRDefault="00FD5C5A" w:rsidP="00654B09">
            <w:pPr>
              <w:rPr>
                <w:rFonts w:ascii="Garamond" w:eastAsia="Times New Roman" w:hAnsi="Garamond"/>
              </w:rPr>
            </w:pPr>
            <w:r w:rsidRPr="004C5C6A">
              <w:rPr>
                <w:rFonts w:ascii="Garamond" w:eastAsia="Times New Roman" w:hAnsi="Garamond"/>
              </w:rPr>
              <w:t>Secure and well-ventilated area for temporary storage of biomedical waste.</w:t>
            </w:r>
          </w:p>
        </w:tc>
        <w:tc>
          <w:tcPr>
            <w:tcW w:w="3856" w:type="dxa"/>
            <w:hideMark/>
          </w:tcPr>
          <w:p w14:paraId="250D98E9" w14:textId="77777777" w:rsidR="00FD5C5A" w:rsidRPr="004C5C6A" w:rsidRDefault="00FD5C5A" w:rsidP="00654B09">
            <w:pPr>
              <w:rPr>
                <w:rFonts w:ascii="Garamond" w:eastAsia="Times New Roman" w:hAnsi="Garamond"/>
              </w:rPr>
            </w:pPr>
            <w:r w:rsidRPr="004C5C6A">
              <w:rPr>
                <w:rFonts w:ascii="Garamond" w:eastAsia="Times New Roman" w:hAnsi="Garamond"/>
              </w:rPr>
              <w:t>Prevent contamination, reduce exposure risks, and manage waste safely before disposal.</w:t>
            </w:r>
          </w:p>
        </w:tc>
      </w:tr>
      <w:tr w:rsidR="00FD5C5A" w:rsidRPr="004C5C6A" w14:paraId="10F35EFE" w14:textId="77777777" w:rsidTr="00654B09">
        <w:trPr>
          <w:trHeight w:val="870"/>
          <w:jc w:val="center"/>
        </w:trPr>
        <w:tc>
          <w:tcPr>
            <w:tcW w:w="2857" w:type="dxa"/>
            <w:hideMark/>
          </w:tcPr>
          <w:p w14:paraId="17FDBAAF" w14:textId="77777777" w:rsidR="00FD5C5A" w:rsidRPr="004C5C6A" w:rsidRDefault="00FD5C5A" w:rsidP="00654B09">
            <w:pPr>
              <w:rPr>
                <w:rFonts w:ascii="Garamond" w:eastAsia="Times New Roman" w:hAnsi="Garamond"/>
              </w:rPr>
            </w:pPr>
            <w:r w:rsidRPr="004C5C6A">
              <w:rPr>
                <w:rFonts w:ascii="Garamond" w:eastAsia="Times New Roman" w:hAnsi="Garamond"/>
              </w:rPr>
              <w:t>Incinerator/Autoclave</w:t>
            </w:r>
          </w:p>
        </w:tc>
        <w:tc>
          <w:tcPr>
            <w:tcW w:w="2637" w:type="dxa"/>
            <w:hideMark/>
          </w:tcPr>
          <w:p w14:paraId="7BEF8604" w14:textId="77777777" w:rsidR="00FD5C5A" w:rsidRPr="004C5C6A" w:rsidRDefault="00FD5C5A" w:rsidP="00654B09">
            <w:pPr>
              <w:rPr>
                <w:rFonts w:ascii="Garamond" w:eastAsia="Times New Roman" w:hAnsi="Garamond"/>
              </w:rPr>
            </w:pPr>
            <w:r w:rsidRPr="004C5C6A">
              <w:rPr>
                <w:rFonts w:ascii="Garamond" w:eastAsia="Times New Roman" w:hAnsi="Garamond"/>
              </w:rPr>
              <w:t>Equipment for the treatment of infectious and hazardous waste.</w:t>
            </w:r>
          </w:p>
        </w:tc>
        <w:tc>
          <w:tcPr>
            <w:tcW w:w="3856" w:type="dxa"/>
            <w:hideMark/>
          </w:tcPr>
          <w:p w14:paraId="2EF53B5E" w14:textId="77777777" w:rsidR="00FD5C5A" w:rsidRPr="004C5C6A" w:rsidRDefault="00FD5C5A" w:rsidP="00654B09">
            <w:pPr>
              <w:rPr>
                <w:rFonts w:ascii="Garamond" w:eastAsia="Times New Roman" w:hAnsi="Garamond"/>
              </w:rPr>
            </w:pPr>
            <w:r w:rsidRPr="004C5C6A">
              <w:rPr>
                <w:rFonts w:ascii="Garamond" w:eastAsia="Times New Roman" w:hAnsi="Garamond"/>
              </w:rPr>
              <w:t>Reduce volume and toxicity of HEALTHCARE WASTE through safe incineration or autoclaving.</w:t>
            </w:r>
          </w:p>
        </w:tc>
      </w:tr>
      <w:tr w:rsidR="00FD5C5A" w:rsidRPr="004C5C6A" w14:paraId="785CA63F" w14:textId="77777777" w:rsidTr="00654B09">
        <w:trPr>
          <w:trHeight w:val="1450"/>
          <w:jc w:val="center"/>
        </w:trPr>
        <w:tc>
          <w:tcPr>
            <w:tcW w:w="2857" w:type="dxa"/>
            <w:hideMark/>
          </w:tcPr>
          <w:p w14:paraId="638FE195" w14:textId="77777777" w:rsidR="00FD5C5A" w:rsidRPr="004C5C6A" w:rsidRDefault="00FD5C5A" w:rsidP="00654B09">
            <w:pPr>
              <w:rPr>
                <w:rFonts w:ascii="Garamond" w:eastAsia="Times New Roman" w:hAnsi="Garamond"/>
              </w:rPr>
            </w:pPr>
            <w:r w:rsidRPr="004C5C6A">
              <w:rPr>
                <w:rFonts w:ascii="Garamond" w:eastAsia="Times New Roman" w:hAnsi="Garamond"/>
              </w:rPr>
              <w:t>Transportation Vehicles</w:t>
            </w:r>
          </w:p>
        </w:tc>
        <w:tc>
          <w:tcPr>
            <w:tcW w:w="2637" w:type="dxa"/>
            <w:hideMark/>
          </w:tcPr>
          <w:p w14:paraId="21CDEA85" w14:textId="77777777" w:rsidR="00FD5C5A" w:rsidRPr="004C5C6A" w:rsidRDefault="00FD5C5A" w:rsidP="00654B09">
            <w:pPr>
              <w:rPr>
                <w:rFonts w:ascii="Garamond" w:eastAsia="Times New Roman" w:hAnsi="Garamond"/>
              </w:rPr>
            </w:pPr>
            <w:r w:rsidRPr="004C5C6A">
              <w:rPr>
                <w:rFonts w:ascii="Garamond" w:eastAsia="Times New Roman" w:hAnsi="Garamond"/>
              </w:rPr>
              <w:t>Trolleys, carts, and vehicles for transporting waste from collection points to storage areas or disposal sites.</w:t>
            </w:r>
          </w:p>
        </w:tc>
        <w:tc>
          <w:tcPr>
            <w:tcW w:w="3856" w:type="dxa"/>
            <w:hideMark/>
          </w:tcPr>
          <w:p w14:paraId="73AABE8A" w14:textId="77777777" w:rsidR="00FD5C5A" w:rsidRPr="004C5C6A" w:rsidRDefault="00FD5C5A" w:rsidP="00654B09">
            <w:pPr>
              <w:rPr>
                <w:rFonts w:ascii="Garamond" w:eastAsia="Times New Roman" w:hAnsi="Garamond"/>
              </w:rPr>
            </w:pPr>
            <w:r w:rsidRPr="004C5C6A">
              <w:rPr>
                <w:rFonts w:ascii="Garamond" w:eastAsia="Times New Roman" w:hAnsi="Garamond"/>
              </w:rPr>
              <w:t>Safely move waste without risk of spillage or contamination.</w:t>
            </w:r>
          </w:p>
        </w:tc>
      </w:tr>
      <w:tr w:rsidR="00FD5C5A" w:rsidRPr="004C5C6A" w14:paraId="09C6B3A2" w14:textId="77777777" w:rsidTr="00654B09">
        <w:trPr>
          <w:trHeight w:val="1160"/>
          <w:jc w:val="center"/>
        </w:trPr>
        <w:tc>
          <w:tcPr>
            <w:tcW w:w="2857" w:type="dxa"/>
            <w:hideMark/>
          </w:tcPr>
          <w:p w14:paraId="1562B14E" w14:textId="77777777" w:rsidR="00FD5C5A" w:rsidRPr="004C5C6A" w:rsidRDefault="00FD5C5A" w:rsidP="00654B09">
            <w:pPr>
              <w:rPr>
                <w:rFonts w:ascii="Garamond" w:eastAsia="Times New Roman" w:hAnsi="Garamond"/>
              </w:rPr>
            </w:pPr>
            <w:r w:rsidRPr="004C5C6A">
              <w:rPr>
                <w:rFonts w:ascii="Garamond" w:eastAsia="Times New Roman" w:hAnsi="Garamond"/>
              </w:rPr>
              <w:t>Personal Protective Equipment (PPE)</w:t>
            </w:r>
          </w:p>
        </w:tc>
        <w:tc>
          <w:tcPr>
            <w:tcW w:w="2637" w:type="dxa"/>
            <w:hideMark/>
          </w:tcPr>
          <w:p w14:paraId="0638BEE7" w14:textId="77777777" w:rsidR="00FD5C5A" w:rsidRPr="004C5C6A" w:rsidRDefault="00FD5C5A" w:rsidP="00654B09">
            <w:pPr>
              <w:rPr>
                <w:rFonts w:ascii="Garamond" w:eastAsia="Times New Roman" w:hAnsi="Garamond"/>
              </w:rPr>
            </w:pPr>
            <w:r w:rsidRPr="004C5C6A">
              <w:rPr>
                <w:rFonts w:ascii="Garamond" w:eastAsia="Times New Roman" w:hAnsi="Garamond"/>
              </w:rPr>
              <w:t>Gloves, masks, gowns, and boots for personnel involved in waste management.</w:t>
            </w:r>
          </w:p>
        </w:tc>
        <w:tc>
          <w:tcPr>
            <w:tcW w:w="3856" w:type="dxa"/>
            <w:hideMark/>
          </w:tcPr>
          <w:p w14:paraId="4A0054EC" w14:textId="77777777" w:rsidR="00FD5C5A" w:rsidRPr="004C5C6A" w:rsidRDefault="00FD5C5A" w:rsidP="00654B09">
            <w:pPr>
              <w:rPr>
                <w:rFonts w:ascii="Garamond" w:eastAsia="Times New Roman" w:hAnsi="Garamond"/>
              </w:rPr>
            </w:pPr>
            <w:r w:rsidRPr="004C5C6A">
              <w:rPr>
                <w:rFonts w:ascii="Garamond" w:eastAsia="Times New Roman" w:hAnsi="Garamond"/>
              </w:rPr>
              <w:t>Protect staff from exposure to hazardous and infectious materials.</w:t>
            </w:r>
          </w:p>
        </w:tc>
      </w:tr>
    </w:tbl>
    <w:p w14:paraId="26E615C9" w14:textId="77777777" w:rsidR="00FD5C5A" w:rsidRPr="004C5C6A" w:rsidRDefault="00FD5C5A" w:rsidP="00FD5C5A">
      <w:pPr>
        <w:rPr>
          <w:rFonts w:ascii="Garamond" w:hAnsi="Garamond"/>
        </w:rPr>
      </w:pPr>
    </w:p>
    <w:p w14:paraId="63DE81E1" w14:textId="77777777" w:rsidR="00FD5C5A" w:rsidRPr="004C5C6A" w:rsidRDefault="00FD5C5A" w:rsidP="00FD5C5A">
      <w:pPr>
        <w:rPr>
          <w:rFonts w:ascii="Garamond" w:hAnsi="Garamond"/>
        </w:rPr>
      </w:pPr>
    </w:p>
    <w:p w14:paraId="4260E4D6" w14:textId="77777777" w:rsidR="009547A3" w:rsidRPr="004C5C6A" w:rsidRDefault="009547A3" w:rsidP="009547A3">
      <w:pPr>
        <w:rPr>
          <w:rFonts w:ascii="Garamond" w:hAnsi="Garamond"/>
        </w:rPr>
      </w:pPr>
    </w:p>
    <w:p w14:paraId="6A192DA4" w14:textId="77777777" w:rsidR="009547A3" w:rsidRPr="004C5C6A" w:rsidRDefault="009547A3" w:rsidP="009547A3">
      <w:pPr>
        <w:rPr>
          <w:rFonts w:ascii="Garamond" w:hAnsi="Garamond"/>
        </w:rPr>
      </w:pPr>
    </w:p>
    <w:p w14:paraId="7F592C16" w14:textId="77777777" w:rsidR="009547A3" w:rsidRPr="004C5C6A" w:rsidRDefault="009547A3" w:rsidP="009547A3">
      <w:pPr>
        <w:rPr>
          <w:rFonts w:ascii="Garamond" w:hAnsi="Garamond"/>
        </w:rPr>
      </w:pPr>
    </w:p>
    <w:p w14:paraId="32A12FD0" w14:textId="069E3AE1" w:rsidR="0082499F" w:rsidRPr="004C5C6A" w:rsidRDefault="0082499F" w:rsidP="00140956">
      <w:pPr>
        <w:pStyle w:val="Heading1"/>
        <w:numPr>
          <w:ilvl w:val="0"/>
          <w:numId w:val="36"/>
        </w:numPr>
        <w:rPr>
          <w:rFonts w:ascii="Garamond" w:hAnsi="Garamond"/>
        </w:rPr>
      </w:pPr>
      <w:bookmarkStart w:id="129" w:name="_Toc214574937"/>
      <w:r w:rsidRPr="004C5C6A">
        <w:rPr>
          <w:rFonts w:ascii="Garamond" w:hAnsi="Garamond"/>
        </w:rPr>
        <w:t xml:space="preserve">Monitoring the </w:t>
      </w:r>
      <w:r w:rsidR="00565B8F" w:rsidRPr="004C5C6A">
        <w:rPr>
          <w:rFonts w:ascii="Garamond" w:hAnsi="Garamond"/>
        </w:rPr>
        <w:t>Healthcare</w:t>
      </w:r>
      <w:r w:rsidRPr="004C5C6A">
        <w:rPr>
          <w:rFonts w:ascii="Garamond" w:hAnsi="Garamond"/>
        </w:rPr>
        <w:t xml:space="preserve"> Waste Management Plan</w:t>
      </w:r>
      <w:bookmarkEnd w:id="124"/>
      <w:bookmarkEnd w:id="129"/>
      <w:r w:rsidRPr="004C5C6A">
        <w:rPr>
          <w:rFonts w:ascii="Garamond" w:hAnsi="Garamond"/>
        </w:rPr>
        <w:t xml:space="preserve">  </w:t>
      </w:r>
    </w:p>
    <w:p w14:paraId="6CB40E6F" w14:textId="77777777" w:rsidR="0082499F" w:rsidRPr="004C5C6A" w:rsidRDefault="0082499F" w:rsidP="0082499F">
      <w:pPr>
        <w:jc w:val="both"/>
        <w:rPr>
          <w:rFonts w:ascii="Garamond" w:eastAsia="Garamond" w:hAnsi="Garamond" w:cs="Garamond"/>
        </w:rPr>
      </w:pPr>
      <w:r w:rsidRPr="004C5C6A">
        <w:rPr>
          <w:rFonts w:ascii="Garamond" w:eastAsia="Garamond" w:hAnsi="Garamond" w:cs="Garamond"/>
        </w:rPr>
        <w:t>Monitoring is required to follow-up on decisions made to intervene in various activities of healthcare waste management in order to protect human health and the environment. This can be achieved through periodic monitoring and evaluation on a continuous basis through a variety of modalities.</w:t>
      </w:r>
    </w:p>
    <w:p w14:paraId="529AAA4A" w14:textId="77777777" w:rsidR="0082499F" w:rsidRPr="004C5C6A" w:rsidRDefault="0082499F" w:rsidP="0082499F">
      <w:pPr>
        <w:spacing w:after="0"/>
        <w:jc w:val="both"/>
        <w:rPr>
          <w:rFonts w:ascii="Garamond" w:eastAsia="Garamond" w:hAnsi="Garamond" w:cs="Garamond"/>
        </w:rPr>
      </w:pPr>
      <w:r w:rsidRPr="004C5C6A">
        <w:rPr>
          <w:rFonts w:ascii="Garamond" w:eastAsia="Garamond" w:hAnsi="Garamond" w:cs="Garamond"/>
        </w:rPr>
        <w:t xml:space="preserve">The objective of the monitoring is elevation the level of implementation of this plan against the established appropriate criteria to address potential negative impacts of healthcare waste generated by the project activities, and to ensure that unforeseen risks and impacts are detected and mitigation measures implemented at an early stage. Specific objectives of the monitoring plan are to: </w:t>
      </w:r>
    </w:p>
    <w:p w14:paraId="1283BD5D" w14:textId="77777777" w:rsidR="0082499F" w:rsidRPr="004C5C6A" w:rsidRDefault="0082499F" w:rsidP="00140956">
      <w:pPr>
        <w:numPr>
          <w:ilvl w:val="0"/>
          <w:numId w:val="28"/>
        </w:numPr>
        <w:contextualSpacing/>
        <w:jc w:val="both"/>
        <w:rPr>
          <w:rFonts w:ascii="Garamond" w:eastAsia="Garamond" w:hAnsi="Garamond" w:cs="Garamond"/>
        </w:rPr>
      </w:pPr>
      <w:r w:rsidRPr="004C5C6A">
        <w:rPr>
          <w:rFonts w:ascii="Garamond" w:eastAsia="Garamond" w:hAnsi="Garamond" w:cs="Garamond"/>
        </w:rPr>
        <w:t>ensure that any additional impacts are addressed appropriately;</w:t>
      </w:r>
    </w:p>
    <w:p w14:paraId="63046283" w14:textId="77777777" w:rsidR="0082499F" w:rsidRPr="004C5C6A" w:rsidRDefault="0082499F" w:rsidP="00140956">
      <w:pPr>
        <w:numPr>
          <w:ilvl w:val="0"/>
          <w:numId w:val="28"/>
        </w:numPr>
        <w:contextualSpacing/>
        <w:jc w:val="both"/>
        <w:rPr>
          <w:rFonts w:ascii="Garamond" w:eastAsia="Garamond" w:hAnsi="Garamond" w:cs="Garamond"/>
        </w:rPr>
      </w:pPr>
      <w:r w:rsidRPr="004C5C6A">
        <w:rPr>
          <w:rFonts w:ascii="Garamond" w:eastAsia="Garamond" w:hAnsi="Garamond" w:cs="Garamond"/>
        </w:rPr>
        <w:t xml:space="preserve">check the effectiveness of the recommended mitigation measures; </w:t>
      </w:r>
    </w:p>
    <w:p w14:paraId="3A44319A" w14:textId="77777777" w:rsidR="0082499F" w:rsidRPr="004C5C6A" w:rsidRDefault="0082499F" w:rsidP="00140956">
      <w:pPr>
        <w:numPr>
          <w:ilvl w:val="0"/>
          <w:numId w:val="28"/>
        </w:numPr>
        <w:contextualSpacing/>
        <w:jc w:val="both"/>
        <w:rPr>
          <w:rFonts w:ascii="Garamond" w:eastAsia="Garamond" w:hAnsi="Garamond" w:cs="Garamond"/>
        </w:rPr>
      </w:pPr>
      <w:r w:rsidRPr="004C5C6A">
        <w:rPr>
          <w:rFonts w:ascii="Garamond" w:eastAsia="Garamond" w:hAnsi="Garamond" w:cs="Garamond"/>
        </w:rPr>
        <w:t xml:space="preserve">ensure that the proposed mitigation measures are appropriate;  </w:t>
      </w:r>
    </w:p>
    <w:p w14:paraId="652FBE01" w14:textId="77777777" w:rsidR="0082499F" w:rsidRPr="004C5C6A" w:rsidRDefault="0082499F" w:rsidP="00140956">
      <w:pPr>
        <w:numPr>
          <w:ilvl w:val="0"/>
          <w:numId w:val="28"/>
        </w:numPr>
        <w:contextualSpacing/>
        <w:jc w:val="both"/>
        <w:rPr>
          <w:rFonts w:ascii="Garamond" w:eastAsia="Garamond" w:hAnsi="Garamond" w:cs="Garamond"/>
        </w:rPr>
      </w:pPr>
      <w:r w:rsidRPr="004C5C6A">
        <w:rPr>
          <w:rFonts w:ascii="Garamond" w:eastAsia="Garamond" w:hAnsi="Garamond" w:cs="Garamond"/>
        </w:rPr>
        <w:t xml:space="preserve">demonstrate that medical waste management is being implemented according to plan and existing regulatory procedures; and </w:t>
      </w:r>
    </w:p>
    <w:p w14:paraId="73991D21" w14:textId="77777777" w:rsidR="0082499F" w:rsidRPr="004C5C6A" w:rsidRDefault="0082499F" w:rsidP="00140956">
      <w:pPr>
        <w:numPr>
          <w:ilvl w:val="0"/>
          <w:numId w:val="28"/>
        </w:numPr>
        <w:contextualSpacing/>
        <w:jc w:val="both"/>
        <w:rPr>
          <w:rFonts w:ascii="Garamond" w:eastAsia="Garamond" w:hAnsi="Garamond" w:cs="Garamond"/>
        </w:rPr>
      </w:pPr>
      <w:r w:rsidRPr="004C5C6A">
        <w:rPr>
          <w:rFonts w:ascii="Garamond" w:eastAsia="Garamond" w:hAnsi="Garamond" w:cs="Garamond"/>
        </w:rPr>
        <w:t xml:space="preserve">provide feedback to implementing parties in order to make modifications to the operational activities where necessary. </w:t>
      </w:r>
    </w:p>
    <w:p w14:paraId="53FF62FD" w14:textId="77777777" w:rsidR="0082499F" w:rsidRPr="004C5C6A" w:rsidRDefault="0082499F" w:rsidP="0082499F">
      <w:pPr>
        <w:jc w:val="both"/>
        <w:rPr>
          <w:rFonts w:ascii="Garamond" w:eastAsia="Garamond" w:hAnsi="Garamond" w:cs="Garamond"/>
          <w:b/>
        </w:rPr>
      </w:pPr>
    </w:p>
    <w:p w14:paraId="07856240" w14:textId="60DAAEDD" w:rsidR="0082499F" w:rsidRPr="004C5C6A" w:rsidRDefault="0082499F" w:rsidP="00140956">
      <w:pPr>
        <w:pStyle w:val="Heading2"/>
        <w:numPr>
          <w:ilvl w:val="1"/>
          <w:numId w:val="36"/>
        </w:numPr>
        <w:rPr>
          <w:rFonts w:ascii="Garamond" w:eastAsia="Garamond" w:hAnsi="Garamond"/>
        </w:rPr>
      </w:pPr>
      <w:bookmarkStart w:id="130" w:name="_Toc197880139"/>
      <w:bookmarkStart w:id="131" w:name="_Toc214574938"/>
      <w:bookmarkStart w:id="132" w:name="_Hlk197275739"/>
      <w:r w:rsidRPr="004C5C6A">
        <w:rPr>
          <w:rFonts w:ascii="Garamond" w:eastAsia="Garamond" w:hAnsi="Garamond"/>
        </w:rPr>
        <w:t>Monitoring and Evaluation System</w:t>
      </w:r>
      <w:bookmarkEnd w:id="130"/>
      <w:bookmarkEnd w:id="131"/>
    </w:p>
    <w:p w14:paraId="2316D8AA" w14:textId="758B5B32" w:rsidR="0082499F" w:rsidRPr="004C5C6A" w:rsidRDefault="0082499F" w:rsidP="0082499F">
      <w:pPr>
        <w:jc w:val="both"/>
        <w:rPr>
          <w:rFonts w:ascii="Garamond" w:eastAsia="Garamond" w:hAnsi="Garamond" w:cs="Garamond"/>
          <w:b/>
          <w:bCs/>
        </w:rPr>
      </w:pPr>
      <w:bookmarkStart w:id="133" w:name="_Toc197905117"/>
      <w:r w:rsidRPr="004C5C6A">
        <w:rPr>
          <w:rFonts w:ascii="Garamond" w:eastAsia="Garamond" w:hAnsi="Garamond" w:cs="Garamond"/>
          <w:b/>
          <w:bCs/>
        </w:rPr>
        <w:t>Table</w:t>
      </w:r>
      <w:r w:rsidR="007A43C5" w:rsidRPr="004C5C6A">
        <w:rPr>
          <w:rFonts w:ascii="Garamond" w:eastAsia="Garamond" w:hAnsi="Garamond" w:cs="Garamond"/>
          <w:b/>
          <w:bCs/>
        </w:rPr>
        <w:t xml:space="preserve"> </w:t>
      </w:r>
      <w:r w:rsidR="00AA24E0">
        <w:rPr>
          <w:rFonts w:ascii="Garamond" w:eastAsia="Garamond" w:hAnsi="Garamond" w:cs="Garamond"/>
          <w:b/>
          <w:bCs/>
        </w:rPr>
        <w:t>9</w:t>
      </w:r>
      <w:r w:rsidR="007A43C5" w:rsidRPr="004C5C6A">
        <w:rPr>
          <w:rFonts w:ascii="Garamond" w:eastAsia="Garamond" w:hAnsi="Garamond" w:cs="Garamond"/>
          <w:b/>
          <w:bCs/>
        </w:rPr>
        <w:t>.1</w:t>
      </w:r>
      <w:r w:rsidRPr="004C5C6A">
        <w:rPr>
          <w:rFonts w:ascii="Garamond" w:eastAsia="Garamond" w:hAnsi="Garamond" w:cs="Garamond"/>
          <w:b/>
          <w:bCs/>
        </w:rPr>
        <w:t xml:space="preserve">: </w:t>
      </w:r>
      <w:r w:rsidR="00415BE8" w:rsidRPr="004C5C6A">
        <w:rPr>
          <w:rFonts w:ascii="Garamond" w:eastAsia="Garamond" w:hAnsi="Garamond" w:cs="Garamond"/>
          <w:b/>
          <w:bCs/>
        </w:rPr>
        <w:t xml:space="preserve">Implementation of measures, </w:t>
      </w:r>
      <w:r w:rsidRPr="004C5C6A">
        <w:rPr>
          <w:rFonts w:ascii="Garamond" w:eastAsia="Garamond" w:hAnsi="Garamond" w:cs="Garamond"/>
          <w:b/>
          <w:bCs/>
        </w:rPr>
        <w:t>Monitoring and Evaluation Arrangements</w:t>
      </w:r>
      <w:bookmarkEnd w:id="133"/>
    </w:p>
    <w:tbl>
      <w:tblPr>
        <w:tblStyle w:val="TableGrid"/>
        <w:tblW w:w="8987" w:type="dxa"/>
        <w:jc w:val="center"/>
        <w:tblLook w:val="04A0" w:firstRow="1" w:lastRow="0" w:firstColumn="1" w:lastColumn="0" w:noHBand="0" w:noVBand="1"/>
      </w:tblPr>
      <w:tblGrid>
        <w:gridCol w:w="2055"/>
        <w:gridCol w:w="1210"/>
        <w:gridCol w:w="1701"/>
        <w:gridCol w:w="1560"/>
        <w:gridCol w:w="1275"/>
        <w:gridCol w:w="1186"/>
      </w:tblGrid>
      <w:tr w:rsidR="00415BE8" w:rsidRPr="004C5C6A" w14:paraId="3D8A960B" w14:textId="77777777" w:rsidTr="00C062DA">
        <w:trPr>
          <w:trHeight w:val="340"/>
          <w:tblHeader/>
          <w:jc w:val="center"/>
        </w:trPr>
        <w:tc>
          <w:tcPr>
            <w:tcW w:w="2055" w:type="dxa"/>
            <w:shd w:val="clear" w:color="auto" w:fill="8DD873" w:themeFill="accent6" w:themeFillTint="99"/>
            <w:vAlign w:val="center"/>
            <w:hideMark/>
          </w:tcPr>
          <w:bookmarkEnd w:id="132"/>
          <w:p w14:paraId="3E82BA10" w14:textId="77777777" w:rsidR="00415BE8" w:rsidRPr="004C5C6A" w:rsidRDefault="00415BE8" w:rsidP="003F4DC4">
            <w:pPr>
              <w:spacing w:after="160" w:line="276" w:lineRule="auto"/>
              <w:jc w:val="both"/>
              <w:rPr>
                <w:rFonts w:ascii="Garamond" w:eastAsia="Garamond" w:hAnsi="Garamond" w:cs="Garamond"/>
                <w:b/>
                <w:bCs/>
              </w:rPr>
            </w:pPr>
            <w:r w:rsidRPr="004C5C6A">
              <w:rPr>
                <w:rFonts w:ascii="Garamond" w:eastAsia="Garamond" w:hAnsi="Garamond" w:cs="Garamond"/>
                <w:b/>
                <w:bCs/>
              </w:rPr>
              <w:t>Measures/Activities</w:t>
            </w:r>
          </w:p>
        </w:tc>
        <w:tc>
          <w:tcPr>
            <w:tcW w:w="1210" w:type="dxa"/>
            <w:shd w:val="clear" w:color="auto" w:fill="8DD873" w:themeFill="accent6" w:themeFillTint="99"/>
            <w:vAlign w:val="center"/>
            <w:hideMark/>
          </w:tcPr>
          <w:p w14:paraId="3828DC84" w14:textId="77777777" w:rsidR="00415BE8" w:rsidRPr="004C5C6A" w:rsidRDefault="00415BE8" w:rsidP="003F4DC4">
            <w:pPr>
              <w:spacing w:after="160" w:line="276" w:lineRule="auto"/>
              <w:jc w:val="both"/>
              <w:rPr>
                <w:rFonts w:ascii="Garamond" w:eastAsia="Garamond" w:hAnsi="Garamond" w:cs="Garamond"/>
                <w:b/>
                <w:bCs/>
              </w:rPr>
            </w:pPr>
            <w:r w:rsidRPr="004C5C6A">
              <w:rPr>
                <w:rFonts w:ascii="Garamond" w:eastAsia="Garamond" w:hAnsi="Garamond" w:cs="Garamond"/>
                <w:b/>
                <w:bCs/>
              </w:rPr>
              <w:t>Indicators</w:t>
            </w:r>
          </w:p>
        </w:tc>
        <w:tc>
          <w:tcPr>
            <w:tcW w:w="1701" w:type="dxa"/>
            <w:shd w:val="clear" w:color="auto" w:fill="8DD873" w:themeFill="accent6" w:themeFillTint="99"/>
            <w:vAlign w:val="center"/>
            <w:hideMark/>
          </w:tcPr>
          <w:p w14:paraId="12A09297" w14:textId="423497D7" w:rsidR="00415BE8" w:rsidRPr="004C5C6A" w:rsidRDefault="00415BE8" w:rsidP="003F4DC4">
            <w:pPr>
              <w:spacing w:after="160" w:line="276" w:lineRule="auto"/>
              <w:jc w:val="both"/>
              <w:rPr>
                <w:rFonts w:ascii="Garamond" w:eastAsia="Garamond" w:hAnsi="Garamond" w:cs="Garamond"/>
                <w:b/>
                <w:bCs/>
              </w:rPr>
            </w:pPr>
            <w:r w:rsidRPr="004C5C6A">
              <w:rPr>
                <w:rFonts w:ascii="Garamond" w:eastAsia="Garamond" w:hAnsi="Garamond" w:cs="Garamond"/>
                <w:b/>
                <w:bCs/>
              </w:rPr>
              <w:t>Responsible for Implementation</w:t>
            </w:r>
          </w:p>
        </w:tc>
        <w:tc>
          <w:tcPr>
            <w:tcW w:w="1560" w:type="dxa"/>
            <w:shd w:val="clear" w:color="auto" w:fill="8DD873" w:themeFill="accent6" w:themeFillTint="99"/>
            <w:vAlign w:val="center"/>
            <w:hideMark/>
          </w:tcPr>
          <w:p w14:paraId="35246E24" w14:textId="77777777" w:rsidR="00415BE8" w:rsidRPr="004C5C6A" w:rsidRDefault="00415BE8" w:rsidP="003F4DC4">
            <w:pPr>
              <w:spacing w:after="160" w:line="276" w:lineRule="auto"/>
              <w:jc w:val="both"/>
              <w:rPr>
                <w:rFonts w:ascii="Garamond" w:eastAsia="Garamond" w:hAnsi="Garamond" w:cs="Garamond"/>
                <w:b/>
                <w:bCs/>
              </w:rPr>
            </w:pPr>
            <w:r w:rsidRPr="004C5C6A">
              <w:rPr>
                <w:rFonts w:ascii="Garamond" w:eastAsia="Garamond" w:hAnsi="Garamond" w:cs="Garamond"/>
                <w:b/>
                <w:bCs/>
              </w:rPr>
              <w:t>Responsible for Monitoring</w:t>
            </w:r>
          </w:p>
        </w:tc>
        <w:tc>
          <w:tcPr>
            <w:tcW w:w="1275" w:type="dxa"/>
            <w:shd w:val="clear" w:color="auto" w:fill="8DD873" w:themeFill="accent6" w:themeFillTint="99"/>
            <w:vAlign w:val="center"/>
            <w:hideMark/>
          </w:tcPr>
          <w:p w14:paraId="51A23943" w14:textId="77777777" w:rsidR="00415BE8" w:rsidRPr="004C5C6A" w:rsidRDefault="00415BE8" w:rsidP="003F4DC4">
            <w:pPr>
              <w:spacing w:after="160" w:line="276" w:lineRule="auto"/>
              <w:jc w:val="both"/>
              <w:rPr>
                <w:rFonts w:ascii="Garamond" w:eastAsia="Garamond" w:hAnsi="Garamond" w:cs="Garamond"/>
                <w:b/>
                <w:bCs/>
              </w:rPr>
            </w:pPr>
            <w:r w:rsidRPr="004C5C6A">
              <w:rPr>
                <w:rFonts w:ascii="Garamond" w:eastAsia="Garamond" w:hAnsi="Garamond" w:cs="Garamond"/>
                <w:b/>
                <w:bCs/>
              </w:rPr>
              <w:t>Source of Funding</w:t>
            </w:r>
          </w:p>
        </w:tc>
        <w:tc>
          <w:tcPr>
            <w:tcW w:w="1186" w:type="dxa"/>
            <w:shd w:val="clear" w:color="auto" w:fill="8DD873" w:themeFill="accent6" w:themeFillTint="99"/>
            <w:vAlign w:val="center"/>
            <w:hideMark/>
          </w:tcPr>
          <w:p w14:paraId="577BA58A" w14:textId="77777777" w:rsidR="00415BE8" w:rsidRPr="004C5C6A" w:rsidRDefault="00415BE8" w:rsidP="003F4DC4">
            <w:pPr>
              <w:spacing w:after="160" w:line="276" w:lineRule="auto"/>
              <w:jc w:val="both"/>
              <w:rPr>
                <w:rFonts w:ascii="Garamond" w:eastAsia="Garamond" w:hAnsi="Garamond" w:cs="Garamond"/>
                <w:b/>
                <w:bCs/>
              </w:rPr>
            </w:pPr>
            <w:r w:rsidRPr="004C5C6A">
              <w:rPr>
                <w:rFonts w:ascii="Garamond" w:eastAsia="Garamond" w:hAnsi="Garamond" w:cs="Garamond"/>
                <w:b/>
                <w:bCs/>
              </w:rPr>
              <w:t>Total Cost (USD)</w:t>
            </w:r>
          </w:p>
        </w:tc>
      </w:tr>
      <w:tr w:rsidR="00415BE8" w:rsidRPr="004C5C6A" w14:paraId="42E306FF" w14:textId="77777777" w:rsidTr="00C062DA">
        <w:trPr>
          <w:trHeight w:val="1486"/>
          <w:jc w:val="center"/>
        </w:trPr>
        <w:tc>
          <w:tcPr>
            <w:tcW w:w="2055" w:type="dxa"/>
            <w:vAlign w:val="center"/>
            <w:hideMark/>
          </w:tcPr>
          <w:p w14:paraId="08AB07F4"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Procurement and installation of color-coded waste bins and sharps boxes</w:t>
            </w:r>
          </w:p>
        </w:tc>
        <w:tc>
          <w:tcPr>
            <w:tcW w:w="1210" w:type="dxa"/>
            <w:vAlign w:val="center"/>
            <w:hideMark/>
          </w:tcPr>
          <w:p w14:paraId="245CDAF5" w14:textId="7822F005"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 xml:space="preserve">Number of bins installed </w:t>
            </w:r>
          </w:p>
        </w:tc>
        <w:tc>
          <w:tcPr>
            <w:tcW w:w="1701" w:type="dxa"/>
            <w:vAlign w:val="center"/>
            <w:hideMark/>
          </w:tcPr>
          <w:p w14:paraId="1948AF24" w14:textId="3598BA2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Health Centre Admin</w:t>
            </w:r>
          </w:p>
        </w:tc>
        <w:tc>
          <w:tcPr>
            <w:tcW w:w="1560" w:type="dxa"/>
            <w:vAlign w:val="center"/>
            <w:hideMark/>
          </w:tcPr>
          <w:p w14:paraId="1473AC28"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Regional Health Directorate (RHD)</w:t>
            </w:r>
          </w:p>
        </w:tc>
        <w:tc>
          <w:tcPr>
            <w:tcW w:w="1275" w:type="dxa"/>
            <w:vAlign w:val="center"/>
            <w:hideMark/>
          </w:tcPr>
          <w:p w14:paraId="34A03739"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MoH / Partners</w:t>
            </w:r>
          </w:p>
        </w:tc>
        <w:tc>
          <w:tcPr>
            <w:tcW w:w="1186" w:type="dxa"/>
            <w:vAlign w:val="center"/>
            <w:hideMark/>
          </w:tcPr>
          <w:p w14:paraId="0173647F" w14:textId="6026BBDB"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 xml:space="preserve">10,000 </w:t>
            </w:r>
          </w:p>
        </w:tc>
      </w:tr>
      <w:tr w:rsidR="00415BE8" w:rsidRPr="004C5C6A" w14:paraId="68F536E3" w14:textId="77777777" w:rsidTr="00C062DA">
        <w:trPr>
          <w:trHeight w:val="848"/>
          <w:jc w:val="center"/>
        </w:trPr>
        <w:tc>
          <w:tcPr>
            <w:tcW w:w="2055" w:type="dxa"/>
            <w:vAlign w:val="center"/>
            <w:hideMark/>
          </w:tcPr>
          <w:p w14:paraId="1A903A95"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Staff training on HCWM procedures, segregation, and PPE use</w:t>
            </w:r>
          </w:p>
        </w:tc>
        <w:tc>
          <w:tcPr>
            <w:tcW w:w="1210" w:type="dxa"/>
            <w:vAlign w:val="center"/>
            <w:hideMark/>
          </w:tcPr>
          <w:p w14:paraId="2A24322F"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Number of staff trained</w:t>
            </w:r>
          </w:p>
        </w:tc>
        <w:tc>
          <w:tcPr>
            <w:tcW w:w="1701" w:type="dxa"/>
            <w:vAlign w:val="center"/>
            <w:hideMark/>
          </w:tcPr>
          <w:p w14:paraId="49A5F690" w14:textId="7D7DF3E0"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Facility Head / MoH</w:t>
            </w:r>
          </w:p>
        </w:tc>
        <w:tc>
          <w:tcPr>
            <w:tcW w:w="1560" w:type="dxa"/>
            <w:vAlign w:val="center"/>
            <w:hideMark/>
          </w:tcPr>
          <w:p w14:paraId="7EF0C2B5"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RHD / MoH</w:t>
            </w:r>
          </w:p>
        </w:tc>
        <w:tc>
          <w:tcPr>
            <w:tcW w:w="1275" w:type="dxa"/>
            <w:vAlign w:val="center"/>
            <w:hideMark/>
          </w:tcPr>
          <w:p w14:paraId="756A9622"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MoH / Partners</w:t>
            </w:r>
          </w:p>
        </w:tc>
        <w:tc>
          <w:tcPr>
            <w:tcW w:w="1186" w:type="dxa"/>
            <w:vAlign w:val="center"/>
            <w:hideMark/>
          </w:tcPr>
          <w:p w14:paraId="150E8446" w14:textId="5E450473"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 xml:space="preserve">4,000 </w:t>
            </w:r>
          </w:p>
        </w:tc>
      </w:tr>
      <w:tr w:rsidR="00415BE8" w:rsidRPr="004C5C6A" w14:paraId="1727A9CD" w14:textId="77777777" w:rsidTr="00C062DA">
        <w:trPr>
          <w:trHeight w:val="768"/>
          <w:jc w:val="center"/>
        </w:trPr>
        <w:tc>
          <w:tcPr>
            <w:tcW w:w="2055" w:type="dxa"/>
            <w:vAlign w:val="center"/>
            <w:hideMark/>
          </w:tcPr>
          <w:p w14:paraId="22478AEB"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Procurement of PPE (gloves, masks, boots, aprons)</w:t>
            </w:r>
          </w:p>
        </w:tc>
        <w:tc>
          <w:tcPr>
            <w:tcW w:w="1210" w:type="dxa"/>
            <w:vAlign w:val="center"/>
            <w:hideMark/>
          </w:tcPr>
          <w:p w14:paraId="2DA914CA"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Quantity of PPE distributed</w:t>
            </w:r>
          </w:p>
        </w:tc>
        <w:tc>
          <w:tcPr>
            <w:tcW w:w="1701" w:type="dxa"/>
            <w:vAlign w:val="center"/>
            <w:hideMark/>
          </w:tcPr>
          <w:p w14:paraId="4A8F64CC" w14:textId="59B63C53"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Health Centre Admin</w:t>
            </w:r>
          </w:p>
        </w:tc>
        <w:tc>
          <w:tcPr>
            <w:tcW w:w="1560" w:type="dxa"/>
            <w:vAlign w:val="center"/>
            <w:hideMark/>
          </w:tcPr>
          <w:p w14:paraId="7A1AB0A9"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 xml:space="preserve">RHD </w:t>
            </w:r>
          </w:p>
        </w:tc>
        <w:tc>
          <w:tcPr>
            <w:tcW w:w="1275" w:type="dxa"/>
            <w:vAlign w:val="center"/>
            <w:hideMark/>
          </w:tcPr>
          <w:p w14:paraId="6CF83954"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MoH / Donors</w:t>
            </w:r>
          </w:p>
        </w:tc>
        <w:tc>
          <w:tcPr>
            <w:tcW w:w="1186" w:type="dxa"/>
            <w:vAlign w:val="center"/>
            <w:hideMark/>
          </w:tcPr>
          <w:p w14:paraId="09BC4820" w14:textId="17B83D9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 xml:space="preserve">5,000 </w:t>
            </w:r>
          </w:p>
        </w:tc>
      </w:tr>
      <w:tr w:rsidR="00415BE8" w:rsidRPr="004C5C6A" w14:paraId="41F639C5" w14:textId="77777777" w:rsidTr="00C062DA">
        <w:trPr>
          <w:trHeight w:val="1117"/>
          <w:jc w:val="center"/>
        </w:trPr>
        <w:tc>
          <w:tcPr>
            <w:tcW w:w="2055" w:type="dxa"/>
            <w:vAlign w:val="center"/>
            <w:hideMark/>
          </w:tcPr>
          <w:p w14:paraId="67A9DD76"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Construction of a secured waste storage area</w:t>
            </w:r>
          </w:p>
        </w:tc>
        <w:tc>
          <w:tcPr>
            <w:tcW w:w="1210" w:type="dxa"/>
            <w:vAlign w:val="center"/>
            <w:hideMark/>
          </w:tcPr>
          <w:p w14:paraId="7AA1D659"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One storage area constructed</w:t>
            </w:r>
          </w:p>
        </w:tc>
        <w:tc>
          <w:tcPr>
            <w:tcW w:w="1701" w:type="dxa"/>
            <w:vAlign w:val="center"/>
            <w:hideMark/>
          </w:tcPr>
          <w:p w14:paraId="2DA91669" w14:textId="3BC7DB64"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MoH Infrastructure Unit</w:t>
            </w:r>
          </w:p>
        </w:tc>
        <w:tc>
          <w:tcPr>
            <w:tcW w:w="1560" w:type="dxa"/>
            <w:vAlign w:val="center"/>
            <w:hideMark/>
          </w:tcPr>
          <w:p w14:paraId="4ACD7A35"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RHD / NEA</w:t>
            </w:r>
          </w:p>
        </w:tc>
        <w:tc>
          <w:tcPr>
            <w:tcW w:w="1275" w:type="dxa"/>
            <w:vAlign w:val="center"/>
            <w:hideMark/>
          </w:tcPr>
          <w:p w14:paraId="47D628B5"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Government / Partners</w:t>
            </w:r>
          </w:p>
        </w:tc>
        <w:tc>
          <w:tcPr>
            <w:tcW w:w="1186" w:type="dxa"/>
            <w:vAlign w:val="center"/>
            <w:hideMark/>
          </w:tcPr>
          <w:p w14:paraId="7DE47F57" w14:textId="510261A2"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 xml:space="preserve">10,000 </w:t>
            </w:r>
          </w:p>
        </w:tc>
      </w:tr>
      <w:tr w:rsidR="00415BE8" w:rsidRPr="004C5C6A" w14:paraId="030D9716" w14:textId="77777777" w:rsidTr="00C062DA">
        <w:trPr>
          <w:trHeight w:val="838"/>
          <w:jc w:val="center"/>
        </w:trPr>
        <w:tc>
          <w:tcPr>
            <w:tcW w:w="2055" w:type="dxa"/>
            <w:vAlign w:val="center"/>
            <w:hideMark/>
          </w:tcPr>
          <w:p w14:paraId="1E131C80"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lastRenderedPageBreak/>
              <w:t>Establishment of internal waste collection schedule</w:t>
            </w:r>
          </w:p>
        </w:tc>
        <w:tc>
          <w:tcPr>
            <w:tcW w:w="1210" w:type="dxa"/>
            <w:vAlign w:val="center"/>
            <w:hideMark/>
          </w:tcPr>
          <w:p w14:paraId="5E391D7C"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Collection log maintained</w:t>
            </w:r>
          </w:p>
        </w:tc>
        <w:tc>
          <w:tcPr>
            <w:tcW w:w="1701" w:type="dxa"/>
            <w:vAlign w:val="center"/>
            <w:hideMark/>
          </w:tcPr>
          <w:p w14:paraId="502D06B9" w14:textId="7B596A15"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Waste Focal Person</w:t>
            </w:r>
          </w:p>
        </w:tc>
        <w:tc>
          <w:tcPr>
            <w:tcW w:w="1560" w:type="dxa"/>
            <w:vAlign w:val="center"/>
            <w:hideMark/>
          </w:tcPr>
          <w:p w14:paraId="6A67B787"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Health Centre Supervisor</w:t>
            </w:r>
          </w:p>
        </w:tc>
        <w:tc>
          <w:tcPr>
            <w:tcW w:w="1275" w:type="dxa"/>
            <w:vAlign w:val="center"/>
            <w:hideMark/>
          </w:tcPr>
          <w:p w14:paraId="27F8AB75"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Health Centre Budget</w:t>
            </w:r>
          </w:p>
        </w:tc>
        <w:tc>
          <w:tcPr>
            <w:tcW w:w="1186" w:type="dxa"/>
            <w:vAlign w:val="center"/>
            <w:hideMark/>
          </w:tcPr>
          <w:p w14:paraId="09D6732F"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0</w:t>
            </w:r>
          </w:p>
        </w:tc>
      </w:tr>
      <w:tr w:rsidR="00415BE8" w:rsidRPr="004C5C6A" w14:paraId="30F8FB43" w14:textId="77777777" w:rsidTr="00C062DA">
        <w:trPr>
          <w:trHeight w:val="1317"/>
          <w:jc w:val="center"/>
        </w:trPr>
        <w:tc>
          <w:tcPr>
            <w:tcW w:w="2055" w:type="dxa"/>
            <w:vAlign w:val="center"/>
            <w:hideMark/>
          </w:tcPr>
          <w:p w14:paraId="3B69E5A2"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Agreement with regional authorities for off-site waste treatment and incineration</w:t>
            </w:r>
          </w:p>
        </w:tc>
        <w:tc>
          <w:tcPr>
            <w:tcW w:w="1210" w:type="dxa"/>
            <w:vAlign w:val="center"/>
            <w:hideMark/>
          </w:tcPr>
          <w:p w14:paraId="689B4BFF"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Signed MoU</w:t>
            </w:r>
          </w:p>
        </w:tc>
        <w:tc>
          <w:tcPr>
            <w:tcW w:w="1701" w:type="dxa"/>
            <w:vAlign w:val="center"/>
            <w:hideMark/>
          </w:tcPr>
          <w:p w14:paraId="28BF65CE" w14:textId="1FD1F3AA"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Health Centre Admin</w:t>
            </w:r>
          </w:p>
        </w:tc>
        <w:tc>
          <w:tcPr>
            <w:tcW w:w="1560" w:type="dxa"/>
            <w:vAlign w:val="center"/>
            <w:hideMark/>
          </w:tcPr>
          <w:p w14:paraId="51B16674"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RHD</w:t>
            </w:r>
          </w:p>
        </w:tc>
        <w:tc>
          <w:tcPr>
            <w:tcW w:w="1275" w:type="dxa"/>
            <w:vAlign w:val="center"/>
            <w:hideMark/>
          </w:tcPr>
          <w:p w14:paraId="1DB44915"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MoH</w:t>
            </w:r>
          </w:p>
        </w:tc>
        <w:tc>
          <w:tcPr>
            <w:tcW w:w="1186" w:type="dxa"/>
            <w:vAlign w:val="center"/>
            <w:hideMark/>
          </w:tcPr>
          <w:p w14:paraId="28647569"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0</w:t>
            </w:r>
          </w:p>
        </w:tc>
      </w:tr>
      <w:tr w:rsidR="00415BE8" w:rsidRPr="004C5C6A" w14:paraId="19CEE688" w14:textId="77777777" w:rsidTr="00C062DA">
        <w:trPr>
          <w:trHeight w:val="1247"/>
          <w:jc w:val="center"/>
        </w:trPr>
        <w:tc>
          <w:tcPr>
            <w:tcW w:w="2055" w:type="dxa"/>
            <w:vAlign w:val="center"/>
            <w:hideMark/>
          </w:tcPr>
          <w:p w14:paraId="5ACC0311"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Monitoring and documentation of waste generated and disposed</w:t>
            </w:r>
          </w:p>
        </w:tc>
        <w:tc>
          <w:tcPr>
            <w:tcW w:w="1210" w:type="dxa"/>
            <w:vAlign w:val="center"/>
            <w:hideMark/>
          </w:tcPr>
          <w:p w14:paraId="5F9E9930"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Monthly reports submitted</w:t>
            </w:r>
          </w:p>
        </w:tc>
        <w:tc>
          <w:tcPr>
            <w:tcW w:w="1701" w:type="dxa"/>
            <w:vAlign w:val="center"/>
            <w:hideMark/>
          </w:tcPr>
          <w:p w14:paraId="6267A37F" w14:textId="344358D9"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Waste Management Focal Person</w:t>
            </w:r>
          </w:p>
        </w:tc>
        <w:tc>
          <w:tcPr>
            <w:tcW w:w="1560" w:type="dxa"/>
            <w:vAlign w:val="center"/>
            <w:hideMark/>
          </w:tcPr>
          <w:p w14:paraId="3CF82FE8"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RHD / MoH</w:t>
            </w:r>
          </w:p>
        </w:tc>
        <w:tc>
          <w:tcPr>
            <w:tcW w:w="1275" w:type="dxa"/>
            <w:vAlign w:val="center"/>
            <w:hideMark/>
          </w:tcPr>
          <w:p w14:paraId="185298EC"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Health Centre Budget</w:t>
            </w:r>
          </w:p>
        </w:tc>
        <w:tc>
          <w:tcPr>
            <w:tcW w:w="1186" w:type="dxa"/>
            <w:vAlign w:val="center"/>
            <w:hideMark/>
          </w:tcPr>
          <w:p w14:paraId="33C14DB5" w14:textId="6BE6F25C"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500</w:t>
            </w:r>
          </w:p>
        </w:tc>
      </w:tr>
      <w:tr w:rsidR="00415BE8" w:rsidRPr="004C5C6A" w14:paraId="47378B75" w14:textId="77777777" w:rsidTr="00C062DA">
        <w:trPr>
          <w:trHeight w:val="987"/>
          <w:jc w:val="center"/>
        </w:trPr>
        <w:tc>
          <w:tcPr>
            <w:tcW w:w="2055" w:type="dxa"/>
            <w:vAlign w:val="center"/>
            <w:hideMark/>
          </w:tcPr>
          <w:p w14:paraId="316EB7B7"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Community sensitization on the risks of improper waste disposal</w:t>
            </w:r>
          </w:p>
        </w:tc>
        <w:tc>
          <w:tcPr>
            <w:tcW w:w="1210" w:type="dxa"/>
            <w:vAlign w:val="center"/>
            <w:hideMark/>
          </w:tcPr>
          <w:p w14:paraId="7F8AA5D1"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Number of community meetings held</w:t>
            </w:r>
          </w:p>
        </w:tc>
        <w:tc>
          <w:tcPr>
            <w:tcW w:w="1701" w:type="dxa"/>
            <w:vAlign w:val="center"/>
            <w:hideMark/>
          </w:tcPr>
          <w:p w14:paraId="050847ED" w14:textId="004D3A54"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Facility Public Health Officer</w:t>
            </w:r>
          </w:p>
        </w:tc>
        <w:tc>
          <w:tcPr>
            <w:tcW w:w="1560" w:type="dxa"/>
            <w:vAlign w:val="center"/>
            <w:hideMark/>
          </w:tcPr>
          <w:p w14:paraId="29BC1276"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CHS / NEA</w:t>
            </w:r>
          </w:p>
        </w:tc>
        <w:tc>
          <w:tcPr>
            <w:tcW w:w="1275" w:type="dxa"/>
            <w:vAlign w:val="center"/>
            <w:hideMark/>
          </w:tcPr>
          <w:p w14:paraId="2F1CF7A9"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Local Government</w:t>
            </w:r>
          </w:p>
        </w:tc>
        <w:tc>
          <w:tcPr>
            <w:tcW w:w="1186" w:type="dxa"/>
            <w:vAlign w:val="center"/>
            <w:hideMark/>
          </w:tcPr>
          <w:p w14:paraId="0555CA1E" w14:textId="451CE689"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 xml:space="preserve">5 000 </w:t>
            </w:r>
          </w:p>
        </w:tc>
      </w:tr>
      <w:tr w:rsidR="00415BE8" w:rsidRPr="004C5C6A" w14:paraId="03FF976F" w14:textId="77777777" w:rsidTr="00C062DA">
        <w:trPr>
          <w:trHeight w:val="548"/>
          <w:jc w:val="center"/>
        </w:trPr>
        <w:tc>
          <w:tcPr>
            <w:tcW w:w="2055" w:type="dxa"/>
            <w:vAlign w:val="center"/>
            <w:hideMark/>
          </w:tcPr>
          <w:p w14:paraId="38EDE7F0"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Provision of spill kits and training on emergency response</w:t>
            </w:r>
          </w:p>
        </w:tc>
        <w:tc>
          <w:tcPr>
            <w:tcW w:w="1210" w:type="dxa"/>
            <w:vAlign w:val="center"/>
            <w:hideMark/>
          </w:tcPr>
          <w:p w14:paraId="19E7B343"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Number of kits available and training held</w:t>
            </w:r>
          </w:p>
        </w:tc>
        <w:tc>
          <w:tcPr>
            <w:tcW w:w="1701" w:type="dxa"/>
            <w:vAlign w:val="center"/>
            <w:hideMark/>
          </w:tcPr>
          <w:p w14:paraId="68D4D958" w14:textId="71D67CAE"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Health Centre Admin</w:t>
            </w:r>
          </w:p>
        </w:tc>
        <w:tc>
          <w:tcPr>
            <w:tcW w:w="1560" w:type="dxa"/>
            <w:vAlign w:val="center"/>
            <w:hideMark/>
          </w:tcPr>
          <w:p w14:paraId="48A2F42A"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MoH / CHS</w:t>
            </w:r>
          </w:p>
        </w:tc>
        <w:tc>
          <w:tcPr>
            <w:tcW w:w="1275" w:type="dxa"/>
            <w:vAlign w:val="center"/>
            <w:hideMark/>
          </w:tcPr>
          <w:p w14:paraId="2E7DB804" w14:textId="77777777"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MoH / Partners</w:t>
            </w:r>
          </w:p>
        </w:tc>
        <w:tc>
          <w:tcPr>
            <w:tcW w:w="1186" w:type="dxa"/>
            <w:vAlign w:val="center"/>
            <w:hideMark/>
          </w:tcPr>
          <w:p w14:paraId="2809333E" w14:textId="2162C0C2" w:rsidR="00415BE8" w:rsidRPr="004C5C6A" w:rsidRDefault="00415BE8" w:rsidP="003F4DC4">
            <w:pPr>
              <w:spacing w:after="160" w:line="276" w:lineRule="auto"/>
              <w:jc w:val="both"/>
              <w:rPr>
                <w:rFonts w:ascii="Garamond" w:eastAsia="Garamond" w:hAnsi="Garamond" w:cs="Garamond"/>
                <w:b/>
              </w:rPr>
            </w:pPr>
            <w:r w:rsidRPr="004C5C6A">
              <w:rPr>
                <w:rFonts w:ascii="Garamond" w:eastAsia="Garamond" w:hAnsi="Garamond" w:cs="Garamond"/>
                <w:b/>
              </w:rPr>
              <w:t xml:space="preserve">2,500 </w:t>
            </w:r>
          </w:p>
        </w:tc>
      </w:tr>
      <w:tr w:rsidR="00415BE8" w:rsidRPr="004C5C6A" w14:paraId="41BB2BD5" w14:textId="77777777" w:rsidTr="0091297D">
        <w:trPr>
          <w:trHeight w:val="548"/>
          <w:jc w:val="center"/>
        </w:trPr>
        <w:tc>
          <w:tcPr>
            <w:tcW w:w="2055" w:type="dxa"/>
            <w:vAlign w:val="center"/>
          </w:tcPr>
          <w:p w14:paraId="45D3522E" w14:textId="44F6B75B" w:rsidR="00415BE8" w:rsidRPr="004C5C6A" w:rsidRDefault="00415BE8" w:rsidP="003F4DC4">
            <w:pPr>
              <w:spacing w:line="276" w:lineRule="auto"/>
              <w:jc w:val="both"/>
              <w:rPr>
                <w:rFonts w:ascii="Garamond" w:eastAsia="Garamond" w:hAnsi="Garamond" w:cs="Garamond"/>
                <w:b/>
              </w:rPr>
            </w:pPr>
            <w:r w:rsidRPr="004C5C6A">
              <w:rPr>
                <w:rFonts w:ascii="Garamond" w:eastAsia="Garamond" w:hAnsi="Garamond" w:cs="Garamond"/>
                <w:b/>
              </w:rPr>
              <w:t>TOTAL</w:t>
            </w:r>
          </w:p>
        </w:tc>
        <w:tc>
          <w:tcPr>
            <w:tcW w:w="6932" w:type="dxa"/>
            <w:gridSpan w:val="5"/>
            <w:vAlign w:val="center"/>
          </w:tcPr>
          <w:p w14:paraId="34FBFA39" w14:textId="646B52A9" w:rsidR="00415BE8" w:rsidRPr="004C5C6A" w:rsidRDefault="00862782" w:rsidP="00C062DA">
            <w:pPr>
              <w:spacing w:line="276" w:lineRule="auto"/>
              <w:jc w:val="right"/>
              <w:rPr>
                <w:rFonts w:ascii="Garamond" w:eastAsia="Garamond" w:hAnsi="Garamond" w:cs="Garamond"/>
                <w:b/>
              </w:rPr>
            </w:pPr>
            <w:r w:rsidRPr="004C5C6A">
              <w:rPr>
                <w:rFonts w:ascii="Garamond" w:eastAsia="Garamond" w:hAnsi="Garamond" w:cs="Garamond"/>
                <w:b/>
              </w:rPr>
              <w:t>37</w:t>
            </w:r>
            <w:r w:rsidR="00415BE8" w:rsidRPr="004C5C6A">
              <w:rPr>
                <w:rFonts w:ascii="Garamond" w:eastAsia="Garamond" w:hAnsi="Garamond" w:cs="Garamond"/>
                <w:b/>
              </w:rPr>
              <w:t>,000</w:t>
            </w:r>
          </w:p>
        </w:tc>
      </w:tr>
    </w:tbl>
    <w:p w14:paraId="7F6142DB" w14:textId="77777777" w:rsidR="0082499F" w:rsidRPr="004C5C6A" w:rsidRDefault="0082499F" w:rsidP="0082499F">
      <w:pPr>
        <w:jc w:val="both"/>
        <w:rPr>
          <w:rFonts w:ascii="Garamond" w:eastAsia="Garamond" w:hAnsi="Garamond" w:cs="Garamond"/>
          <w:b/>
        </w:rPr>
      </w:pPr>
    </w:p>
    <w:p w14:paraId="514EBAFA" w14:textId="33DBCCAA" w:rsidR="0082499F" w:rsidRPr="004C5C6A" w:rsidRDefault="0082499F" w:rsidP="00140956">
      <w:pPr>
        <w:pStyle w:val="Heading2"/>
        <w:numPr>
          <w:ilvl w:val="1"/>
          <w:numId w:val="36"/>
        </w:numPr>
        <w:rPr>
          <w:rFonts w:ascii="Garamond" w:hAnsi="Garamond"/>
        </w:rPr>
      </w:pPr>
      <w:bookmarkStart w:id="134" w:name="_Toc195804768"/>
      <w:bookmarkStart w:id="135" w:name="_Toc214574939"/>
      <w:r w:rsidRPr="004C5C6A">
        <w:rPr>
          <w:rFonts w:ascii="Garamond" w:hAnsi="Garamond"/>
        </w:rPr>
        <w:t>Monitoring Arrangements</w:t>
      </w:r>
      <w:bookmarkEnd w:id="134"/>
      <w:bookmarkEnd w:id="135"/>
      <w:r w:rsidRPr="004C5C6A">
        <w:rPr>
          <w:rFonts w:ascii="Garamond" w:hAnsi="Garamond"/>
        </w:rPr>
        <w:t xml:space="preserve"> </w:t>
      </w:r>
    </w:p>
    <w:p w14:paraId="5467E68E" w14:textId="1E8CD72B" w:rsidR="0082499F" w:rsidRPr="004C5C6A" w:rsidRDefault="0082499F" w:rsidP="0082499F">
      <w:pPr>
        <w:jc w:val="both"/>
        <w:rPr>
          <w:rFonts w:ascii="Garamond" w:eastAsia="Garamond" w:hAnsi="Garamond" w:cs="Garamond"/>
        </w:rPr>
      </w:pPr>
      <w:r w:rsidRPr="004C5C6A">
        <w:rPr>
          <w:rFonts w:ascii="Garamond" w:eastAsia="Garamond" w:hAnsi="Garamond" w:cs="Garamond"/>
        </w:rPr>
        <w:t xml:space="preserve">Monitoring mechanisms for </w:t>
      </w:r>
      <w:r w:rsidR="00330C92" w:rsidRPr="004C5C6A">
        <w:rPr>
          <w:rFonts w:ascii="Garamond" w:eastAsia="Garamond" w:hAnsi="Garamond" w:cs="Garamond"/>
        </w:rPr>
        <w:t>Foday Kunda Health Centre</w:t>
      </w:r>
      <w:r w:rsidRPr="004C5C6A">
        <w:rPr>
          <w:rFonts w:ascii="Garamond" w:eastAsia="Garamond" w:hAnsi="Garamond" w:cs="Garamond"/>
        </w:rPr>
        <w:t xml:space="preserve"> will include the Public Health Desk Officer, Officer-in-Charge (OIC), supervision to be done by the Regional Principal Public Health Officer (RPPHO). The management should also work with NEA Regional Officer as part of the monitoring process.</w:t>
      </w:r>
    </w:p>
    <w:p w14:paraId="30C5140A" w14:textId="77777777" w:rsidR="00234283" w:rsidRPr="004C5C6A" w:rsidRDefault="00234283" w:rsidP="00234283">
      <w:pPr>
        <w:pStyle w:val="Heading3"/>
        <w:rPr>
          <w:rFonts w:ascii="Garamond" w:eastAsia="Garamond" w:hAnsi="Garamond"/>
        </w:rPr>
      </w:pPr>
      <w:bookmarkStart w:id="136" w:name="_Toc197880141"/>
    </w:p>
    <w:p w14:paraId="3104B858" w14:textId="6A060B71" w:rsidR="0082499F" w:rsidRPr="004C5C6A" w:rsidRDefault="0082499F" w:rsidP="00140956">
      <w:pPr>
        <w:pStyle w:val="Heading3"/>
        <w:numPr>
          <w:ilvl w:val="2"/>
          <w:numId w:val="36"/>
        </w:numPr>
        <w:rPr>
          <w:rFonts w:ascii="Garamond" w:eastAsia="Garamond" w:hAnsi="Garamond"/>
        </w:rPr>
      </w:pPr>
      <w:bookmarkStart w:id="137" w:name="_Toc214574940"/>
      <w:r w:rsidRPr="004C5C6A">
        <w:rPr>
          <w:rFonts w:ascii="Garamond" w:eastAsia="Garamond" w:hAnsi="Garamond"/>
        </w:rPr>
        <w:t>Institutional Arrangements for Implementing the Action Plan</w:t>
      </w:r>
      <w:bookmarkEnd w:id="136"/>
      <w:bookmarkEnd w:id="137"/>
      <w:r w:rsidRPr="004C5C6A">
        <w:rPr>
          <w:rFonts w:ascii="Garamond" w:eastAsia="Garamond" w:hAnsi="Garamond"/>
        </w:rPr>
        <w:t xml:space="preserve"> </w:t>
      </w:r>
    </w:p>
    <w:p w14:paraId="1D20CAE2" w14:textId="77777777" w:rsidR="0082499F" w:rsidRPr="004C5C6A" w:rsidRDefault="0082499F" w:rsidP="0082499F">
      <w:pPr>
        <w:jc w:val="both"/>
        <w:rPr>
          <w:rFonts w:ascii="Garamond" w:eastAsia="Garamond" w:hAnsi="Garamond" w:cs="Garamond"/>
          <w:bCs/>
        </w:rPr>
      </w:pPr>
      <w:r w:rsidRPr="004C5C6A">
        <w:rPr>
          <w:rFonts w:ascii="Garamond" w:eastAsia="Garamond" w:hAnsi="Garamond" w:cs="Garamond"/>
          <w:bCs/>
        </w:rPr>
        <w:t>The following table outlines the key institutional arrangements and roles required for the successful implementation of the action plan at the local level. It highlights the critical stakeholders, their respective responsibilities, and the mechanisms for coordination and support.</w:t>
      </w:r>
    </w:p>
    <w:p w14:paraId="0E13FB73" w14:textId="2FD43FC3" w:rsidR="0082499F" w:rsidRPr="004C5C6A" w:rsidRDefault="0082499F" w:rsidP="0082499F">
      <w:pPr>
        <w:jc w:val="both"/>
        <w:rPr>
          <w:rFonts w:ascii="Garamond" w:eastAsia="Garamond" w:hAnsi="Garamond" w:cs="Garamond"/>
          <w:b/>
          <w:bCs/>
        </w:rPr>
      </w:pPr>
      <w:bookmarkStart w:id="138" w:name="_Toc197905118"/>
      <w:r w:rsidRPr="004C5C6A">
        <w:rPr>
          <w:rFonts w:ascii="Garamond" w:eastAsia="Garamond" w:hAnsi="Garamond" w:cs="Garamond"/>
          <w:b/>
          <w:bCs/>
        </w:rPr>
        <w:t>Table</w:t>
      </w:r>
      <w:r w:rsidR="00234283" w:rsidRPr="004C5C6A">
        <w:rPr>
          <w:rFonts w:ascii="Garamond" w:eastAsia="Garamond" w:hAnsi="Garamond" w:cs="Garamond"/>
          <w:b/>
          <w:bCs/>
        </w:rPr>
        <w:t xml:space="preserve"> </w:t>
      </w:r>
      <w:r w:rsidR="00AA24E0">
        <w:rPr>
          <w:rFonts w:ascii="Garamond" w:eastAsia="Garamond" w:hAnsi="Garamond" w:cs="Garamond"/>
          <w:b/>
          <w:bCs/>
        </w:rPr>
        <w:t>9</w:t>
      </w:r>
      <w:r w:rsidR="00234283" w:rsidRPr="004C5C6A">
        <w:rPr>
          <w:rFonts w:ascii="Garamond" w:eastAsia="Garamond" w:hAnsi="Garamond" w:cs="Garamond"/>
          <w:b/>
          <w:bCs/>
        </w:rPr>
        <w:t>.2</w:t>
      </w:r>
      <w:r w:rsidRPr="004C5C6A">
        <w:rPr>
          <w:rFonts w:ascii="Garamond" w:eastAsia="Garamond" w:hAnsi="Garamond" w:cs="Garamond"/>
          <w:b/>
          <w:bCs/>
        </w:rPr>
        <w:t xml:space="preserve">: </w:t>
      </w:r>
      <w:r w:rsidRPr="004C5C6A">
        <w:rPr>
          <w:rFonts w:ascii="Garamond" w:eastAsia="Garamond" w:hAnsi="Garamond" w:cs="Garamond"/>
          <w:b/>
        </w:rPr>
        <w:t>Institutional arrangement</w:t>
      </w:r>
      <w:bookmarkEnd w:id="138"/>
      <w:r w:rsidRPr="004C5C6A">
        <w:rPr>
          <w:rFonts w:ascii="Garamond" w:eastAsia="Garamond" w:hAnsi="Garamond" w:cs="Garamond"/>
          <w:b/>
        </w:rPr>
        <w:t xml:space="preserve"> </w:t>
      </w:r>
    </w:p>
    <w:tbl>
      <w:tblPr>
        <w:tblStyle w:val="TableGrid"/>
        <w:tblW w:w="9355" w:type="dxa"/>
        <w:jc w:val="center"/>
        <w:tblLook w:val="04A0" w:firstRow="1" w:lastRow="0" w:firstColumn="1" w:lastColumn="0" w:noHBand="0" w:noVBand="1"/>
      </w:tblPr>
      <w:tblGrid>
        <w:gridCol w:w="3528"/>
        <w:gridCol w:w="5827"/>
      </w:tblGrid>
      <w:tr w:rsidR="0082499F" w:rsidRPr="004C5C6A" w14:paraId="402582C8" w14:textId="77777777" w:rsidTr="00C062DA">
        <w:trPr>
          <w:trHeight w:val="134"/>
          <w:jc w:val="center"/>
        </w:trPr>
        <w:tc>
          <w:tcPr>
            <w:tcW w:w="3528" w:type="dxa"/>
            <w:shd w:val="clear" w:color="auto" w:fill="8DD873" w:themeFill="accent6" w:themeFillTint="99"/>
            <w:vAlign w:val="center"/>
            <w:hideMark/>
          </w:tcPr>
          <w:p w14:paraId="2FA218DC" w14:textId="77777777" w:rsidR="0082499F" w:rsidRPr="004C5C6A" w:rsidRDefault="0082499F" w:rsidP="003F4DC4">
            <w:pPr>
              <w:spacing w:after="160" w:line="276" w:lineRule="auto"/>
              <w:jc w:val="both"/>
              <w:rPr>
                <w:rFonts w:ascii="Garamond" w:eastAsia="Garamond" w:hAnsi="Garamond" w:cs="Garamond"/>
                <w:b/>
                <w:bCs/>
              </w:rPr>
            </w:pPr>
            <w:r w:rsidRPr="004C5C6A">
              <w:rPr>
                <w:rFonts w:ascii="Garamond" w:eastAsia="Garamond" w:hAnsi="Garamond" w:cs="Garamond"/>
                <w:b/>
                <w:bCs/>
              </w:rPr>
              <w:lastRenderedPageBreak/>
              <w:t>Actors</w:t>
            </w:r>
          </w:p>
        </w:tc>
        <w:tc>
          <w:tcPr>
            <w:tcW w:w="5827" w:type="dxa"/>
            <w:shd w:val="clear" w:color="auto" w:fill="8DD873" w:themeFill="accent6" w:themeFillTint="99"/>
            <w:vAlign w:val="center"/>
            <w:hideMark/>
          </w:tcPr>
          <w:p w14:paraId="78A07E98" w14:textId="77777777" w:rsidR="0082499F" w:rsidRPr="004C5C6A" w:rsidRDefault="0082499F" w:rsidP="003F4DC4">
            <w:pPr>
              <w:spacing w:after="160" w:line="276" w:lineRule="auto"/>
              <w:jc w:val="both"/>
              <w:rPr>
                <w:rFonts w:ascii="Garamond" w:eastAsia="Garamond" w:hAnsi="Garamond" w:cs="Garamond"/>
                <w:b/>
                <w:bCs/>
              </w:rPr>
            </w:pPr>
            <w:r w:rsidRPr="004C5C6A">
              <w:rPr>
                <w:rFonts w:ascii="Garamond" w:eastAsia="Garamond" w:hAnsi="Garamond" w:cs="Garamond"/>
                <w:b/>
                <w:bCs/>
              </w:rPr>
              <w:t>Roles and Responsibilities</w:t>
            </w:r>
          </w:p>
        </w:tc>
      </w:tr>
      <w:tr w:rsidR="0082499F" w:rsidRPr="004C5C6A" w14:paraId="275B4BCF" w14:textId="77777777" w:rsidTr="00C062DA">
        <w:trPr>
          <w:trHeight w:val="314"/>
          <w:jc w:val="center"/>
        </w:trPr>
        <w:tc>
          <w:tcPr>
            <w:tcW w:w="3528" w:type="dxa"/>
            <w:vAlign w:val="center"/>
            <w:hideMark/>
          </w:tcPr>
          <w:p w14:paraId="7A170C58" w14:textId="05D65961" w:rsidR="0082499F" w:rsidRPr="004C5C6A" w:rsidRDefault="00674EF1" w:rsidP="003F4DC4">
            <w:pPr>
              <w:spacing w:after="160" w:line="276" w:lineRule="auto"/>
              <w:jc w:val="both"/>
              <w:rPr>
                <w:rFonts w:ascii="Garamond" w:eastAsia="Garamond" w:hAnsi="Garamond" w:cs="Garamond"/>
              </w:rPr>
            </w:pPr>
            <w:r w:rsidRPr="004C5C6A">
              <w:rPr>
                <w:rFonts w:ascii="Garamond" w:eastAsia="Garamond" w:hAnsi="Garamond" w:cs="Garamond"/>
              </w:rPr>
              <w:t>Foday Kunda Health Centre</w:t>
            </w:r>
            <w:r w:rsidR="0082499F" w:rsidRPr="004C5C6A">
              <w:rPr>
                <w:rFonts w:ascii="Garamond" w:eastAsia="Garamond" w:hAnsi="Garamond" w:cs="Garamond"/>
              </w:rPr>
              <w:t xml:space="preserve">  Management</w:t>
            </w:r>
          </w:p>
        </w:tc>
        <w:tc>
          <w:tcPr>
            <w:tcW w:w="5827" w:type="dxa"/>
            <w:vAlign w:val="center"/>
            <w:hideMark/>
          </w:tcPr>
          <w:p w14:paraId="61417611" w14:textId="77777777" w:rsidR="0082499F" w:rsidRPr="004C5C6A" w:rsidRDefault="0082499F" w:rsidP="003F4DC4">
            <w:pPr>
              <w:spacing w:after="160" w:line="276" w:lineRule="auto"/>
              <w:jc w:val="both"/>
              <w:rPr>
                <w:rFonts w:ascii="Garamond" w:eastAsia="Garamond" w:hAnsi="Garamond" w:cs="Garamond"/>
              </w:rPr>
            </w:pPr>
            <w:r w:rsidRPr="004C5C6A">
              <w:rPr>
                <w:rFonts w:ascii="Garamond" w:eastAsia="Garamond" w:hAnsi="Garamond" w:cs="Garamond"/>
              </w:rPr>
              <w:t>Lead implementation of the HCWMP- Oversee daily waste management operations- Ensure availability of logistics and supplies- Appoint a waste management focal person</w:t>
            </w:r>
          </w:p>
        </w:tc>
      </w:tr>
      <w:tr w:rsidR="0082499F" w:rsidRPr="004C5C6A" w14:paraId="7E6544D6" w14:textId="77777777" w:rsidTr="00C062DA">
        <w:trPr>
          <w:trHeight w:val="533"/>
          <w:jc w:val="center"/>
        </w:trPr>
        <w:tc>
          <w:tcPr>
            <w:tcW w:w="3528" w:type="dxa"/>
            <w:vAlign w:val="center"/>
            <w:hideMark/>
          </w:tcPr>
          <w:p w14:paraId="747811AC" w14:textId="77777777" w:rsidR="0082499F" w:rsidRPr="004C5C6A" w:rsidRDefault="0082499F" w:rsidP="003F4DC4">
            <w:pPr>
              <w:spacing w:after="160" w:line="276" w:lineRule="auto"/>
              <w:jc w:val="both"/>
              <w:rPr>
                <w:rFonts w:ascii="Garamond" w:eastAsia="Garamond" w:hAnsi="Garamond" w:cs="Garamond"/>
              </w:rPr>
            </w:pPr>
            <w:r w:rsidRPr="004C5C6A">
              <w:rPr>
                <w:rFonts w:ascii="Garamond" w:eastAsia="Garamond" w:hAnsi="Garamond" w:cs="Garamond"/>
              </w:rPr>
              <w:t>Waste Management Focal Person</w:t>
            </w:r>
          </w:p>
        </w:tc>
        <w:tc>
          <w:tcPr>
            <w:tcW w:w="5827" w:type="dxa"/>
            <w:vAlign w:val="center"/>
            <w:hideMark/>
          </w:tcPr>
          <w:p w14:paraId="3D4AECA5" w14:textId="77777777" w:rsidR="0082499F" w:rsidRPr="004C5C6A" w:rsidRDefault="0082499F" w:rsidP="003F4DC4">
            <w:pPr>
              <w:spacing w:after="160" w:line="276" w:lineRule="auto"/>
              <w:jc w:val="both"/>
              <w:rPr>
                <w:rFonts w:ascii="Garamond" w:eastAsia="Garamond" w:hAnsi="Garamond" w:cs="Garamond"/>
              </w:rPr>
            </w:pPr>
            <w:r w:rsidRPr="004C5C6A">
              <w:rPr>
                <w:rFonts w:ascii="Garamond" w:eastAsia="Garamond" w:hAnsi="Garamond" w:cs="Garamond"/>
              </w:rPr>
              <w:t>Coordinate waste segregation, collection, storage, and documentation- Train staff on best practices- Maintain waste logs and ensure safety compliance</w:t>
            </w:r>
          </w:p>
        </w:tc>
      </w:tr>
      <w:tr w:rsidR="0082499F" w:rsidRPr="004C5C6A" w14:paraId="34CE4CE7" w14:textId="77777777" w:rsidTr="00C062DA">
        <w:trPr>
          <w:trHeight w:val="508"/>
          <w:jc w:val="center"/>
        </w:trPr>
        <w:tc>
          <w:tcPr>
            <w:tcW w:w="3528" w:type="dxa"/>
            <w:vAlign w:val="center"/>
            <w:hideMark/>
          </w:tcPr>
          <w:p w14:paraId="0E0ED037" w14:textId="77777777" w:rsidR="0082499F" w:rsidRPr="004C5C6A" w:rsidRDefault="0082499F" w:rsidP="003F4DC4">
            <w:pPr>
              <w:spacing w:after="160" w:line="276" w:lineRule="auto"/>
              <w:jc w:val="both"/>
              <w:rPr>
                <w:rFonts w:ascii="Garamond" w:eastAsia="Garamond" w:hAnsi="Garamond" w:cs="Garamond"/>
              </w:rPr>
            </w:pPr>
            <w:r w:rsidRPr="004C5C6A">
              <w:rPr>
                <w:rFonts w:ascii="Garamond" w:eastAsia="Garamond" w:hAnsi="Garamond" w:cs="Garamond"/>
              </w:rPr>
              <w:t>Regional Health Directorate (RHD)</w:t>
            </w:r>
          </w:p>
        </w:tc>
        <w:tc>
          <w:tcPr>
            <w:tcW w:w="5827" w:type="dxa"/>
            <w:vAlign w:val="center"/>
            <w:hideMark/>
          </w:tcPr>
          <w:p w14:paraId="695674DE" w14:textId="77777777" w:rsidR="0082499F" w:rsidRPr="004C5C6A" w:rsidRDefault="0082499F" w:rsidP="003F4DC4">
            <w:pPr>
              <w:spacing w:after="160" w:line="276" w:lineRule="auto"/>
              <w:jc w:val="both"/>
              <w:rPr>
                <w:rFonts w:ascii="Garamond" w:eastAsia="Garamond" w:hAnsi="Garamond" w:cs="Garamond"/>
              </w:rPr>
            </w:pPr>
            <w:r w:rsidRPr="004C5C6A">
              <w:rPr>
                <w:rFonts w:ascii="Garamond" w:eastAsia="Garamond" w:hAnsi="Garamond" w:cs="Garamond"/>
              </w:rPr>
              <w:t>Provide supervisory support- Monitor implementation progress- Liaise with MoH for technical support and resource mobilization</w:t>
            </w:r>
          </w:p>
        </w:tc>
      </w:tr>
      <w:tr w:rsidR="0082499F" w:rsidRPr="004C5C6A" w14:paraId="759CBC39" w14:textId="77777777" w:rsidTr="00C062DA">
        <w:trPr>
          <w:trHeight w:val="445"/>
          <w:jc w:val="center"/>
        </w:trPr>
        <w:tc>
          <w:tcPr>
            <w:tcW w:w="3528" w:type="dxa"/>
            <w:vAlign w:val="center"/>
            <w:hideMark/>
          </w:tcPr>
          <w:p w14:paraId="6969151A" w14:textId="77777777" w:rsidR="0082499F" w:rsidRPr="004C5C6A" w:rsidRDefault="0082499F" w:rsidP="003F4DC4">
            <w:pPr>
              <w:spacing w:after="160" w:line="276" w:lineRule="auto"/>
              <w:jc w:val="both"/>
              <w:rPr>
                <w:rFonts w:ascii="Garamond" w:eastAsia="Garamond" w:hAnsi="Garamond" w:cs="Garamond"/>
              </w:rPr>
            </w:pPr>
            <w:r w:rsidRPr="004C5C6A">
              <w:rPr>
                <w:rFonts w:ascii="Garamond" w:eastAsia="Garamond" w:hAnsi="Garamond" w:cs="Garamond"/>
              </w:rPr>
              <w:t>Ministry of Health (MoH)</w:t>
            </w:r>
          </w:p>
        </w:tc>
        <w:tc>
          <w:tcPr>
            <w:tcW w:w="5827" w:type="dxa"/>
            <w:vAlign w:val="center"/>
            <w:hideMark/>
          </w:tcPr>
          <w:p w14:paraId="7F5B88D1" w14:textId="77777777" w:rsidR="0082499F" w:rsidRPr="004C5C6A" w:rsidRDefault="0082499F" w:rsidP="003F4DC4">
            <w:pPr>
              <w:spacing w:after="160" w:line="276" w:lineRule="auto"/>
              <w:jc w:val="both"/>
              <w:rPr>
                <w:rFonts w:ascii="Garamond" w:eastAsia="Garamond" w:hAnsi="Garamond" w:cs="Garamond"/>
              </w:rPr>
            </w:pPr>
            <w:r w:rsidRPr="004C5C6A">
              <w:rPr>
                <w:rFonts w:ascii="Garamond" w:eastAsia="Garamond" w:hAnsi="Garamond" w:cs="Garamond"/>
              </w:rPr>
              <w:t>Develop policies and provide national-level oversight- Mobilize funding and technical resources- Coordinate capacity building</w:t>
            </w:r>
          </w:p>
        </w:tc>
      </w:tr>
      <w:tr w:rsidR="0082499F" w:rsidRPr="004C5C6A" w14:paraId="537BB5AF" w14:textId="77777777" w:rsidTr="00C062DA">
        <w:trPr>
          <w:trHeight w:val="442"/>
          <w:jc w:val="center"/>
        </w:trPr>
        <w:tc>
          <w:tcPr>
            <w:tcW w:w="3528" w:type="dxa"/>
            <w:vAlign w:val="center"/>
            <w:hideMark/>
          </w:tcPr>
          <w:p w14:paraId="18EDD21E" w14:textId="77777777" w:rsidR="0082499F" w:rsidRPr="004C5C6A" w:rsidRDefault="0082499F" w:rsidP="003F4DC4">
            <w:pPr>
              <w:spacing w:after="160" w:line="276" w:lineRule="auto"/>
              <w:jc w:val="both"/>
              <w:rPr>
                <w:rFonts w:ascii="Garamond" w:eastAsia="Garamond" w:hAnsi="Garamond" w:cs="Garamond"/>
              </w:rPr>
            </w:pPr>
            <w:r w:rsidRPr="004C5C6A">
              <w:rPr>
                <w:rFonts w:ascii="Garamond" w:eastAsia="Garamond" w:hAnsi="Garamond" w:cs="Garamond"/>
              </w:rPr>
              <w:t>National Environment Agency (NEA)</w:t>
            </w:r>
          </w:p>
        </w:tc>
        <w:tc>
          <w:tcPr>
            <w:tcW w:w="5827" w:type="dxa"/>
            <w:vAlign w:val="center"/>
            <w:hideMark/>
          </w:tcPr>
          <w:p w14:paraId="76A282AA" w14:textId="77777777" w:rsidR="0082499F" w:rsidRPr="004C5C6A" w:rsidRDefault="0082499F" w:rsidP="003F4DC4">
            <w:pPr>
              <w:spacing w:after="160" w:line="276" w:lineRule="auto"/>
              <w:jc w:val="both"/>
              <w:rPr>
                <w:rFonts w:ascii="Garamond" w:eastAsia="Garamond" w:hAnsi="Garamond" w:cs="Garamond"/>
              </w:rPr>
            </w:pPr>
            <w:r w:rsidRPr="004C5C6A">
              <w:rPr>
                <w:rFonts w:ascii="Garamond" w:eastAsia="Garamond" w:hAnsi="Garamond" w:cs="Garamond"/>
              </w:rPr>
              <w:t>Ensure environmental compliance- Provide guidance on waste disposal standards- Participate in monitoring and evaluation</w:t>
            </w:r>
          </w:p>
        </w:tc>
      </w:tr>
      <w:tr w:rsidR="0082499F" w:rsidRPr="004C5C6A" w14:paraId="2059F7DA" w14:textId="77777777" w:rsidTr="00C062DA">
        <w:trPr>
          <w:trHeight w:val="309"/>
          <w:jc w:val="center"/>
        </w:trPr>
        <w:tc>
          <w:tcPr>
            <w:tcW w:w="3528" w:type="dxa"/>
            <w:vAlign w:val="center"/>
            <w:hideMark/>
          </w:tcPr>
          <w:p w14:paraId="4BF5D337" w14:textId="77777777" w:rsidR="0082499F" w:rsidRPr="004C5C6A" w:rsidRDefault="0082499F" w:rsidP="003F4DC4">
            <w:pPr>
              <w:spacing w:after="160" w:line="276" w:lineRule="auto"/>
              <w:jc w:val="both"/>
              <w:rPr>
                <w:rFonts w:ascii="Garamond" w:eastAsia="Garamond" w:hAnsi="Garamond" w:cs="Garamond"/>
              </w:rPr>
            </w:pPr>
            <w:r w:rsidRPr="004C5C6A">
              <w:rPr>
                <w:rFonts w:ascii="Garamond" w:eastAsia="Garamond" w:hAnsi="Garamond" w:cs="Garamond"/>
              </w:rPr>
              <w:t>Community Health Services (CHS)</w:t>
            </w:r>
          </w:p>
        </w:tc>
        <w:tc>
          <w:tcPr>
            <w:tcW w:w="5827" w:type="dxa"/>
            <w:vAlign w:val="center"/>
            <w:hideMark/>
          </w:tcPr>
          <w:p w14:paraId="30B4BA40" w14:textId="77777777" w:rsidR="0082499F" w:rsidRPr="004C5C6A" w:rsidRDefault="0082499F" w:rsidP="003F4DC4">
            <w:pPr>
              <w:spacing w:after="160" w:line="276" w:lineRule="auto"/>
              <w:jc w:val="both"/>
              <w:rPr>
                <w:rFonts w:ascii="Garamond" w:eastAsia="Garamond" w:hAnsi="Garamond" w:cs="Garamond"/>
              </w:rPr>
            </w:pPr>
            <w:r w:rsidRPr="004C5C6A">
              <w:rPr>
                <w:rFonts w:ascii="Garamond" w:eastAsia="Garamond" w:hAnsi="Garamond" w:cs="Garamond"/>
              </w:rPr>
              <w:t>Support community education and awareness on health risks- Collaborate on behavior change communication activities</w:t>
            </w:r>
          </w:p>
        </w:tc>
      </w:tr>
      <w:tr w:rsidR="0082499F" w:rsidRPr="004C5C6A" w14:paraId="7B9744A2" w14:textId="77777777" w:rsidTr="00C062DA">
        <w:trPr>
          <w:trHeight w:val="437"/>
          <w:jc w:val="center"/>
        </w:trPr>
        <w:tc>
          <w:tcPr>
            <w:tcW w:w="3528" w:type="dxa"/>
            <w:vAlign w:val="center"/>
            <w:hideMark/>
          </w:tcPr>
          <w:p w14:paraId="36862E6D" w14:textId="77777777" w:rsidR="0082499F" w:rsidRPr="004C5C6A" w:rsidRDefault="0082499F" w:rsidP="003F4DC4">
            <w:pPr>
              <w:spacing w:after="160" w:line="276" w:lineRule="auto"/>
              <w:jc w:val="both"/>
              <w:rPr>
                <w:rFonts w:ascii="Garamond" w:eastAsia="Garamond" w:hAnsi="Garamond" w:cs="Garamond"/>
              </w:rPr>
            </w:pPr>
            <w:r w:rsidRPr="004C5C6A">
              <w:rPr>
                <w:rFonts w:ascii="Garamond" w:eastAsia="Garamond" w:hAnsi="Garamond" w:cs="Garamond"/>
              </w:rPr>
              <w:t>Local Government Authorities</w:t>
            </w:r>
          </w:p>
        </w:tc>
        <w:tc>
          <w:tcPr>
            <w:tcW w:w="5827" w:type="dxa"/>
            <w:vAlign w:val="center"/>
            <w:hideMark/>
          </w:tcPr>
          <w:p w14:paraId="54AFE955" w14:textId="77777777" w:rsidR="0082499F" w:rsidRPr="004C5C6A" w:rsidRDefault="0082499F" w:rsidP="003F4DC4">
            <w:pPr>
              <w:spacing w:after="160" w:line="276" w:lineRule="auto"/>
              <w:jc w:val="both"/>
              <w:rPr>
                <w:rFonts w:ascii="Garamond" w:eastAsia="Garamond" w:hAnsi="Garamond" w:cs="Garamond"/>
              </w:rPr>
            </w:pPr>
            <w:r w:rsidRPr="004C5C6A">
              <w:rPr>
                <w:rFonts w:ascii="Garamond" w:eastAsia="Garamond" w:hAnsi="Garamond" w:cs="Garamond"/>
              </w:rPr>
              <w:t>Provide land or support for infrastructure development (e.g., waste pits)- Assist in community sensitization</w:t>
            </w:r>
          </w:p>
        </w:tc>
      </w:tr>
      <w:tr w:rsidR="0082499F" w:rsidRPr="004C5C6A" w14:paraId="47ED4E45" w14:textId="77777777" w:rsidTr="00C062DA">
        <w:trPr>
          <w:trHeight w:val="459"/>
          <w:jc w:val="center"/>
        </w:trPr>
        <w:tc>
          <w:tcPr>
            <w:tcW w:w="3528" w:type="dxa"/>
            <w:vAlign w:val="center"/>
            <w:hideMark/>
          </w:tcPr>
          <w:p w14:paraId="7530E41F" w14:textId="77777777" w:rsidR="0082499F" w:rsidRPr="004C5C6A" w:rsidRDefault="0082499F" w:rsidP="003F4DC4">
            <w:pPr>
              <w:spacing w:after="160" w:line="276" w:lineRule="auto"/>
              <w:jc w:val="both"/>
              <w:rPr>
                <w:rFonts w:ascii="Garamond" w:eastAsia="Garamond" w:hAnsi="Garamond" w:cs="Garamond"/>
              </w:rPr>
            </w:pPr>
            <w:r w:rsidRPr="004C5C6A">
              <w:rPr>
                <w:rFonts w:ascii="Garamond" w:eastAsia="Garamond" w:hAnsi="Garamond" w:cs="Garamond"/>
              </w:rPr>
              <w:t>Development Partners/Donors</w:t>
            </w:r>
          </w:p>
        </w:tc>
        <w:tc>
          <w:tcPr>
            <w:tcW w:w="5827" w:type="dxa"/>
            <w:vAlign w:val="center"/>
            <w:hideMark/>
          </w:tcPr>
          <w:p w14:paraId="6FAC8167" w14:textId="77777777" w:rsidR="0082499F" w:rsidRPr="004C5C6A" w:rsidRDefault="0082499F" w:rsidP="003F4DC4">
            <w:pPr>
              <w:spacing w:after="160" w:line="276" w:lineRule="auto"/>
              <w:jc w:val="both"/>
              <w:rPr>
                <w:rFonts w:ascii="Garamond" w:eastAsia="Garamond" w:hAnsi="Garamond" w:cs="Garamond"/>
              </w:rPr>
            </w:pPr>
            <w:r w:rsidRPr="004C5C6A">
              <w:rPr>
                <w:rFonts w:ascii="Garamond" w:eastAsia="Garamond" w:hAnsi="Garamond" w:cs="Garamond"/>
              </w:rPr>
              <w:t>Provide financial or material support- Support training and infrastructure through projects or grants</w:t>
            </w:r>
          </w:p>
        </w:tc>
      </w:tr>
    </w:tbl>
    <w:p w14:paraId="75E07EA9" w14:textId="77777777" w:rsidR="0082499F" w:rsidRPr="004C5C6A" w:rsidRDefault="0082499F" w:rsidP="0082499F">
      <w:pPr>
        <w:jc w:val="both"/>
        <w:rPr>
          <w:rFonts w:ascii="Garamond" w:eastAsia="Garamond" w:hAnsi="Garamond" w:cs="Garamond"/>
          <w:b/>
        </w:rPr>
      </w:pPr>
    </w:p>
    <w:p w14:paraId="4068122E" w14:textId="3140C3DC" w:rsidR="0082499F" w:rsidRPr="004C5C6A" w:rsidRDefault="0082499F" w:rsidP="00140956">
      <w:pPr>
        <w:pStyle w:val="Heading2"/>
        <w:numPr>
          <w:ilvl w:val="1"/>
          <w:numId w:val="36"/>
        </w:numPr>
        <w:rPr>
          <w:rFonts w:ascii="Garamond" w:hAnsi="Garamond"/>
        </w:rPr>
      </w:pPr>
      <w:bookmarkStart w:id="139" w:name="_Toc195804769"/>
      <w:bookmarkStart w:id="140" w:name="_Toc214574941"/>
      <w:r w:rsidRPr="004C5C6A">
        <w:rPr>
          <w:rFonts w:ascii="Garamond" w:hAnsi="Garamond"/>
        </w:rPr>
        <w:t>Monitoring Indicators</w:t>
      </w:r>
      <w:bookmarkEnd w:id="139"/>
      <w:bookmarkEnd w:id="140"/>
      <w:r w:rsidRPr="004C5C6A">
        <w:rPr>
          <w:rFonts w:ascii="Garamond" w:hAnsi="Garamond"/>
        </w:rPr>
        <w:t xml:space="preserve"> </w:t>
      </w:r>
    </w:p>
    <w:p w14:paraId="738E410E" w14:textId="77777777" w:rsidR="0082499F" w:rsidRPr="004C5C6A" w:rsidRDefault="0082499F" w:rsidP="0082499F">
      <w:pPr>
        <w:spacing w:after="0"/>
        <w:jc w:val="both"/>
        <w:rPr>
          <w:rFonts w:ascii="Garamond" w:eastAsia="Garamond" w:hAnsi="Garamond" w:cs="Garamond"/>
        </w:rPr>
      </w:pPr>
      <w:r w:rsidRPr="004C5C6A">
        <w:rPr>
          <w:rFonts w:ascii="Garamond" w:eastAsia="Garamond" w:hAnsi="Garamond" w:cs="Garamond"/>
        </w:rPr>
        <w:t xml:space="preserve">Considering the type of interventions implemented by this project that are anticipated to have limited, site-specific impacts, the following will be used to monitor progress in implementing the Healthcare waste management plan: </w:t>
      </w:r>
    </w:p>
    <w:p w14:paraId="3362A7D4" w14:textId="77777777" w:rsidR="0082499F" w:rsidRPr="004C5C6A" w:rsidRDefault="0082499F" w:rsidP="00140956">
      <w:pPr>
        <w:numPr>
          <w:ilvl w:val="0"/>
          <w:numId w:val="29"/>
        </w:numPr>
        <w:contextualSpacing/>
        <w:jc w:val="both"/>
        <w:rPr>
          <w:rFonts w:ascii="Garamond" w:eastAsia="Garamond" w:hAnsi="Garamond" w:cs="Garamond"/>
        </w:rPr>
      </w:pPr>
      <w:r w:rsidRPr="004C5C6A">
        <w:rPr>
          <w:rFonts w:ascii="Garamond" w:eastAsia="Garamond" w:hAnsi="Garamond" w:cs="Garamond"/>
        </w:rPr>
        <w:t xml:space="preserve">Existence of human resource capacity in health care units and facilities with basic knowledge to deal with medical waste; </w:t>
      </w:r>
    </w:p>
    <w:p w14:paraId="6ACD3FAA" w14:textId="77777777" w:rsidR="0082499F" w:rsidRPr="004C5C6A" w:rsidRDefault="0082499F" w:rsidP="00140956">
      <w:pPr>
        <w:numPr>
          <w:ilvl w:val="0"/>
          <w:numId w:val="29"/>
        </w:numPr>
        <w:contextualSpacing/>
        <w:jc w:val="both"/>
        <w:rPr>
          <w:rFonts w:ascii="Garamond" w:eastAsia="Garamond" w:hAnsi="Garamond" w:cs="Garamond"/>
        </w:rPr>
      </w:pPr>
      <w:r w:rsidRPr="004C5C6A">
        <w:rPr>
          <w:rFonts w:ascii="Garamond" w:eastAsia="Garamond" w:hAnsi="Garamond" w:cs="Garamond"/>
        </w:rPr>
        <w:t xml:space="preserve">Existence of records on waste generation; and  </w:t>
      </w:r>
    </w:p>
    <w:p w14:paraId="5F1039D1" w14:textId="77777777" w:rsidR="0082499F" w:rsidRPr="004C5C6A" w:rsidRDefault="0082499F" w:rsidP="00140956">
      <w:pPr>
        <w:numPr>
          <w:ilvl w:val="0"/>
          <w:numId w:val="29"/>
        </w:numPr>
        <w:contextualSpacing/>
        <w:jc w:val="both"/>
        <w:rPr>
          <w:rFonts w:ascii="Garamond" w:eastAsia="Garamond" w:hAnsi="Garamond" w:cs="Garamond"/>
        </w:rPr>
      </w:pPr>
      <w:r w:rsidRPr="004C5C6A">
        <w:rPr>
          <w:rFonts w:ascii="Garamond" w:eastAsia="Garamond" w:hAnsi="Garamond" w:cs="Garamond"/>
        </w:rPr>
        <w:t xml:space="preserve">Development of mechanisms for proper and safe healthcare waste management and disposal. </w:t>
      </w:r>
    </w:p>
    <w:p w14:paraId="0C86F7D9" w14:textId="7BC4596C" w:rsidR="0082499F" w:rsidRPr="004C5C6A" w:rsidRDefault="0082499F" w:rsidP="0082499F">
      <w:pPr>
        <w:jc w:val="both"/>
        <w:rPr>
          <w:rFonts w:ascii="Garamond" w:eastAsia="Garamond" w:hAnsi="Garamond" w:cs="Garamond"/>
        </w:rPr>
      </w:pPr>
      <w:r w:rsidRPr="004C5C6A">
        <w:rPr>
          <w:rFonts w:ascii="Garamond" w:eastAsia="Garamond" w:hAnsi="Garamond" w:cs="Garamond"/>
        </w:rPr>
        <w:t xml:space="preserve">The monitoring of environmental effects is necessary to ensure that predicted impacts are addressed effectively and efficiently through the mitigating measures indicated. Specific monitoring indicators for consideration include the following, as presented in Table </w:t>
      </w:r>
      <w:r w:rsidR="00AA24E0">
        <w:rPr>
          <w:rFonts w:ascii="Garamond" w:eastAsia="Garamond" w:hAnsi="Garamond" w:cs="Garamond"/>
        </w:rPr>
        <w:t>9</w:t>
      </w:r>
      <w:r w:rsidR="00CE18E0" w:rsidRPr="004C5C6A">
        <w:rPr>
          <w:rFonts w:ascii="Garamond" w:eastAsia="Garamond" w:hAnsi="Garamond" w:cs="Garamond"/>
        </w:rPr>
        <w:t>.3</w:t>
      </w:r>
      <w:r w:rsidRPr="004C5C6A">
        <w:rPr>
          <w:rFonts w:ascii="Garamond" w:eastAsia="Garamond" w:hAnsi="Garamond" w:cs="Garamond"/>
        </w:rPr>
        <w:t xml:space="preserve">. </w:t>
      </w:r>
    </w:p>
    <w:p w14:paraId="30DEE90B" w14:textId="5F9111A8" w:rsidR="0082499F" w:rsidRPr="004C5C6A" w:rsidRDefault="0082499F" w:rsidP="0082499F">
      <w:pPr>
        <w:pStyle w:val="Caption"/>
        <w:rPr>
          <w:rFonts w:ascii="Garamond" w:hAnsi="Garamond"/>
        </w:rPr>
      </w:pPr>
      <w:bookmarkStart w:id="141" w:name="_Toc197905119"/>
      <w:r w:rsidRPr="004C5C6A">
        <w:rPr>
          <w:rFonts w:ascii="Garamond" w:hAnsi="Garamond"/>
        </w:rPr>
        <w:t>Table</w:t>
      </w:r>
      <w:r w:rsidR="00CE18E0" w:rsidRPr="004C5C6A">
        <w:rPr>
          <w:rFonts w:ascii="Garamond" w:hAnsi="Garamond"/>
        </w:rPr>
        <w:t xml:space="preserve"> </w:t>
      </w:r>
      <w:r w:rsidR="00AA24E0">
        <w:rPr>
          <w:rFonts w:ascii="Garamond" w:hAnsi="Garamond"/>
        </w:rPr>
        <w:t>9</w:t>
      </w:r>
      <w:r w:rsidR="00CE18E0" w:rsidRPr="004C5C6A">
        <w:rPr>
          <w:rFonts w:ascii="Garamond" w:hAnsi="Garamond"/>
        </w:rPr>
        <w:t>.3</w:t>
      </w:r>
      <w:r w:rsidRPr="004C5C6A">
        <w:rPr>
          <w:rFonts w:ascii="Garamond" w:hAnsi="Garamond"/>
        </w:rPr>
        <w:t>: Monitoring Indicators</w:t>
      </w:r>
      <w:bookmarkEnd w:id="141"/>
    </w:p>
    <w:tbl>
      <w:tblPr>
        <w:tblStyle w:val="TableGrid"/>
        <w:tblW w:w="9277" w:type="dxa"/>
        <w:tblInd w:w="-5" w:type="dxa"/>
        <w:tblLook w:val="04A0" w:firstRow="1" w:lastRow="0" w:firstColumn="1" w:lastColumn="0" w:noHBand="0" w:noVBand="1"/>
      </w:tblPr>
      <w:tblGrid>
        <w:gridCol w:w="1495"/>
        <w:gridCol w:w="2386"/>
        <w:gridCol w:w="1168"/>
        <w:gridCol w:w="1333"/>
        <w:gridCol w:w="1337"/>
        <w:gridCol w:w="1558"/>
      </w:tblGrid>
      <w:tr w:rsidR="0082499F" w:rsidRPr="004C5C6A" w14:paraId="28F8CD34" w14:textId="77777777" w:rsidTr="00477668">
        <w:trPr>
          <w:trHeight w:val="410"/>
          <w:tblHeader/>
        </w:trPr>
        <w:tc>
          <w:tcPr>
            <w:tcW w:w="1284" w:type="dxa"/>
            <w:shd w:val="clear" w:color="auto" w:fill="8DD873" w:themeFill="accent6" w:themeFillTint="99"/>
            <w:vAlign w:val="center"/>
            <w:hideMark/>
          </w:tcPr>
          <w:p w14:paraId="729F2116" w14:textId="77777777" w:rsidR="0082499F" w:rsidRPr="004C5C6A" w:rsidRDefault="0082499F" w:rsidP="003F4DC4">
            <w:pPr>
              <w:spacing w:after="160"/>
              <w:jc w:val="both"/>
              <w:rPr>
                <w:rFonts w:ascii="Garamond" w:eastAsia="Garamond" w:hAnsi="Garamond" w:cs="Garamond"/>
                <w:b/>
                <w:bCs/>
              </w:rPr>
            </w:pPr>
            <w:r w:rsidRPr="004C5C6A">
              <w:rPr>
                <w:rFonts w:ascii="Garamond" w:eastAsia="Garamond" w:hAnsi="Garamond" w:cs="Garamond"/>
                <w:b/>
                <w:bCs/>
              </w:rPr>
              <w:t>Focus Area</w:t>
            </w:r>
          </w:p>
        </w:tc>
        <w:tc>
          <w:tcPr>
            <w:tcW w:w="2514" w:type="dxa"/>
            <w:shd w:val="clear" w:color="auto" w:fill="8DD873" w:themeFill="accent6" w:themeFillTint="99"/>
            <w:vAlign w:val="center"/>
            <w:hideMark/>
          </w:tcPr>
          <w:p w14:paraId="5DC53DE1" w14:textId="77777777" w:rsidR="0082499F" w:rsidRPr="004C5C6A" w:rsidRDefault="0082499F" w:rsidP="003F4DC4">
            <w:pPr>
              <w:spacing w:after="160"/>
              <w:jc w:val="both"/>
              <w:rPr>
                <w:rFonts w:ascii="Garamond" w:eastAsia="Garamond" w:hAnsi="Garamond" w:cs="Garamond"/>
                <w:b/>
                <w:bCs/>
              </w:rPr>
            </w:pPr>
            <w:r w:rsidRPr="004C5C6A">
              <w:rPr>
                <w:rFonts w:ascii="Garamond" w:eastAsia="Garamond" w:hAnsi="Garamond" w:cs="Garamond"/>
                <w:b/>
                <w:bCs/>
              </w:rPr>
              <w:t>Monitoring Indicator</w:t>
            </w:r>
          </w:p>
        </w:tc>
        <w:tc>
          <w:tcPr>
            <w:tcW w:w="1178" w:type="dxa"/>
            <w:shd w:val="clear" w:color="auto" w:fill="8DD873" w:themeFill="accent6" w:themeFillTint="99"/>
            <w:vAlign w:val="center"/>
            <w:hideMark/>
          </w:tcPr>
          <w:p w14:paraId="72E3C85C" w14:textId="77777777" w:rsidR="0082499F" w:rsidRPr="004C5C6A" w:rsidRDefault="0082499F" w:rsidP="003F4DC4">
            <w:pPr>
              <w:spacing w:after="160"/>
              <w:jc w:val="both"/>
              <w:rPr>
                <w:rFonts w:ascii="Garamond" w:eastAsia="Garamond" w:hAnsi="Garamond" w:cs="Garamond"/>
                <w:b/>
                <w:bCs/>
              </w:rPr>
            </w:pPr>
            <w:r w:rsidRPr="004C5C6A">
              <w:rPr>
                <w:rFonts w:ascii="Garamond" w:eastAsia="Garamond" w:hAnsi="Garamond" w:cs="Garamond"/>
                <w:b/>
                <w:bCs/>
              </w:rPr>
              <w:t>Target (12 months)</w:t>
            </w:r>
          </w:p>
        </w:tc>
        <w:tc>
          <w:tcPr>
            <w:tcW w:w="1347" w:type="dxa"/>
            <w:shd w:val="clear" w:color="auto" w:fill="8DD873" w:themeFill="accent6" w:themeFillTint="99"/>
            <w:vAlign w:val="center"/>
            <w:hideMark/>
          </w:tcPr>
          <w:p w14:paraId="278A79A5" w14:textId="77777777" w:rsidR="0082499F" w:rsidRPr="004C5C6A" w:rsidRDefault="0082499F" w:rsidP="003F4DC4">
            <w:pPr>
              <w:spacing w:after="160"/>
              <w:jc w:val="both"/>
              <w:rPr>
                <w:rFonts w:ascii="Garamond" w:eastAsia="Garamond" w:hAnsi="Garamond" w:cs="Garamond"/>
                <w:b/>
                <w:bCs/>
              </w:rPr>
            </w:pPr>
            <w:r w:rsidRPr="004C5C6A">
              <w:rPr>
                <w:rFonts w:ascii="Garamond" w:eastAsia="Garamond" w:hAnsi="Garamond" w:cs="Garamond"/>
                <w:b/>
                <w:bCs/>
              </w:rPr>
              <w:t>Data Source</w:t>
            </w:r>
          </w:p>
        </w:tc>
        <w:tc>
          <w:tcPr>
            <w:tcW w:w="1362" w:type="dxa"/>
            <w:shd w:val="clear" w:color="auto" w:fill="8DD873" w:themeFill="accent6" w:themeFillTint="99"/>
            <w:vAlign w:val="center"/>
            <w:hideMark/>
          </w:tcPr>
          <w:p w14:paraId="06696B1D" w14:textId="77777777" w:rsidR="0082499F" w:rsidRPr="004C5C6A" w:rsidRDefault="0082499F" w:rsidP="003F4DC4">
            <w:pPr>
              <w:spacing w:after="160"/>
              <w:jc w:val="both"/>
              <w:rPr>
                <w:rFonts w:ascii="Garamond" w:eastAsia="Garamond" w:hAnsi="Garamond" w:cs="Garamond"/>
                <w:b/>
                <w:bCs/>
              </w:rPr>
            </w:pPr>
            <w:r w:rsidRPr="004C5C6A">
              <w:rPr>
                <w:rFonts w:ascii="Garamond" w:eastAsia="Garamond" w:hAnsi="Garamond" w:cs="Garamond"/>
                <w:b/>
                <w:bCs/>
              </w:rPr>
              <w:t>Frequency</w:t>
            </w:r>
          </w:p>
        </w:tc>
        <w:tc>
          <w:tcPr>
            <w:tcW w:w="1592" w:type="dxa"/>
            <w:shd w:val="clear" w:color="auto" w:fill="8DD873" w:themeFill="accent6" w:themeFillTint="99"/>
            <w:vAlign w:val="center"/>
            <w:hideMark/>
          </w:tcPr>
          <w:p w14:paraId="153EE58B" w14:textId="77777777" w:rsidR="0082499F" w:rsidRPr="004C5C6A" w:rsidRDefault="0082499F" w:rsidP="003F4DC4">
            <w:pPr>
              <w:spacing w:after="160"/>
              <w:jc w:val="both"/>
              <w:rPr>
                <w:rFonts w:ascii="Garamond" w:eastAsia="Garamond" w:hAnsi="Garamond" w:cs="Garamond"/>
                <w:b/>
                <w:bCs/>
              </w:rPr>
            </w:pPr>
            <w:r w:rsidRPr="004C5C6A">
              <w:rPr>
                <w:rFonts w:ascii="Garamond" w:eastAsia="Garamond" w:hAnsi="Garamond" w:cs="Garamond"/>
                <w:b/>
                <w:bCs/>
              </w:rPr>
              <w:t>Responsible Party</w:t>
            </w:r>
          </w:p>
        </w:tc>
      </w:tr>
      <w:tr w:rsidR="0082499F" w:rsidRPr="004C5C6A" w14:paraId="06156971" w14:textId="77777777" w:rsidTr="00C062DA">
        <w:trPr>
          <w:trHeight w:val="1027"/>
        </w:trPr>
        <w:tc>
          <w:tcPr>
            <w:tcW w:w="1284" w:type="dxa"/>
            <w:vAlign w:val="center"/>
            <w:hideMark/>
          </w:tcPr>
          <w:p w14:paraId="6BE51735" w14:textId="77777777" w:rsidR="0082499F" w:rsidRPr="004C5C6A" w:rsidRDefault="0082499F" w:rsidP="003F4DC4">
            <w:pPr>
              <w:spacing w:after="160"/>
              <w:jc w:val="both"/>
              <w:rPr>
                <w:rFonts w:ascii="Garamond" w:eastAsia="Garamond" w:hAnsi="Garamond" w:cs="Garamond"/>
                <w:b/>
                <w:bCs/>
              </w:rPr>
            </w:pPr>
            <w:r w:rsidRPr="004C5C6A">
              <w:rPr>
                <w:rFonts w:ascii="Garamond" w:eastAsia="Garamond" w:hAnsi="Garamond" w:cs="Garamond"/>
                <w:b/>
                <w:bCs/>
              </w:rPr>
              <w:t>Internal Packaging and Storage</w:t>
            </w:r>
          </w:p>
        </w:tc>
        <w:tc>
          <w:tcPr>
            <w:tcW w:w="2514" w:type="dxa"/>
            <w:vAlign w:val="center"/>
            <w:hideMark/>
          </w:tcPr>
          <w:p w14:paraId="4EB84BDB"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 of waste properly segregated and stored in color-coded bins</w:t>
            </w:r>
          </w:p>
        </w:tc>
        <w:tc>
          <w:tcPr>
            <w:tcW w:w="1178" w:type="dxa"/>
            <w:vAlign w:val="center"/>
            <w:hideMark/>
          </w:tcPr>
          <w:p w14:paraId="0F42F74A"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90%</w:t>
            </w:r>
          </w:p>
        </w:tc>
        <w:tc>
          <w:tcPr>
            <w:tcW w:w="1347" w:type="dxa"/>
            <w:vAlign w:val="center"/>
            <w:hideMark/>
          </w:tcPr>
          <w:p w14:paraId="1715867C"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Segregation audit tool</w:t>
            </w:r>
          </w:p>
        </w:tc>
        <w:tc>
          <w:tcPr>
            <w:tcW w:w="1362" w:type="dxa"/>
            <w:vAlign w:val="center"/>
            <w:hideMark/>
          </w:tcPr>
          <w:p w14:paraId="2FD50A28"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Monthly</w:t>
            </w:r>
          </w:p>
        </w:tc>
        <w:tc>
          <w:tcPr>
            <w:tcW w:w="1592" w:type="dxa"/>
            <w:vAlign w:val="center"/>
            <w:hideMark/>
          </w:tcPr>
          <w:p w14:paraId="1AF36279"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Public Health Officer</w:t>
            </w:r>
          </w:p>
        </w:tc>
      </w:tr>
      <w:tr w:rsidR="0082499F" w:rsidRPr="004C5C6A" w14:paraId="07506030" w14:textId="77777777" w:rsidTr="00C062DA">
        <w:trPr>
          <w:trHeight w:val="822"/>
        </w:trPr>
        <w:tc>
          <w:tcPr>
            <w:tcW w:w="1284" w:type="dxa"/>
            <w:vMerge w:val="restart"/>
            <w:vAlign w:val="center"/>
            <w:hideMark/>
          </w:tcPr>
          <w:p w14:paraId="7E7AD157" w14:textId="77777777" w:rsidR="0082499F" w:rsidRPr="004C5C6A" w:rsidRDefault="0082499F" w:rsidP="003F4DC4">
            <w:pPr>
              <w:spacing w:after="160"/>
              <w:jc w:val="both"/>
              <w:rPr>
                <w:rFonts w:ascii="Garamond" w:eastAsia="Garamond" w:hAnsi="Garamond" w:cs="Garamond"/>
                <w:b/>
                <w:bCs/>
              </w:rPr>
            </w:pPr>
            <w:r w:rsidRPr="004C5C6A">
              <w:rPr>
                <w:rFonts w:ascii="Garamond" w:eastAsia="Garamond" w:hAnsi="Garamond" w:cs="Garamond"/>
                <w:b/>
                <w:bCs/>
              </w:rPr>
              <w:lastRenderedPageBreak/>
              <w:t>External Packaging and Storage</w:t>
            </w:r>
          </w:p>
        </w:tc>
        <w:tc>
          <w:tcPr>
            <w:tcW w:w="2514" w:type="dxa"/>
            <w:vAlign w:val="center"/>
            <w:hideMark/>
          </w:tcPr>
          <w:p w14:paraId="48BDE6C6" w14:textId="757E19CF"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 xml:space="preserve">Existence of </w:t>
            </w:r>
            <w:r w:rsidR="00477668">
              <w:rPr>
                <w:rFonts w:ascii="Garamond" w:eastAsia="Garamond" w:hAnsi="Garamond" w:cs="Garamond"/>
              </w:rPr>
              <w:t xml:space="preserve">a </w:t>
            </w:r>
            <w:r w:rsidR="00477668" w:rsidRPr="004C5C6A">
              <w:rPr>
                <w:rFonts w:ascii="Garamond" w:eastAsia="Garamond" w:hAnsi="Garamond" w:cs="Garamond"/>
              </w:rPr>
              <w:t>secured</w:t>
            </w:r>
            <w:r w:rsidRPr="004C5C6A">
              <w:rPr>
                <w:rFonts w:ascii="Garamond" w:eastAsia="Garamond" w:hAnsi="Garamond" w:cs="Garamond"/>
              </w:rPr>
              <w:t xml:space="preserve"> well-ventilated storage area</w:t>
            </w:r>
          </w:p>
        </w:tc>
        <w:tc>
          <w:tcPr>
            <w:tcW w:w="1178" w:type="dxa"/>
            <w:vAlign w:val="center"/>
            <w:hideMark/>
          </w:tcPr>
          <w:p w14:paraId="384B109F"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Yes</w:t>
            </w:r>
          </w:p>
        </w:tc>
        <w:tc>
          <w:tcPr>
            <w:tcW w:w="1347" w:type="dxa"/>
            <w:vAlign w:val="center"/>
            <w:hideMark/>
          </w:tcPr>
          <w:p w14:paraId="32C983AC"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Physical site inspection</w:t>
            </w:r>
          </w:p>
        </w:tc>
        <w:tc>
          <w:tcPr>
            <w:tcW w:w="1362" w:type="dxa"/>
            <w:vAlign w:val="center"/>
            <w:hideMark/>
          </w:tcPr>
          <w:p w14:paraId="77CD2424"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Quarterly</w:t>
            </w:r>
          </w:p>
        </w:tc>
        <w:tc>
          <w:tcPr>
            <w:tcW w:w="1592" w:type="dxa"/>
            <w:vAlign w:val="center"/>
            <w:hideMark/>
          </w:tcPr>
          <w:p w14:paraId="13F05DEF"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Facility Manager / Maintenance</w:t>
            </w:r>
          </w:p>
        </w:tc>
      </w:tr>
      <w:tr w:rsidR="0082499F" w:rsidRPr="004C5C6A" w14:paraId="1A55402A" w14:textId="77777777" w:rsidTr="00C062DA">
        <w:trPr>
          <w:trHeight w:val="615"/>
        </w:trPr>
        <w:tc>
          <w:tcPr>
            <w:tcW w:w="1284" w:type="dxa"/>
            <w:vMerge/>
            <w:vAlign w:val="center"/>
            <w:hideMark/>
          </w:tcPr>
          <w:p w14:paraId="3186B40E" w14:textId="77777777" w:rsidR="0082499F" w:rsidRPr="004C5C6A" w:rsidRDefault="0082499F" w:rsidP="003F4DC4">
            <w:pPr>
              <w:spacing w:after="160"/>
              <w:jc w:val="both"/>
              <w:rPr>
                <w:rFonts w:ascii="Garamond" w:eastAsia="Garamond" w:hAnsi="Garamond" w:cs="Garamond"/>
                <w:b/>
                <w:bCs/>
              </w:rPr>
            </w:pPr>
          </w:p>
        </w:tc>
        <w:tc>
          <w:tcPr>
            <w:tcW w:w="2514" w:type="dxa"/>
            <w:vAlign w:val="center"/>
            <w:hideMark/>
          </w:tcPr>
          <w:p w14:paraId="17B653C8"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Number of days waste remains in temporary storage</w:t>
            </w:r>
          </w:p>
        </w:tc>
        <w:tc>
          <w:tcPr>
            <w:tcW w:w="1178" w:type="dxa"/>
            <w:vAlign w:val="center"/>
            <w:hideMark/>
          </w:tcPr>
          <w:p w14:paraId="48B8D933"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≤2 days</w:t>
            </w:r>
          </w:p>
        </w:tc>
        <w:tc>
          <w:tcPr>
            <w:tcW w:w="1347" w:type="dxa"/>
            <w:vAlign w:val="center"/>
            <w:hideMark/>
          </w:tcPr>
          <w:p w14:paraId="7671668C"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Storage log</w:t>
            </w:r>
          </w:p>
        </w:tc>
        <w:tc>
          <w:tcPr>
            <w:tcW w:w="1362" w:type="dxa"/>
            <w:vAlign w:val="center"/>
            <w:hideMark/>
          </w:tcPr>
          <w:p w14:paraId="7777EDB6"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Weekly</w:t>
            </w:r>
          </w:p>
        </w:tc>
        <w:tc>
          <w:tcPr>
            <w:tcW w:w="1592" w:type="dxa"/>
            <w:vAlign w:val="center"/>
            <w:hideMark/>
          </w:tcPr>
          <w:p w14:paraId="4EE74BD6"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Waste Handler /HCWM Committee</w:t>
            </w:r>
          </w:p>
        </w:tc>
      </w:tr>
      <w:tr w:rsidR="0082499F" w:rsidRPr="004C5C6A" w14:paraId="6438F039" w14:textId="77777777" w:rsidTr="00C062DA">
        <w:trPr>
          <w:trHeight w:val="822"/>
        </w:trPr>
        <w:tc>
          <w:tcPr>
            <w:tcW w:w="1284" w:type="dxa"/>
            <w:vMerge w:val="restart"/>
            <w:vAlign w:val="center"/>
            <w:hideMark/>
          </w:tcPr>
          <w:p w14:paraId="538B428E" w14:textId="77777777" w:rsidR="0082499F" w:rsidRPr="004C5C6A" w:rsidRDefault="0082499F" w:rsidP="003F4DC4">
            <w:pPr>
              <w:spacing w:after="160"/>
              <w:jc w:val="both"/>
              <w:rPr>
                <w:rFonts w:ascii="Garamond" w:eastAsia="Garamond" w:hAnsi="Garamond" w:cs="Garamond"/>
                <w:b/>
                <w:bCs/>
              </w:rPr>
            </w:pPr>
            <w:r w:rsidRPr="004C5C6A">
              <w:rPr>
                <w:rFonts w:ascii="Garamond" w:eastAsia="Garamond" w:hAnsi="Garamond" w:cs="Garamond"/>
                <w:b/>
                <w:bCs/>
              </w:rPr>
              <w:t>Transportation</w:t>
            </w:r>
          </w:p>
        </w:tc>
        <w:tc>
          <w:tcPr>
            <w:tcW w:w="2514" w:type="dxa"/>
            <w:vAlign w:val="center"/>
            <w:hideMark/>
          </w:tcPr>
          <w:p w14:paraId="20851D60"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 of waste transported using designated trolley with PPE</w:t>
            </w:r>
          </w:p>
        </w:tc>
        <w:tc>
          <w:tcPr>
            <w:tcW w:w="1178" w:type="dxa"/>
            <w:vAlign w:val="center"/>
            <w:hideMark/>
          </w:tcPr>
          <w:p w14:paraId="2DC4B2E9"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100%</w:t>
            </w:r>
          </w:p>
        </w:tc>
        <w:tc>
          <w:tcPr>
            <w:tcW w:w="1347" w:type="dxa"/>
            <w:vAlign w:val="center"/>
            <w:hideMark/>
          </w:tcPr>
          <w:p w14:paraId="6E104F9C"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Supervision report</w:t>
            </w:r>
          </w:p>
        </w:tc>
        <w:tc>
          <w:tcPr>
            <w:tcW w:w="1362" w:type="dxa"/>
            <w:vAlign w:val="center"/>
            <w:hideMark/>
          </w:tcPr>
          <w:p w14:paraId="02CB1201"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Monthly</w:t>
            </w:r>
          </w:p>
        </w:tc>
        <w:tc>
          <w:tcPr>
            <w:tcW w:w="1592" w:type="dxa"/>
            <w:vAlign w:val="center"/>
            <w:hideMark/>
          </w:tcPr>
          <w:p w14:paraId="437E6D6E"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Safety Officer</w:t>
            </w:r>
          </w:p>
        </w:tc>
      </w:tr>
      <w:tr w:rsidR="0082499F" w:rsidRPr="004C5C6A" w14:paraId="15C673C1" w14:textId="77777777" w:rsidTr="00C062DA">
        <w:trPr>
          <w:trHeight w:val="615"/>
        </w:trPr>
        <w:tc>
          <w:tcPr>
            <w:tcW w:w="1284" w:type="dxa"/>
            <w:vMerge/>
            <w:vAlign w:val="center"/>
            <w:hideMark/>
          </w:tcPr>
          <w:p w14:paraId="7764B4B0" w14:textId="77777777" w:rsidR="0082499F" w:rsidRPr="004C5C6A" w:rsidRDefault="0082499F" w:rsidP="003F4DC4">
            <w:pPr>
              <w:spacing w:after="160"/>
              <w:jc w:val="both"/>
              <w:rPr>
                <w:rFonts w:ascii="Garamond" w:eastAsia="Garamond" w:hAnsi="Garamond" w:cs="Garamond"/>
                <w:b/>
                <w:bCs/>
              </w:rPr>
            </w:pPr>
          </w:p>
        </w:tc>
        <w:tc>
          <w:tcPr>
            <w:tcW w:w="2514" w:type="dxa"/>
            <w:vAlign w:val="center"/>
            <w:hideMark/>
          </w:tcPr>
          <w:p w14:paraId="6D74B90C"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 of staff trained on safe internal waste transport</w:t>
            </w:r>
          </w:p>
        </w:tc>
        <w:tc>
          <w:tcPr>
            <w:tcW w:w="1178" w:type="dxa"/>
            <w:vAlign w:val="center"/>
            <w:hideMark/>
          </w:tcPr>
          <w:p w14:paraId="31EBFDF7"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All relevant staff</w:t>
            </w:r>
          </w:p>
        </w:tc>
        <w:tc>
          <w:tcPr>
            <w:tcW w:w="1347" w:type="dxa"/>
            <w:vAlign w:val="center"/>
            <w:hideMark/>
          </w:tcPr>
          <w:p w14:paraId="457AC944"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Training register</w:t>
            </w:r>
          </w:p>
        </w:tc>
        <w:tc>
          <w:tcPr>
            <w:tcW w:w="1362" w:type="dxa"/>
            <w:vAlign w:val="center"/>
            <w:hideMark/>
          </w:tcPr>
          <w:p w14:paraId="12881C0F" w14:textId="16E80C18" w:rsidR="0082499F" w:rsidRPr="004C5C6A" w:rsidRDefault="00C7369B" w:rsidP="003F4DC4">
            <w:pPr>
              <w:spacing w:after="160"/>
              <w:jc w:val="both"/>
              <w:rPr>
                <w:rFonts w:ascii="Garamond" w:eastAsia="Garamond" w:hAnsi="Garamond" w:cs="Garamond"/>
              </w:rPr>
            </w:pPr>
            <w:r w:rsidRPr="004C5C6A">
              <w:rPr>
                <w:rFonts w:ascii="Garamond" w:eastAsia="Garamond" w:hAnsi="Garamond" w:cs="Garamond"/>
              </w:rPr>
              <w:t>Quarterly</w:t>
            </w:r>
          </w:p>
        </w:tc>
        <w:tc>
          <w:tcPr>
            <w:tcW w:w="1592" w:type="dxa"/>
            <w:vAlign w:val="center"/>
            <w:hideMark/>
          </w:tcPr>
          <w:p w14:paraId="0AA92393"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Training Officer</w:t>
            </w:r>
          </w:p>
        </w:tc>
      </w:tr>
      <w:tr w:rsidR="0082499F" w:rsidRPr="004C5C6A" w14:paraId="3BA585AE" w14:textId="77777777" w:rsidTr="00C062DA">
        <w:trPr>
          <w:trHeight w:val="822"/>
        </w:trPr>
        <w:tc>
          <w:tcPr>
            <w:tcW w:w="1284" w:type="dxa"/>
            <w:vMerge w:val="restart"/>
            <w:vAlign w:val="center"/>
            <w:hideMark/>
          </w:tcPr>
          <w:p w14:paraId="7953732C" w14:textId="77777777" w:rsidR="0082499F" w:rsidRPr="004C5C6A" w:rsidRDefault="0082499F" w:rsidP="003F4DC4">
            <w:pPr>
              <w:spacing w:after="160"/>
              <w:jc w:val="both"/>
              <w:rPr>
                <w:rFonts w:ascii="Garamond" w:eastAsia="Garamond" w:hAnsi="Garamond" w:cs="Garamond"/>
                <w:b/>
                <w:bCs/>
              </w:rPr>
            </w:pPr>
            <w:r w:rsidRPr="004C5C6A">
              <w:rPr>
                <w:rFonts w:ascii="Garamond" w:eastAsia="Garamond" w:hAnsi="Garamond" w:cs="Garamond"/>
                <w:b/>
                <w:bCs/>
              </w:rPr>
              <w:t>Treatment and Disposal</w:t>
            </w:r>
          </w:p>
        </w:tc>
        <w:tc>
          <w:tcPr>
            <w:tcW w:w="2514" w:type="dxa"/>
            <w:vAlign w:val="center"/>
            <w:hideMark/>
          </w:tcPr>
          <w:p w14:paraId="11766ACE"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Functionality of on-site treatment system (e.g., incinerator)</w:t>
            </w:r>
          </w:p>
        </w:tc>
        <w:tc>
          <w:tcPr>
            <w:tcW w:w="1178" w:type="dxa"/>
            <w:vAlign w:val="center"/>
            <w:hideMark/>
          </w:tcPr>
          <w:p w14:paraId="06EC1238"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Functional</w:t>
            </w:r>
          </w:p>
        </w:tc>
        <w:tc>
          <w:tcPr>
            <w:tcW w:w="1347" w:type="dxa"/>
            <w:vAlign w:val="center"/>
            <w:hideMark/>
          </w:tcPr>
          <w:p w14:paraId="2983965B"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Maintenance log</w:t>
            </w:r>
          </w:p>
        </w:tc>
        <w:tc>
          <w:tcPr>
            <w:tcW w:w="1362" w:type="dxa"/>
            <w:vAlign w:val="center"/>
            <w:hideMark/>
          </w:tcPr>
          <w:p w14:paraId="382BFAC0"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Monthly</w:t>
            </w:r>
          </w:p>
        </w:tc>
        <w:tc>
          <w:tcPr>
            <w:tcW w:w="1592" w:type="dxa"/>
            <w:vAlign w:val="center"/>
            <w:hideMark/>
          </w:tcPr>
          <w:p w14:paraId="0A3F5B7D"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Maintenance Technician</w:t>
            </w:r>
          </w:p>
        </w:tc>
      </w:tr>
      <w:tr w:rsidR="0082499F" w:rsidRPr="004C5C6A" w14:paraId="3A734C49" w14:textId="77777777" w:rsidTr="00C062DA">
        <w:trPr>
          <w:trHeight w:val="822"/>
        </w:trPr>
        <w:tc>
          <w:tcPr>
            <w:tcW w:w="1284" w:type="dxa"/>
            <w:vMerge/>
            <w:vAlign w:val="center"/>
            <w:hideMark/>
          </w:tcPr>
          <w:p w14:paraId="580631B0" w14:textId="77777777" w:rsidR="0082499F" w:rsidRPr="004C5C6A" w:rsidRDefault="0082499F" w:rsidP="003F4DC4">
            <w:pPr>
              <w:spacing w:after="160"/>
              <w:jc w:val="both"/>
              <w:rPr>
                <w:rFonts w:ascii="Garamond" w:eastAsia="Garamond" w:hAnsi="Garamond" w:cs="Garamond"/>
                <w:b/>
                <w:bCs/>
              </w:rPr>
            </w:pPr>
          </w:p>
        </w:tc>
        <w:tc>
          <w:tcPr>
            <w:tcW w:w="2514" w:type="dxa"/>
            <w:vAlign w:val="center"/>
            <w:hideMark/>
          </w:tcPr>
          <w:p w14:paraId="00ACFFBD"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 of sharps properly disposed in sharp pits or containers</w:t>
            </w:r>
          </w:p>
        </w:tc>
        <w:tc>
          <w:tcPr>
            <w:tcW w:w="1178" w:type="dxa"/>
            <w:vAlign w:val="center"/>
            <w:hideMark/>
          </w:tcPr>
          <w:p w14:paraId="07DB9E20"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100%</w:t>
            </w:r>
          </w:p>
        </w:tc>
        <w:tc>
          <w:tcPr>
            <w:tcW w:w="1347" w:type="dxa"/>
            <w:vAlign w:val="center"/>
            <w:hideMark/>
          </w:tcPr>
          <w:p w14:paraId="0F4DE867"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Waste audit</w:t>
            </w:r>
          </w:p>
        </w:tc>
        <w:tc>
          <w:tcPr>
            <w:tcW w:w="1362" w:type="dxa"/>
            <w:vAlign w:val="center"/>
            <w:hideMark/>
          </w:tcPr>
          <w:p w14:paraId="3AD96DEE"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Quarterly</w:t>
            </w:r>
          </w:p>
        </w:tc>
        <w:tc>
          <w:tcPr>
            <w:tcW w:w="1592" w:type="dxa"/>
            <w:vAlign w:val="center"/>
            <w:hideMark/>
          </w:tcPr>
          <w:p w14:paraId="425B0FA0"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Public Health Officer</w:t>
            </w:r>
          </w:p>
        </w:tc>
      </w:tr>
      <w:tr w:rsidR="0082499F" w:rsidRPr="004C5C6A" w14:paraId="14242E36" w14:textId="77777777" w:rsidTr="00C062DA">
        <w:trPr>
          <w:trHeight w:val="1027"/>
        </w:trPr>
        <w:tc>
          <w:tcPr>
            <w:tcW w:w="1284" w:type="dxa"/>
            <w:vMerge w:val="restart"/>
            <w:vAlign w:val="center"/>
            <w:hideMark/>
          </w:tcPr>
          <w:p w14:paraId="74425A38" w14:textId="77777777" w:rsidR="0082499F" w:rsidRPr="004C5C6A" w:rsidRDefault="0082499F" w:rsidP="003F4DC4">
            <w:pPr>
              <w:spacing w:after="160"/>
              <w:jc w:val="both"/>
              <w:rPr>
                <w:rFonts w:ascii="Garamond" w:eastAsia="Garamond" w:hAnsi="Garamond" w:cs="Garamond"/>
                <w:b/>
                <w:bCs/>
              </w:rPr>
            </w:pPr>
            <w:r w:rsidRPr="004C5C6A">
              <w:rPr>
                <w:rFonts w:ascii="Garamond" w:eastAsia="Garamond" w:hAnsi="Garamond" w:cs="Garamond"/>
                <w:b/>
                <w:bCs/>
              </w:rPr>
              <w:t>Administration</w:t>
            </w:r>
          </w:p>
        </w:tc>
        <w:tc>
          <w:tcPr>
            <w:tcW w:w="2514" w:type="dxa"/>
            <w:vAlign w:val="center"/>
            <w:hideMark/>
          </w:tcPr>
          <w:p w14:paraId="308BFE0C"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 of HCWM reports submitted on time to Regional Directorate</w:t>
            </w:r>
          </w:p>
        </w:tc>
        <w:tc>
          <w:tcPr>
            <w:tcW w:w="1178" w:type="dxa"/>
            <w:vAlign w:val="center"/>
            <w:hideMark/>
          </w:tcPr>
          <w:p w14:paraId="059DD4D3"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100%</w:t>
            </w:r>
          </w:p>
        </w:tc>
        <w:tc>
          <w:tcPr>
            <w:tcW w:w="1347" w:type="dxa"/>
            <w:vAlign w:val="center"/>
            <w:hideMark/>
          </w:tcPr>
          <w:p w14:paraId="12FA5A8D"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HCWM reporting forms</w:t>
            </w:r>
          </w:p>
        </w:tc>
        <w:tc>
          <w:tcPr>
            <w:tcW w:w="1362" w:type="dxa"/>
            <w:vAlign w:val="center"/>
            <w:hideMark/>
          </w:tcPr>
          <w:p w14:paraId="29709A08"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Quarterly</w:t>
            </w:r>
          </w:p>
        </w:tc>
        <w:tc>
          <w:tcPr>
            <w:tcW w:w="1592" w:type="dxa"/>
            <w:vAlign w:val="center"/>
            <w:hideMark/>
          </w:tcPr>
          <w:p w14:paraId="5FD1F155"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HCWM Committee Chair</w:t>
            </w:r>
          </w:p>
        </w:tc>
      </w:tr>
      <w:tr w:rsidR="0082499F" w:rsidRPr="004C5C6A" w14:paraId="087F74BD" w14:textId="77777777" w:rsidTr="00C062DA">
        <w:trPr>
          <w:trHeight w:val="822"/>
        </w:trPr>
        <w:tc>
          <w:tcPr>
            <w:tcW w:w="1284" w:type="dxa"/>
            <w:vMerge/>
            <w:vAlign w:val="center"/>
            <w:hideMark/>
          </w:tcPr>
          <w:p w14:paraId="4B0D8969" w14:textId="77777777" w:rsidR="0082499F" w:rsidRPr="004C5C6A" w:rsidRDefault="0082499F" w:rsidP="003F4DC4">
            <w:pPr>
              <w:spacing w:after="160"/>
              <w:jc w:val="both"/>
              <w:rPr>
                <w:rFonts w:ascii="Garamond" w:eastAsia="Garamond" w:hAnsi="Garamond" w:cs="Garamond"/>
                <w:b/>
                <w:bCs/>
              </w:rPr>
            </w:pPr>
          </w:p>
        </w:tc>
        <w:tc>
          <w:tcPr>
            <w:tcW w:w="2514" w:type="dxa"/>
            <w:vAlign w:val="center"/>
            <w:hideMark/>
          </w:tcPr>
          <w:p w14:paraId="615D5909"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Number of HCWM Committee meetings held per year</w:t>
            </w:r>
          </w:p>
        </w:tc>
        <w:tc>
          <w:tcPr>
            <w:tcW w:w="1178" w:type="dxa"/>
            <w:vAlign w:val="center"/>
            <w:hideMark/>
          </w:tcPr>
          <w:p w14:paraId="552D8A95"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4 (1/quarter)</w:t>
            </w:r>
          </w:p>
        </w:tc>
        <w:tc>
          <w:tcPr>
            <w:tcW w:w="1347" w:type="dxa"/>
            <w:vAlign w:val="center"/>
            <w:hideMark/>
          </w:tcPr>
          <w:p w14:paraId="4F2A4793"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Meeting minutes</w:t>
            </w:r>
          </w:p>
        </w:tc>
        <w:tc>
          <w:tcPr>
            <w:tcW w:w="1362" w:type="dxa"/>
            <w:vAlign w:val="center"/>
            <w:hideMark/>
          </w:tcPr>
          <w:p w14:paraId="2408BD41"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Quarterly</w:t>
            </w:r>
          </w:p>
        </w:tc>
        <w:tc>
          <w:tcPr>
            <w:tcW w:w="1592" w:type="dxa"/>
            <w:vAlign w:val="center"/>
            <w:hideMark/>
          </w:tcPr>
          <w:p w14:paraId="7E511AD6"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HCWM Committee Secretary</w:t>
            </w:r>
          </w:p>
        </w:tc>
      </w:tr>
      <w:tr w:rsidR="0082499F" w:rsidRPr="004C5C6A" w14:paraId="1BAF8EDF" w14:textId="77777777" w:rsidTr="00C062DA">
        <w:trPr>
          <w:trHeight w:val="615"/>
        </w:trPr>
        <w:tc>
          <w:tcPr>
            <w:tcW w:w="1284" w:type="dxa"/>
            <w:vMerge/>
            <w:vAlign w:val="center"/>
            <w:hideMark/>
          </w:tcPr>
          <w:p w14:paraId="1CAE26D7" w14:textId="77777777" w:rsidR="0082499F" w:rsidRPr="004C5C6A" w:rsidRDefault="0082499F" w:rsidP="003F4DC4">
            <w:pPr>
              <w:spacing w:after="160"/>
              <w:jc w:val="both"/>
              <w:rPr>
                <w:rFonts w:ascii="Garamond" w:eastAsia="Garamond" w:hAnsi="Garamond" w:cs="Garamond"/>
                <w:b/>
                <w:bCs/>
              </w:rPr>
            </w:pPr>
          </w:p>
        </w:tc>
        <w:tc>
          <w:tcPr>
            <w:tcW w:w="2514" w:type="dxa"/>
            <w:vAlign w:val="center"/>
            <w:hideMark/>
          </w:tcPr>
          <w:p w14:paraId="6014D813"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Budget execution rate for HCWM activities</w:t>
            </w:r>
          </w:p>
        </w:tc>
        <w:tc>
          <w:tcPr>
            <w:tcW w:w="1178" w:type="dxa"/>
            <w:vAlign w:val="center"/>
            <w:hideMark/>
          </w:tcPr>
          <w:p w14:paraId="1AB2462B"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≥90%</w:t>
            </w:r>
          </w:p>
        </w:tc>
        <w:tc>
          <w:tcPr>
            <w:tcW w:w="1347" w:type="dxa"/>
            <w:vAlign w:val="center"/>
            <w:hideMark/>
          </w:tcPr>
          <w:p w14:paraId="443A9D5D"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Budget and finance reports</w:t>
            </w:r>
          </w:p>
        </w:tc>
        <w:tc>
          <w:tcPr>
            <w:tcW w:w="1362" w:type="dxa"/>
            <w:vAlign w:val="center"/>
            <w:hideMark/>
          </w:tcPr>
          <w:p w14:paraId="17B3C60A"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Annually</w:t>
            </w:r>
          </w:p>
        </w:tc>
        <w:tc>
          <w:tcPr>
            <w:tcW w:w="1592" w:type="dxa"/>
            <w:vAlign w:val="center"/>
            <w:hideMark/>
          </w:tcPr>
          <w:p w14:paraId="66C12B86" w14:textId="77777777" w:rsidR="0082499F" w:rsidRPr="004C5C6A" w:rsidRDefault="0082499F" w:rsidP="003F4DC4">
            <w:pPr>
              <w:spacing w:after="160"/>
              <w:jc w:val="both"/>
              <w:rPr>
                <w:rFonts w:ascii="Garamond" w:eastAsia="Garamond" w:hAnsi="Garamond" w:cs="Garamond"/>
              </w:rPr>
            </w:pPr>
            <w:r w:rsidRPr="004C5C6A">
              <w:rPr>
                <w:rFonts w:ascii="Garamond" w:eastAsia="Garamond" w:hAnsi="Garamond" w:cs="Garamond"/>
              </w:rPr>
              <w:t>Facility Finance Officer</w:t>
            </w:r>
          </w:p>
        </w:tc>
      </w:tr>
    </w:tbl>
    <w:p w14:paraId="3908B6A9" w14:textId="77777777" w:rsidR="0082499F" w:rsidRPr="004C5C6A" w:rsidRDefault="0082499F" w:rsidP="0082499F">
      <w:pPr>
        <w:jc w:val="both"/>
        <w:rPr>
          <w:rFonts w:ascii="Garamond" w:eastAsia="Garamond" w:hAnsi="Garamond" w:cs="Garamond"/>
          <w:b/>
        </w:rPr>
      </w:pPr>
    </w:p>
    <w:p w14:paraId="1E544D55" w14:textId="77777777" w:rsidR="0082499F" w:rsidRPr="004C5C6A" w:rsidRDefault="0082499F" w:rsidP="0082499F">
      <w:pPr>
        <w:jc w:val="both"/>
        <w:rPr>
          <w:rFonts w:ascii="Garamond" w:eastAsia="Garamond" w:hAnsi="Garamond" w:cs="Garamond"/>
          <w:b/>
        </w:rPr>
      </w:pPr>
    </w:p>
    <w:p w14:paraId="23278ADA" w14:textId="77777777" w:rsidR="0082499F" w:rsidRPr="004C5C6A" w:rsidRDefault="0082499F" w:rsidP="0082499F">
      <w:pPr>
        <w:jc w:val="both"/>
        <w:rPr>
          <w:rFonts w:ascii="Garamond" w:eastAsia="Garamond" w:hAnsi="Garamond" w:cs="Garamond"/>
          <w:b/>
        </w:rPr>
      </w:pPr>
    </w:p>
    <w:p w14:paraId="3F067FEC" w14:textId="77777777" w:rsidR="0082499F" w:rsidRPr="004C5C6A" w:rsidRDefault="0082499F" w:rsidP="0082499F">
      <w:pPr>
        <w:pStyle w:val="Caption"/>
        <w:rPr>
          <w:rFonts w:ascii="Garamond" w:eastAsia="Garamond" w:hAnsi="Garamond" w:cs="Garamond"/>
          <w:b w:val="0"/>
          <w:szCs w:val="24"/>
        </w:rPr>
      </w:pPr>
    </w:p>
    <w:p w14:paraId="77665972" w14:textId="77777777" w:rsidR="0082499F" w:rsidRPr="004C5C6A" w:rsidRDefault="0082499F" w:rsidP="0082499F">
      <w:pPr>
        <w:jc w:val="both"/>
        <w:rPr>
          <w:rFonts w:ascii="Garamond" w:eastAsia="Garamond" w:hAnsi="Garamond" w:cs="Garamond"/>
        </w:rPr>
      </w:pPr>
    </w:p>
    <w:p w14:paraId="3CE05C44" w14:textId="77777777" w:rsidR="0082499F" w:rsidRPr="004C5C6A" w:rsidRDefault="0082499F" w:rsidP="0082499F">
      <w:pPr>
        <w:rPr>
          <w:rFonts w:ascii="Garamond" w:eastAsia="Aptos" w:hAnsi="Garamond" w:cs="Aptos"/>
          <w:sz w:val="28"/>
        </w:rPr>
      </w:pPr>
    </w:p>
    <w:p w14:paraId="3A11D1D5" w14:textId="77777777" w:rsidR="00CE18E0" w:rsidRPr="004C5C6A" w:rsidRDefault="00CE18E0" w:rsidP="0082499F">
      <w:pPr>
        <w:rPr>
          <w:rFonts w:ascii="Garamond" w:eastAsia="Aptos" w:hAnsi="Garamond" w:cs="Aptos"/>
          <w:sz w:val="28"/>
        </w:rPr>
      </w:pPr>
    </w:p>
    <w:p w14:paraId="06406B15" w14:textId="5EFA236D" w:rsidR="0082499F" w:rsidRPr="004C5C6A" w:rsidRDefault="0082499F" w:rsidP="00140956">
      <w:pPr>
        <w:pStyle w:val="Heading1"/>
        <w:numPr>
          <w:ilvl w:val="0"/>
          <w:numId w:val="36"/>
        </w:numPr>
        <w:rPr>
          <w:rFonts w:ascii="Garamond" w:eastAsia="DengXian Light" w:hAnsi="Garamond"/>
        </w:rPr>
      </w:pPr>
      <w:bookmarkStart w:id="142" w:name="_Toc197880143"/>
      <w:bookmarkStart w:id="143" w:name="_Toc214574942"/>
      <w:r w:rsidRPr="004C5C6A">
        <w:rPr>
          <w:rFonts w:ascii="Garamond" w:eastAsia="DengXian Light" w:hAnsi="Garamond"/>
        </w:rPr>
        <w:lastRenderedPageBreak/>
        <w:t>Mechanism for managing complaints and grievances</w:t>
      </w:r>
      <w:bookmarkEnd w:id="142"/>
      <w:bookmarkEnd w:id="143"/>
    </w:p>
    <w:p w14:paraId="7058B7F4" w14:textId="19A5B952" w:rsidR="0082499F" w:rsidRPr="004C5C6A" w:rsidRDefault="0082499F" w:rsidP="00140956">
      <w:pPr>
        <w:pStyle w:val="Heading2"/>
        <w:numPr>
          <w:ilvl w:val="1"/>
          <w:numId w:val="36"/>
        </w:numPr>
        <w:rPr>
          <w:rFonts w:ascii="Garamond" w:eastAsia="DengXian Light" w:hAnsi="Garamond"/>
        </w:rPr>
      </w:pPr>
      <w:bookmarkStart w:id="144" w:name="_Toc197880144"/>
      <w:bookmarkStart w:id="145" w:name="_Toc214574943"/>
      <w:r w:rsidRPr="004C5C6A">
        <w:rPr>
          <w:rFonts w:ascii="Garamond" w:eastAsia="DengXian Light" w:hAnsi="Garamond"/>
        </w:rPr>
        <w:t xml:space="preserve">Description of the Grievance Mechanism(GM) at </w:t>
      </w:r>
      <w:bookmarkEnd w:id="144"/>
      <w:r w:rsidR="008058CF" w:rsidRPr="004C5C6A">
        <w:rPr>
          <w:rFonts w:ascii="Garamond" w:eastAsia="Aptos" w:hAnsi="Garamond" w:cs="Aptos"/>
          <w:szCs w:val="28"/>
        </w:rPr>
        <w:t>Foday Kunda Health Centre</w:t>
      </w:r>
      <w:bookmarkEnd w:id="145"/>
    </w:p>
    <w:p w14:paraId="1695F5BE" w14:textId="77777777" w:rsidR="0082499F" w:rsidRPr="004C5C6A" w:rsidRDefault="0082499F" w:rsidP="0082499F">
      <w:pPr>
        <w:jc w:val="both"/>
        <w:rPr>
          <w:rFonts w:ascii="Garamond" w:eastAsia="Aptos" w:hAnsi="Garamond" w:cs="Garamond"/>
          <w:lang w:val="en-GB"/>
        </w:rPr>
      </w:pPr>
      <w:r w:rsidRPr="004C5C6A">
        <w:rPr>
          <w:rFonts w:ascii="Garamond" w:eastAsia="Aptos" w:hAnsi="Garamond" w:cs="Garamond"/>
          <w:lang w:val="en-GB"/>
        </w:rPr>
        <w:t xml:space="preserve">It should be expected that grievances or disputes/complaints could arise in the implementation of the measures. The ESIA studies recognized three types of disputes and grievances during the implementation of feeder road activities and as such proposed the mechanism to redress any grievance or complaint that may arise. </w:t>
      </w:r>
    </w:p>
    <w:p w14:paraId="1201354B" w14:textId="77777777" w:rsidR="0082499F" w:rsidRPr="004C5C6A" w:rsidRDefault="0082499F" w:rsidP="0082499F">
      <w:pPr>
        <w:widowControl w:val="0"/>
        <w:autoSpaceDE w:val="0"/>
        <w:autoSpaceDN w:val="0"/>
        <w:spacing w:after="0"/>
        <w:jc w:val="both"/>
        <w:rPr>
          <w:rFonts w:ascii="Garamond" w:eastAsia="Calibri" w:hAnsi="Garamond" w:cs="Times New Roman"/>
        </w:rPr>
      </w:pPr>
      <w:r w:rsidRPr="004C5C6A">
        <w:rPr>
          <w:rFonts w:ascii="Garamond" w:eastAsia="Calibri" w:hAnsi="Garamond" w:cs="Times New Roman"/>
        </w:rPr>
        <w:t xml:space="preserve">The first type refers to the dispute between the project and/or the contractor and the local community, the second one refers to the dispute between the contractor and its workforce and the third to the dispute between the contractor and the client. </w:t>
      </w:r>
    </w:p>
    <w:p w14:paraId="53664BB9" w14:textId="77777777" w:rsidR="0082499F" w:rsidRPr="004C5C6A" w:rsidRDefault="0082499F" w:rsidP="0082499F">
      <w:pPr>
        <w:widowControl w:val="0"/>
        <w:autoSpaceDE w:val="0"/>
        <w:autoSpaceDN w:val="0"/>
        <w:spacing w:after="0"/>
        <w:jc w:val="both"/>
        <w:rPr>
          <w:rFonts w:ascii="Garamond" w:eastAsia="Calibri" w:hAnsi="Garamond" w:cs="Times New Roman"/>
        </w:rPr>
      </w:pPr>
    </w:p>
    <w:p w14:paraId="1673CB01" w14:textId="77777777" w:rsidR="0082499F" w:rsidRPr="004C5C6A" w:rsidRDefault="0082499F" w:rsidP="0082499F">
      <w:pPr>
        <w:widowControl w:val="0"/>
        <w:autoSpaceDE w:val="0"/>
        <w:autoSpaceDN w:val="0"/>
        <w:spacing w:after="0"/>
        <w:jc w:val="both"/>
        <w:rPr>
          <w:rFonts w:ascii="Garamond" w:eastAsia="Calibri" w:hAnsi="Garamond" w:cs="Times New Roman"/>
        </w:rPr>
      </w:pPr>
      <w:bookmarkStart w:id="146" w:name="_Hlk214489503"/>
      <w:r w:rsidRPr="004C5C6A">
        <w:rPr>
          <w:rFonts w:ascii="Garamond" w:eastAsia="Calibri" w:hAnsi="Garamond" w:cs="Times New Roman"/>
        </w:rPr>
        <w:t xml:space="preserve">The project should establish GRM committees at Community level and Project Level. The said committees should receive trainings on GRM matters related to project including reporting, registering, and investigating grievance or disputes/complaints among others. </w:t>
      </w:r>
    </w:p>
    <w:bookmarkEnd w:id="146"/>
    <w:p w14:paraId="733FB42F" w14:textId="77777777" w:rsidR="0082499F" w:rsidRPr="004C5C6A" w:rsidRDefault="0082499F" w:rsidP="0082499F">
      <w:pPr>
        <w:widowControl w:val="0"/>
        <w:autoSpaceDE w:val="0"/>
        <w:autoSpaceDN w:val="0"/>
        <w:spacing w:after="0"/>
        <w:jc w:val="both"/>
        <w:rPr>
          <w:rFonts w:ascii="Garamond" w:eastAsia="Calibri" w:hAnsi="Garamond" w:cs="Times New Roman"/>
        </w:rPr>
      </w:pPr>
    </w:p>
    <w:p w14:paraId="6DF07292" w14:textId="77777777" w:rsidR="0082499F" w:rsidRPr="004C5C6A" w:rsidRDefault="0082499F" w:rsidP="0082499F">
      <w:pPr>
        <w:widowControl w:val="0"/>
        <w:autoSpaceDE w:val="0"/>
        <w:autoSpaceDN w:val="0"/>
        <w:spacing w:after="0"/>
        <w:jc w:val="both"/>
        <w:rPr>
          <w:rFonts w:ascii="Garamond" w:eastAsia="Calibri" w:hAnsi="Garamond" w:cs="Times New Roman"/>
        </w:rPr>
      </w:pPr>
      <w:r w:rsidRPr="004C5C6A">
        <w:rPr>
          <w:rFonts w:ascii="Garamond" w:eastAsia="Calibri" w:hAnsi="Garamond" w:cs="Times New Roman"/>
        </w:rPr>
        <w:t xml:space="preserve">The composition of the said structures could be assessed to observe the adequacy of members where necessary add those relevance personnel to the team and provide more training/sensitizations specifics to feeder roads. </w:t>
      </w:r>
    </w:p>
    <w:p w14:paraId="3C6842DA" w14:textId="77777777" w:rsidR="0082499F" w:rsidRPr="004C5C6A" w:rsidRDefault="0082499F" w:rsidP="0082499F">
      <w:pPr>
        <w:widowControl w:val="0"/>
        <w:autoSpaceDE w:val="0"/>
        <w:autoSpaceDN w:val="0"/>
        <w:spacing w:after="0"/>
        <w:jc w:val="both"/>
        <w:rPr>
          <w:rFonts w:ascii="Garamond" w:eastAsia="Calibri" w:hAnsi="Garamond" w:cs="Times New Roman"/>
        </w:rPr>
      </w:pPr>
    </w:p>
    <w:p w14:paraId="06D969C2" w14:textId="77777777" w:rsidR="0082499F" w:rsidRPr="004C5C6A" w:rsidRDefault="0082499F" w:rsidP="00140956">
      <w:pPr>
        <w:numPr>
          <w:ilvl w:val="0"/>
          <w:numId w:val="31"/>
        </w:numPr>
        <w:jc w:val="both"/>
        <w:rPr>
          <w:rFonts w:ascii="Garamond" w:eastAsia="Aptos" w:hAnsi="Garamond" w:cs="Garamond"/>
          <w:lang w:val="en-GB"/>
        </w:rPr>
      </w:pPr>
      <w:r w:rsidRPr="004C5C6A">
        <w:rPr>
          <w:rFonts w:ascii="Garamond" w:eastAsia="Aptos" w:hAnsi="Garamond" w:cs="Garamond"/>
          <w:lang w:val="en-GB"/>
        </w:rPr>
        <w:t xml:space="preserve"> </w:t>
      </w:r>
      <w:bookmarkStart w:id="147" w:name="_Hlk214489536"/>
      <w:r w:rsidRPr="004C5C6A">
        <w:rPr>
          <w:rFonts w:ascii="Garamond" w:eastAsia="Aptos" w:hAnsi="Garamond" w:cs="Garamond"/>
          <w:lang w:val="en-GB"/>
        </w:rPr>
        <w:t>The following process should be followed in receiving and responding to grievances.</w:t>
      </w:r>
    </w:p>
    <w:p w14:paraId="5DBAF2AB" w14:textId="77777777" w:rsidR="0082499F" w:rsidRPr="004C5C6A" w:rsidRDefault="0082499F" w:rsidP="00140956">
      <w:pPr>
        <w:numPr>
          <w:ilvl w:val="1"/>
          <w:numId w:val="31"/>
        </w:numPr>
        <w:jc w:val="both"/>
        <w:rPr>
          <w:rFonts w:ascii="Garamond" w:eastAsia="Aptos" w:hAnsi="Garamond" w:cs="Garamond"/>
          <w:lang w:val="en-GB"/>
        </w:rPr>
      </w:pPr>
      <w:r w:rsidRPr="004C5C6A">
        <w:rPr>
          <w:rFonts w:ascii="Garamond" w:eastAsia="Aptos" w:hAnsi="Garamond" w:cs="Garamond"/>
          <w:lang w:val="en-GB"/>
        </w:rPr>
        <w:t>the grievance is received by Chairperson of the Committee and recorded in a grievance register by the Secretary.</w:t>
      </w:r>
    </w:p>
    <w:p w14:paraId="67FC76FD" w14:textId="77777777" w:rsidR="0082499F" w:rsidRPr="004C5C6A" w:rsidRDefault="0082499F" w:rsidP="00140956">
      <w:pPr>
        <w:numPr>
          <w:ilvl w:val="1"/>
          <w:numId w:val="31"/>
        </w:numPr>
        <w:jc w:val="both"/>
        <w:rPr>
          <w:rFonts w:ascii="Garamond" w:eastAsia="Aptos" w:hAnsi="Garamond" w:cs="Garamond"/>
          <w:lang w:val="en-GB"/>
        </w:rPr>
      </w:pPr>
      <w:r w:rsidRPr="004C5C6A">
        <w:rPr>
          <w:rFonts w:ascii="Garamond" w:eastAsia="Aptos" w:hAnsi="Garamond" w:cs="Garamond"/>
          <w:lang w:val="en-GB"/>
        </w:rPr>
        <w:t>the Chairperson summons a meeting within seven calendar days of receiving the grievance, inviting the representative of the Project in the Region</w:t>
      </w:r>
    </w:p>
    <w:p w14:paraId="5B6DC530" w14:textId="77777777" w:rsidR="0082499F" w:rsidRPr="004C5C6A" w:rsidRDefault="0082499F" w:rsidP="00140956">
      <w:pPr>
        <w:numPr>
          <w:ilvl w:val="1"/>
          <w:numId w:val="31"/>
        </w:numPr>
        <w:jc w:val="both"/>
        <w:rPr>
          <w:rFonts w:ascii="Garamond" w:eastAsia="Aptos" w:hAnsi="Garamond" w:cs="Garamond"/>
          <w:lang w:val="en-GB"/>
        </w:rPr>
      </w:pPr>
      <w:r w:rsidRPr="004C5C6A">
        <w:rPr>
          <w:rFonts w:ascii="Garamond" w:eastAsia="Aptos" w:hAnsi="Garamond" w:cs="Garamond"/>
          <w:lang w:val="en-GB"/>
        </w:rPr>
        <w:t>if the Committee agrees to an immediate action to satisfy the complainant, the latter shall be briefed by the Chairperson of the remedial action and how it will be implemented.</w:t>
      </w:r>
    </w:p>
    <w:p w14:paraId="1D32B741" w14:textId="77777777" w:rsidR="0082499F" w:rsidRPr="004C5C6A" w:rsidRDefault="0082499F" w:rsidP="00140956">
      <w:pPr>
        <w:numPr>
          <w:ilvl w:val="1"/>
          <w:numId w:val="31"/>
        </w:numPr>
        <w:jc w:val="both"/>
        <w:rPr>
          <w:rFonts w:ascii="Garamond" w:eastAsia="Aptos" w:hAnsi="Garamond" w:cs="Garamond"/>
          <w:lang w:val="en-GB"/>
        </w:rPr>
      </w:pPr>
      <w:r w:rsidRPr="004C5C6A">
        <w:rPr>
          <w:rFonts w:ascii="Garamond" w:eastAsia="Aptos" w:hAnsi="Garamond" w:cs="Garamond"/>
          <w:lang w:val="en-GB"/>
        </w:rPr>
        <w:t>for a corrective action that requires a longer period, again the Chairperson will inform the complainant of the action and proposed timeline for correction.</w:t>
      </w:r>
    </w:p>
    <w:p w14:paraId="3DACF2E8" w14:textId="77777777" w:rsidR="0082499F" w:rsidRPr="004C5C6A" w:rsidRDefault="0082499F" w:rsidP="00140956">
      <w:pPr>
        <w:numPr>
          <w:ilvl w:val="1"/>
          <w:numId w:val="31"/>
        </w:numPr>
        <w:jc w:val="both"/>
        <w:rPr>
          <w:rFonts w:ascii="Garamond" w:eastAsia="Aptos" w:hAnsi="Garamond" w:cs="Garamond"/>
          <w:lang w:val="en-GB"/>
        </w:rPr>
      </w:pPr>
      <w:r w:rsidRPr="004C5C6A">
        <w:rPr>
          <w:rFonts w:ascii="Garamond" w:eastAsia="Aptos" w:hAnsi="Garamond" w:cs="Garamond"/>
          <w:lang w:val="en-GB"/>
        </w:rPr>
        <w:t>in either ‘iii’ or ‘iv’ above, the Chairperson get written satisfaction from the Complainant on the action taken and formally close the case in the Register.</w:t>
      </w:r>
    </w:p>
    <w:bookmarkEnd w:id="147"/>
    <w:p w14:paraId="2EEF9443" w14:textId="77777777" w:rsidR="0082499F" w:rsidRPr="004C5C6A" w:rsidRDefault="0082499F" w:rsidP="0082499F">
      <w:pPr>
        <w:jc w:val="both"/>
        <w:rPr>
          <w:rFonts w:ascii="Garamond" w:eastAsia="Aptos" w:hAnsi="Garamond" w:cs="Times New Roman"/>
          <w:iCs/>
        </w:rPr>
      </w:pPr>
      <w:r w:rsidRPr="004C5C6A">
        <w:rPr>
          <w:rFonts w:ascii="Garamond" w:eastAsia="Aptos" w:hAnsi="Garamond" w:cs="Times New Roman"/>
          <w:iCs/>
        </w:rPr>
        <w:t xml:space="preserve">In managing grievances, a Grievance Redress Mechanism will be employed, and it will include: </w:t>
      </w:r>
    </w:p>
    <w:p w14:paraId="381789FC" w14:textId="77777777" w:rsidR="0082499F" w:rsidRPr="004C5C6A" w:rsidRDefault="0082499F" w:rsidP="00140956">
      <w:pPr>
        <w:numPr>
          <w:ilvl w:val="0"/>
          <w:numId w:val="32"/>
        </w:numPr>
        <w:tabs>
          <w:tab w:val="left" w:pos="360"/>
        </w:tabs>
        <w:spacing w:after="0"/>
        <w:contextualSpacing/>
        <w:jc w:val="both"/>
        <w:rPr>
          <w:rFonts w:ascii="Garamond" w:eastAsia="Aptos" w:hAnsi="Garamond" w:cs="Times New Roman"/>
          <w:iCs/>
        </w:rPr>
      </w:pPr>
      <w:r w:rsidRPr="004C5C6A">
        <w:rPr>
          <w:rFonts w:ascii="Garamond" w:eastAsia="Aptos" w:hAnsi="Garamond" w:cs="Times New Roman"/>
          <w:iCs/>
        </w:rPr>
        <w:lastRenderedPageBreak/>
        <w:t>Setting up of a site-level GRM/Grievance Redress Mechanism Committee (GRMC) for the adaptation and implementation by the contractor with regular reporting to the NSPA PIU.</w:t>
      </w:r>
    </w:p>
    <w:p w14:paraId="7A15527F" w14:textId="77777777" w:rsidR="0082499F" w:rsidRPr="004C5C6A" w:rsidRDefault="0082499F" w:rsidP="00140956">
      <w:pPr>
        <w:numPr>
          <w:ilvl w:val="0"/>
          <w:numId w:val="32"/>
        </w:numPr>
        <w:tabs>
          <w:tab w:val="left" w:pos="360"/>
        </w:tabs>
        <w:spacing w:after="0"/>
        <w:contextualSpacing/>
        <w:jc w:val="both"/>
        <w:rPr>
          <w:rFonts w:ascii="Garamond" w:eastAsia="Aptos" w:hAnsi="Garamond" w:cs="Times New Roman"/>
          <w:iCs/>
        </w:rPr>
      </w:pPr>
      <w:r w:rsidRPr="004C5C6A">
        <w:rPr>
          <w:rFonts w:ascii="Garamond" w:eastAsia="Aptos" w:hAnsi="Garamond" w:cs="Times New Roman"/>
          <w:iCs/>
        </w:rPr>
        <w:t xml:space="preserve">The NSPA PIU will constantly engage project-affected people through its Stakeholder and Public Disclosure Plan. This will keep the communities informed of developments on the project, including planned activities, project impacts and mitigation measures, grievance mechanism, the right to submit complaints and the compensation process. </w:t>
      </w:r>
    </w:p>
    <w:p w14:paraId="1F0ADD0E" w14:textId="77777777" w:rsidR="0082499F" w:rsidRPr="004C5C6A" w:rsidRDefault="0082499F" w:rsidP="00140956">
      <w:pPr>
        <w:numPr>
          <w:ilvl w:val="0"/>
          <w:numId w:val="32"/>
        </w:numPr>
        <w:tabs>
          <w:tab w:val="left" w:pos="360"/>
        </w:tabs>
        <w:spacing w:after="0"/>
        <w:contextualSpacing/>
        <w:jc w:val="both"/>
        <w:rPr>
          <w:rFonts w:ascii="Garamond" w:eastAsia="Aptos" w:hAnsi="Garamond" w:cs="Times New Roman"/>
          <w:iCs/>
        </w:rPr>
      </w:pPr>
      <w:r w:rsidRPr="004C5C6A">
        <w:rPr>
          <w:rFonts w:ascii="Garamond" w:eastAsia="Aptos" w:hAnsi="Garamond" w:cs="Times New Roman"/>
          <w:iCs/>
        </w:rPr>
        <w:t xml:space="preserve">Building capacity of the project team and site level GRMC to ensure they can engage the communities, records and ensure grievances are resolved. </w:t>
      </w:r>
    </w:p>
    <w:p w14:paraId="7ECF32EE" w14:textId="77777777" w:rsidR="0082499F" w:rsidRPr="004C5C6A" w:rsidRDefault="0082499F" w:rsidP="00140956">
      <w:pPr>
        <w:numPr>
          <w:ilvl w:val="0"/>
          <w:numId w:val="32"/>
        </w:numPr>
        <w:tabs>
          <w:tab w:val="left" w:pos="360"/>
        </w:tabs>
        <w:spacing w:after="0"/>
        <w:contextualSpacing/>
        <w:jc w:val="both"/>
        <w:rPr>
          <w:rFonts w:ascii="Garamond" w:eastAsia="Aptos" w:hAnsi="Garamond" w:cs="Times New Roman"/>
          <w:iCs/>
        </w:rPr>
      </w:pPr>
      <w:r w:rsidRPr="004C5C6A">
        <w:rPr>
          <w:rFonts w:ascii="Garamond" w:eastAsia="Aptos" w:hAnsi="Garamond" w:cs="Times New Roman"/>
          <w:iCs/>
        </w:rPr>
        <w:t>Alternative Dispute Resolution Mechanisms will also be used as a key element of GRM.</w:t>
      </w:r>
    </w:p>
    <w:p w14:paraId="6DE1D449" w14:textId="77777777" w:rsidR="0082499F" w:rsidRPr="004C5C6A" w:rsidRDefault="0082499F" w:rsidP="0082499F">
      <w:pPr>
        <w:jc w:val="both"/>
        <w:rPr>
          <w:rFonts w:ascii="Garamond" w:eastAsia="Aptos" w:hAnsi="Garamond" w:cs="Times New Roman"/>
          <w:iCs/>
        </w:rPr>
      </w:pPr>
    </w:p>
    <w:p w14:paraId="0B99F03B" w14:textId="183D095E" w:rsidR="0082499F" w:rsidRPr="004C5C6A" w:rsidRDefault="0082499F" w:rsidP="0082499F">
      <w:pPr>
        <w:jc w:val="both"/>
        <w:rPr>
          <w:rFonts w:ascii="Garamond" w:eastAsia="Aptos" w:hAnsi="Garamond" w:cs="Times New Roman"/>
          <w:iCs/>
        </w:rPr>
      </w:pPr>
      <w:r w:rsidRPr="004C5C6A">
        <w:rPr>
          <w:rFonts w:ascii="Garamond" w:eastAsia="Aptos" w:hAnsi="Garamond" w:cs="Times New Roman"/>
          <w:iCs/>
        </w:rPr>
        <w:t>Grievances are expected to be communicated either verbally (in a language of choice) or in writing to the GRMC through a Short Code called (</w:t>
      </w:r>
      <w:r w:rsidR="00477668">
        <w:rPr>
          <w:rFonts w:ascii="Garamond" w:eastAsia="Aptos" w:hAnsi="Garamond" w:cs="Times New Roman"/>
          <w:iCs/>
        </w:rPr>
        <w:t>1229</w:t>
      </w:r>
      <w:r w:rsidRPr="004C5C6A">
        <w:rPr>
          <w:rFonts w:ascii="Garamond" w:eastAsia="Aptos" w:hAnsi="Garamond" w:cs="Times New Roman"/>
          <w:iCs/>
        </w:rPr>
        <w:t>) which will be shared with all the committees for ease of communication. Upon receipt of complaints, timely responses are expected to be given. If grievances cannot be resolved locally, they are expected to be referred quickly to the region for resolution.</w:t>
      </w:r>
    </w:p>
    <w:p w14:paraId="2BA1B6B7" w14:textId="6FFF308A" w:rsidR="0082499F" w:rsidRPr="004C5C6A" w:rsidRDefault="0082499F" w:rsidP="0082499F">
      <w:pPr>
        <w:jc w:val="both"/>
        <w:rPr>
          <w:rFonts w:ascii="Garamond" w:eastAsia="Calibri" w:hAnsi="Garamond" w:cs="Times New Roman"/>
          <w:bCs/>
        </w:rPr>
      </w:pPr>
      <w:r w:rsidRPr="004C5C6A">
        <w:rPr>
          <w:rFonts w:ascii="Garamond" w:eastAsia="Aptos" w:hAnsi="Garamond" w:cs="Times New Roman"/>
          <w:iCs/>
        </w:rPr>
        <w:t xml:space="preserve">Actions to be taken to address grievance will be agreed upon by the GRMC, and progress of implementation of agreed measures reported to the Local community, and PIU and monthly. </w:t>
      </w:r>
      <w:r w:rsidRPr="004C5C6A">
        <w:rPr>
          <w:rFonts w:ascii="Garamond" w:eastAsia="Calibri" w:hAnsi="Garamond" w:cs="Times New Roman"/>
        </w:rPr>
        <w:t xml:space="preserve">Table </w:t>
      </w:r>
      <w:r w:rsidR="00FC4B7F" w:rsidRPr="004C5C6A">
        <w:rPr>
          <w:rFonts w:ascii="Garamond" w:eastAsia="Calibri" w:hAnsi="Garamond" w:cs="Times New Roman"/>
        </w:rPr>
        <w:t>1</w:t>
      </w:r>
      <w:r w:rsidR="00AA24E0">
        <w:rPr>
          <w:rFonts w:ascii="Garamond" w:eastAsia="Calibri" w:hAnsi="Garamond" w:cs="Times New Roman"/>
        </w:rPr>
        <w:t>0</w:t>
      </w:r>
      <w:r w:rsidR="00FC4B7F" w:rsidRPr="004C5C6A">
        <w:rPr>
          <w:rFonts w:ascii="Garamond" w:eastAsia="Calibri" w:hAnsi="Garamond" w:cs="Times New Roman"/>
        </w:rPr>
        <w:t>.1</w:t>
      </w:r>
      <w:r w:rsidRPr="004C5C6A">
        <w:rPr>
          <w:rFonts w:ascii="Garamond" w:eastAsia="Calibri" w:hAnsi="Garamond" w:cs="Times New Roman"/>
        </w:rPr>
        <w:t xml:space="preserve"> presents</w:t>
      </w:r>
      <w:r w:rsidRPr="004C5C6A">
        <w:rPr>
          <w:rFonts w:ascii="Garamond" w:eastAsia="Calibri" w:hAnsi="Garamond" w:cs="Times New Roman"/>
          <w:bCs/>
        </w:rPr>
        <w:t xml:space="preserve"> the operating budget of the GRM. This budget is estimated at USD </w:t>
      </w:r>
      <w:r w:rsidR="00045D17" w:rsidRPr="004C5C6A">
        <w:rPr>
          <w:rFonts w:ascii="Garamond" w:eastAsia="Calibri" w:hAnsi="Garamond" w:cs="Times New Roman"/>
          <w:bCs/>
        </w:rPr>
        <w:t>13</w:t>
      </w:r>
      <w:r w:rsidRPr="004C5C6A">
        <w:rPr>
          <w:rFonts w:ascii="Garamond" w:eastAsia="Calibri" w:hAnsi="Garamond" w:cs="Times New Roman"/>
          <w:bCs/>
        </w:rPr>
        <w:t>,000.</w:t>
      </w:r>
    </w:p>
    <w:p w14:paraId="75EB558E" w14:textId="1C7AD50B" w:rsidR="0082499F" w:rsidRPr="004C5C6A" w:rsidRDefault="0082499F" w:rsidP="0082499F">
      <w:pPr>
        <w:keepNext/>
        <w:spacing w:line="240" w:lineRule="auto"/>
        <w:rPr>
          <w:rFonts w:ascii="Garamond" w:hAnsi="Garamond"/>
          <w:b/>
          <w:bCs/>
          <w:color w:val="156082"/>
          <w:szCs w:val="18"/>
        </w:rPr>
      </w:pPr>
      <w:bookmarkStart w:id="148" w:name="_Toc197905120"/>
      <w:r w:rsidRPr="004C5C6A">
        <w:rPr>
          <w:rFonts w:ascii="Garamond" w:hAnsi="Garamond"/>
          <w:b/>
          <w:bCs/>
          <w:color w:val="156082"/>
          <w:szCs w:val="18"/>
        </w:rPr>
        <w:t>Table</w:t>
      </w:r>
      <w:r w:rsidR="00FC4B7F" w:rsidRPr="004C5C6A">
        <w:rPr>
          <w:rFonts w:ascii="Garamond" w:hAnsi="Garamond"/>
          <w:b/>
          <w:bCs/>
          <w:color w:val="156082"/>
          <w:szCs w:val="18"/>
        </w:rPr>
        <w:t xml:space="preserve"> 1</w:t>
      </w:r>
      <w:r w:rsidR="00AA24E0">
        <w:rPr>
          <w:rFonts w:ascii="Garamond" w:hAnsi="Garamond"/>
          <w:b/>
          <w:bCs/>
          <w:color w:val="156082"/>
          <w:szCs w:val="18"/>
        </w:rPr>
        <w:t>0</w:t>
      </w:r>
      <w:r w:rsidR="00FC4B7F" w:rsidRPr="004C5C6A">
        <w:rPr>
          <w:rFonts w:ascii="Garamond" w:hAnsi="Garamond"/>
          <w:b/>
          <w:bCs/>
          <w:color w:val="156082"/>
          <w:szCs w:val="18"/>
        </w:rPr>
        <w:t>.1</w:t>
      </w:r>
      <w:r w:rsidRPr="004C5C6A">
        <w:rPr>
          <w:rFonts w:ascii="Garamond" w:hAnsi="Garamond"/>
          <w:b/>
          <w:bCs/>
          <w:color w:val="156082"/>
          <w:szCs w:val="18"/>
        </w:rPr>
        <w:t xml:space="preserve">: </w:t>
      </w:r>
      <w:r w:rsidRPr="004C5C6A">
        <w:rPr>
          <w:rFonts w:ascii="Garamond" w:hAnsi="Garamond"/>
          <w:b/>
          <w:bCs/>
          <w:color w:val="156082"/>
        </w:rPr>
        <w:t>Implementation Budget Summary for GRM</w:t>
      </w:r>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0"/>
        <w:gridCol w:w="1030"/>
        <w:gridCol w:w="1288"/>
        <w:gridCol w:w="1375"/>
        <w:gridCol w:w="2147"/>
      </w:tblGrid>
      <w:tr w:rsidR="0082499F" w:rsidRPr="004C5C6A" w14:paraId="37956D32" w14:textId="77777777" w:rsidTr="00C062DA">
        <w:trPr>
          <w:trHeight w:val="629"/>
          <w:tblHeader/>
        </w:trPr>
        <w:tc>
          <w:tcPr>
            <w:tcW w:w="3280" w:type="dxa"/>
            <w:shd w:val="clear" w:color="auto" w:fill="F6C5AC"/>
            <w:vAlign w:val="center"/>
          </w:tcPr>
          <w:p w14:paraId="603E28F0" w14:textId="77777777" w:rsidR="0082499F" w:rsidRPr="004C5C6A" w:rsidRDefault="0082499F" w:rsidP="003F4DC4">
            <w:pPr>
              <w:spacing w:after="0"/>
              <w:jc w:val="both"/>
              <w:rPr>
                <w:rFonts w:ascii="Garamond" w:eastAsia="Aptos" w:hAnsi="Garamond" w:cs="Times New Roman"/>
                <w:b/>
                <w:bCs/>
              </w:rPr>
            </w:pPr>
            <w:r w:rsidRPr="004C5C6A">
              <w:rPr>
                <w:rFonts w:ascii="Garamond" w:eastAsia="Aptos" w:hAnsi="Garamond" w:cs="Times New Roman"/>
                <w:b/>
                <w:bCs/>
              </w:rPr>
              <w:t>Headings</w:t>
            </w:r>
          </w:p>
        </w:tc>
        <w:tc>
          <w:tcPr>
            <w:tcW w:w="1030" w:type="dxa"/>
            <w:shd w:val="clear" w:color="auto" w:fill="F6C5AC"/>
          </w:tcPr>
          <w:p w14:paraId="4BB55EDF" w14:textId="77777777" w:rsidR="0082499F" w:rsidRPr="004C5C6A" w:rsidRDefault="0082499F" w:rsidP="00C062DA">
            <w:pPr>
              <w:spacing w:after="0"/>
              <w:rPr>
                <w:rFonts w:ascii="Garamond" w:eastAsia="Aptos" w:hAnsi="Garamond" w:cs="Times New Roman"/>
                <w:b/>
                <w:bCs/>
              </w:rPr>
            </w:pPr>
            <w:r w:rsidRPr="004C5C6A">
              <w:rPr>
                <w:rFonts w:ascii="Garamond" w:eastAsia="Aptos" w:hAnsi="Garamond" w:cs="Times New Roman"/>
                <w:b/>
                <w:bCs/>
              </w:rPr>
              <w:t>Unit</w:t>
            </w:r>
          </w:p>
        </w:tc>
        <w:tc>
          <w:tcPr>
            <w:tcW w:w="1288" w:type="dxa"/>
            <w:shd w:val="clear" w:color="auto" w:fill="F6C5AC"/>
            <w:vAlign w:val="center"/>
          </w:tcPr>
          <w:p w14:paraId="08056922" w14:textId="77777777" w:rsidR="0082499F" w:rsidRPr="004C5C6A" w:rsidRDefault="0082499F" w:rsidP="003F4DC4">
            <w:pPr>
              <w:spacing w:after="0"/>
              <w:jc w:val="both"/>
              <w:rPr>
                <w:rFonts w:ascii="Garamond" w:eastAsia="Aptos" w:hAnsi="Garamond" w:cs="Times New Roman"/>
                <w:b/>
                <w:bCs/>
              </w:rPr>
            </w:pPr>
            <w:r w:rsidRPr="004C5C6A">
              <w:rPr>
                <w:rFonts w:ascii="Garamond" w:eastAsia="Aptos" w:hAnsi="Garamond" w:cs="Times New Roman"/>
                <w:b/>
                <w:bCs/>
              </w:rPr>
              <w:t>Quantity</w:t>
            </w:r>
          </w:p>
        </w:tc>
        <w:tc>
          <w:tcPr>
            <w:tcW w:w="1374" w:type="dxa"/>
            <w:shd w:val="clear" w:color="auto" w:fill="F6C5AC"/>
            <w:vAlign w:val="center"/>
          </w:tcPr>
          <w:p w14:paraId="529EE1D7" w14:textId="77777777" w:rsidR="0082499F" w:rsidRPr="004C5C6A" w:rsidRDefault="0082499F" w:rsidP="003F4DC4">
            <w:pPr>
              <w:spacing w:after="0"/>
              <w:jc w:val="both"/>
              <w:rPr>
                <w:rFonts w:ascii="Garamond" w:eastAsia="Aptos" w:hAnsi="Garamond" w:cs="Times New Roman"/>
                <w:b/>
                <w:bCs/>
              </w:rPr>
            </w:pPr>
            <w:r w:rsidRPr="004C5C6A">
              <w:rPr>
                <w:rFonts w:ascii="Garamond" w:eastAsia="Aptos" w:hAnsi="Garamond" w:cs="Times New Roman"/>
                <w:b/>
                <w:bCs/>
              </w:rPr>
              <w:t>Unit cost (USD)</w:t>
            </w:r>
          </w:p>
        </w:tc>
        <w:tc>
          <w:tcPr>
            <w:tcW w:w="2147" w:type="dxa"/>
            <w:shd w:val="clear" w:color="auto" w:fill="F6C5AC"/>
            <w:vAlign w:val="center"/>
          </w:tcPr>
          <w:p w14:paraId="344AE08E" w14:textId="77777777" w:rsidR="0082499F" w:rsidRPr="004C5C6A" w:rsidRDefault="0082499F" w:rsidP="003F4DC4">
            <w:pPr>
              <w:spacing w:after="0"/>
              <w:jc w:val="both"/>
              <w:rPr>
                <w:rFonts w:ascii="Garamond" w:eastAsia="Aptos" w:hAnsi="Garamond" w:cs="Times New Roman"/>
                <w:b/>
                <w:bCs/>
              </w:rPr>
            </w:pPr>
            <w:r w:rsidRPr="004C5C6A">
              <w:rPr>
                <w:rFonts w:ascii="Garamond" w:eastAsia="Aptos" w:hAnsi="Garamond" w:cs="Times New Roman"/>
                <w:b/>
                <w:bCs/>
              </w:rPr>
              <w:t>Total cost (USD)</w:t>
            </w:r>
          </w:p>
        </w:tc>
      </w:tr>
      <w:tr w:rsidR="0082499F" w:rsidRPr="004C5C6A" w14:paraId="5F9FE263" w14:textId="77777777" w:rsidTr="00C062DA">
        <w:trPr>
          <w:trHeight w:val="750"/>
        </w:trPr>
        <w:tc>
          <w:tcPr>
            <w:tcW w:w="3280" w:type="dxa"/>
            <w:vAlign w:val="center"/>
          </w:tcPr>
          <w:p w14:paraId="7A8AE72F" w14:textId="77777777" w:rsidR="0082499F" w:rsidRPr="004C5C6A" w:rsidRDefault="0082499F" w:rsidP="003F4DC4">
            <w:pPr>
              <w:spacing w:before="60" w:after="60"/>
              <w:rPr>
                <w:rFonts w:ascii="Garamond" w:eastAsia="Aptos" w:hAnsi="Garamond" w:cs="Times New Roman"/>
                <w:bCs/>
              </w:rPr>
            </w:pPr>
            <w:r w:rsidRPr="004C5C6A">
              <w:rPr>
                <w:rFonts w:ascii="Garamond" w:eastAsia="Aptos" w:hAnsi="Garamond" w:cs="Times New Roman"/>
                <w:bCs/>
              </w:rPr>
              <w:t>Reproduction and distribution of forms</w:t>
            </w:r>
          </w:p>
        </w:tc>
        <w:tc>
          <w:tcPr>
            <w:tcW w:w="1030" w:type="dxa"/>
            <w:vAlign w:val="center"/>
          </w:tcPr>
          <w:p w14:paraId="3DD3F5FA" w14:textId="77777777" w:rsidR="0082499F" w:rsidRPr="004C5C6A" w:rsidRDefault="0082499F" w:rsidP="003F4DC4">
            <w:pPr>
              <w:spacing w:before="60" w:after="60"/>
              <w:jc w:val="center"/>
              <w:rPr>
                <w:rFonts w:ascii="Garamond" w:eastAsia="Aptos" w:hAnsi="Garamond" w:cs="Times New Roman"/>
                <w:bCs/>
              </w:rPr>
            </w:pPr>
            <w:r w:rsidRPr="004C5C6A">
              <w:rPr>
                <w:rFonts w:ascii="Garamond" w:eastAsia="Aptos" w:hAnsi="Garamond" w:cs="Times New Roman"/>
                <w:bCs/>
              </w:rPr>
              <w:t>Lump sum</w:t>
            </w:r>
          </w:p>
        </w:tc>
        <w:tc>
          <w:tcPr>
            <w:tcW w:w="1288" w:type="dxa"/>
            <w:vAlign w:val="center"/>
          </w:tcPr>
          <w:p w14:paraId="07905410" w14:textId="77777777" w:rsidR="0082499F" w:rsidRPr="004C5C6A" w:rsidRDefault="0082499F" w:rsidP="003F4DC4">
            <w:pPr>
              <w:spacing w:before="60" w:after="60"/>
              <w:jc w:val="center"/>
              <w:rPr>
                <w:rFonts w:ascii="Garamond" w:eastAsia="Aptos" w:hAnsi="Garamond" w:cs="Times New Roman"/>
                <w:bCs/>
              </w:rPr>
            </w:pPr>
            <w:r w:rsidRPr="004C5C6A">
              <w:rPr>
                <w:rFonts w:ascii="Garamond" w:eastAsia="Aptos" w:hAnsi="Garamond" w:cs="Times New Roman"/>
                <w:bCs/>
              </w:rPr>
              <w:t>1</w:t>
            </w:r>
          </w:p>
        </w:tc>
        <w:tc>
          <w:tcPr>
            <w:tcW w:w="1374" w:type="dxa"/>
            <w:vAlign w:val="center"/>
          </w:tcPr>
          <w:p w14:paraId="46F58DEE" w14:textId="546E74E7" w:rsidR="0082499F" w:rsidRPr="004C5C6A" w:rsidRDefault="00045D17" w:rsidP="003F4DC4">
            <w:pPr>
              <w:spacing w:before="60" w:after="60"/>
              <w:jc w:val="center"/>
              <w:rPr>
                <w:rFonts w:ascii="Garamond" w:eastAsia="Aptos" w:hAnsi="Garamond" w:cs="Times New Roman"/>
                <w:bCs/>
              </w:rPr>
            </w:pPr>
            <w:r w:rsidRPr="004C5C6A">
              <w:rPr>
                <w:rFonts w:ascii="Garamond" w:eastAsia="Aptos" w:hAnsi="Garamond" w:cs="Times New Roman"/>
                <w:bCs/>
              </w:rPr>
              <w:t>5</w:t>
            </w:r>
            <w:r w:rsidR="0082499F" w:rsidRPr="004C5C6A">
              <w:rPr>
                <w:rFonts w:ascii="Garamond" w:eastAsia="Aptos" w:hAnsi="Garamond" w:cs="Times New Roman"/>
                <w:bCs/>
              </w:rPr>
              <w:t>00</w:t>
            </w:r>
          </w:p>
        </w:tc>
        <w:tc>
          <w:tcPr>
            <w:tcW w:w="2147" w:type="dxa"/>
            <w:vAlign w:val="center"/>
          </w:tcPr>
          <w:p w14:paraId="5552AC11" w14:textId="0261A6AF" w:rsidR="0082499F" w:rsidRPr="004C5C6A" w:rsidRDefault="00045D17" w:rsidP="003F4DC4">
            <w:pPr>
              <w:spacing w:before="60" w:after="60"/>
              <w:jc w:val="center"/>
              <w:rPr>
                <w:rFonts w:ascii="Garamond" w:eastAsia="Aptos" w:hAnsi="Garamond" w:cs="Times New Roman"/>
                <w:bCs/>
              </w:rPr>
            </w:pPr>
            <w:r w:rsidRPr="004C5C6A">
              <w:rPr>
                <w:rFonts w:ascii="Garamond" w:eastAsia="Aptos" w:hAnsi="Garamond" w:cs="Times New Roman"/>
                <w:bCs/>
              </w:rPr>
              <w:t>5</w:t>
            </w:r>
            <w:r w:rsidR="0082499F" w:rsidRPr="004C5C6A">
              <w:rPr>
                <w:rFonts w:ascii="Garamond" w:eastAsia="Aptos" w:hAnsi="Garamond" w:cs="Times New Roman"/>
                <w:bCs/>
              </w:rPr>
              <w:t>00</w:t>
            </w:r>
          </w:p>
        </w:tc>
      </w:tr>
      <w:tr w:rsidR="0082499F" w:rsidRPr="004C5C6A" w14:paraId="6D8F1B68" w14:textId="77777777" w:rsidTr="00C062DA">
        <w:trPr>
          <w:trHeight w:val="1069"/>
        </w:trPr>
        <w:tc>
          <w:tcPr>
            <w:tcW w:w="3280" w:type="dxa"/>
            <w:vAlign w:val="center"/>
          </w:tcPr>
          <w:p w14:paraId="13BCE47B" w14:textId="77777777" w:rsidR="0082499F" w:rsidRPr="004C5C6A" w:rsidRDefault="0082499F" w:rsidP="003F4DC4">
            <w:pPr>
              <w:spacing w:before="60" w:after="60"/>
              <w:rPr>
                <w:rFonts w:ascii="Garamond" w:eastAsia="Aptos" w:hAnsi="Garamond" w:cs="Times New Roman"/>
                <w:bCs/>
              </w:rPr>
            </w:pPr>
            <w:r w:rsidRPr="004C5C6A">
              <w:rPr>
                <w:rFonts w:ascii="Garamond" w:eastAsia="Aptos" w:hAnsi="Garamond" w:cs="Times New Roman"/>
                <w:bCs/>
              </w:rPr>
              <w:t xml:space="preserve">Organization of GRM awareness and public campaigns in project area </w:t>
            </w:r>
          </w:p>
        </w:tc>
        <w:tc>
          <w:tcPr>
            <w:tcW w:w="1030" w:type="dxa"/>
            <w:vAlign w:val="center"/>
          </w:tcPr>
          <w:p w14:paraId="50960778" w14:textId="77777777" w:rsidR="0082499F" w:rsidRPr="004C5C6A" w:rsidRDefault="0082499F" w:rsidP="003F4DC4">
            <w:pPr>
              <w:spacing w:before="60" w:after="60"/>
              <w:jc w:val="center"/>
              <w:rPr>
                <w:rFonts w:ascii="Garamond" w:eastAsia="Aptos" w:hAnsi="Garamond" w:cs="Times New Roman"/>
                <w:bCs/>
              </w:rPr>
            </w:pPr>
            <w:r w:rsidRPr="004C5C6A">
              <w:rPr>
                <w:rFonts w:ascii="Garamond" w:eastAsia="Aptos" w:hAnsi="Garamond" w:cs="Times New Roman"/>
                <w:bCs/>
              </w:rPr>
              <w:t xml:space="preserve">Session </w:t>
            </w:r>
          </w:p>
        </w:tc>
        <w:tc>
          <w:tcPr>
            <w:tcW w:w="1288" w:type="dxa"/>
            <w:vAlign w:val="center"/>
          </w:tcPr>
          <w:p w14:paraId="26A956B2" w14:textId="77777777" w:rsidR="0082499F" w:rsidRPr="004C5C6A" w:rsidRDefault="0082499F" w:rsidP="003F4DC4">
            <w:pPr>
              <w:spacing w:before="60" w:after="60"/>
              <w:jc w:val="center"/>
              <w:rPr>
                <w:rFonts w:ascii="Garamond" w:eastAsia="Aptos" w:hAnsi="Garamond" w:cs="Times New Roman"/>
                <w:bCs/>
              </w:rPr>
            </w:pPr>
            <w:r w:rsidRPr="004C5C6A">
              <w:rPr>
                <w:rFonts w:ascii="Garamond" w:eastAsia="Aptos" w:hAnsi="Garamond" w:cs="Times New Roman"/>
                <w:bCs/>
              </w:rPr>
              <w:t>6</w:t>
            </w:r>
          </w:p>
        </w:tc>
        <w:tc>
          <w:tcPr>
            <w:tcW w:w="1374" w:type="dxa"/>
            <w:vAlign w:val="center"/>
          </w:tcPr>
          <w:p w14:paraId="496FA4CF" w14:textId="6D91038E" w:rsidR="0082499F" w:rsidRPr="004C5C6A" w:rsidRDefault="00045D17" w:rsidP="003F4DC4">
            <w:pPr>
              <w:spacing w:before="60" w:after="60"/>
              <w:jc w:val="center"/>
              <w:rPr>
                <w:rFonts w:ascii="Garamond" w:eastAsia="Aptos" w:hAnsi="Garamond" w:cs="Times New Roman"/>
                <w:bCs/>
              </w:rPr>
            </w:pPr>
            <w:r w:rsidRPr="004C5C6A">
              <w:rPr>
                <w:rFonts w:ascii="Garamond" w:eastAsia="Aptos" w:hAnsi="Garamond" w:cs="Times New Roman"/>
                <w:bCs/>
              </w:rPr>
              <w:t>1</w:t>
            </w:r>
            <w:r w:rsidR="0082499F" w:rsidRPr="004C5C6A">
              <w:rPr>
                <w:rFonts w:ascii="Garamond" w:eastAsia="Aptos" w:hAnsi="Garamond" w:cs="Times New Roman"/>
                <w:bCs/>
              </w:rPr>
              <w:t>,000</w:t>
            </w:r>
          </w:p>
        </w:tc>
        <w:tc>
          <w:tcPr>
            <w:tcW w:w="2147" w:type="dxa"/>
            <w:vAlign w:val="center"/>
          </w:tcPr>
          <w:p w14:paraId="5B12713D" w14:textId="1B2DFDD2" w:rsidR="0082499F" w:rsidRPr="004C5C6A" w:rsidRDefault="00045D17" w:rsidP="003F4DC4">
            <w:pPr>
              <w:spacing w:before="60" w:after="60"/>
              <w:jc w:val="center"/>
              <w:rPr>
                <w:rFonts w:ascii="Garamond" w:eastAsia="Aptos" w:hAnsi="Garamond" w:cs="Times New Roman"/>
                <w:bCs/>
              </w:rPr>
            </w:pPr>
            <w:r w:rsidRPr="004C5C6A">
              <w:rPr>
                <w:rFonts w:ascii="Garamond" w:eastAsia="Aptos" w:hAnsi="Garamond" w:cs="Times New Roman"/>
                <w:bCs/>
              </w:rPr>
              <w:t>6</w:t>
            </w:r>
            <w:r w:rsidR="0082499F" w:rsidRPr="004C5C6A">
              <w:rPr>
                <w:rFonts w:ascii="Garamond" w:eastAsia="Aptos" w:hAnsi="Garamond" w:cs="Times New Roman"/>
                <w:bCs/>
              </w:rPr>
              <w:t>,000</w:t>
            </w:r>
          </w:p>
        </w:tc>
      </w:tr>
      <w:tr w:rsidR="0082499F" w:rsidRPr="004C5C6A" w14:paraId="21D59097" w14:textId="77777777" w:rsidTr="00C062DA">
        <w:trPr>
          <w:trHeight w:val="1069"/>
        </w:trPr>
        <w:tc>
          <w:tcPr>
            <w:tcW w:w="3280" w:type="dxa"/>
            <w:vAlign w:val="center"/>
          </w:tcPr>
          <w:p w14:paraId="261B545A" w14:textId="77777777" w:rsidR="0082499F" w:rsidRPr="004C5C6A" w:rsidRDefault="0082499F" w:rsidP="003F4DC4">
            <w:pPr>
              <w:spacing w:before="60" w:after="60"/>
              <w:rPr>
                <w:rFonts w:ascii="Garamond" w:eastAsia="Aptos" w:hAnsi="Garamond" w:cs="Times New Roman"/>
                <w:bCs/>
              </w:rPr>
            </w:pPr>
            <w:r w:rsidRPr="004C5C6A">
              <w:rPr>
                <w:rFonts w:ascii="Garamond" w:eastAsia="Aptos" w:hAnsi="Garamond" w:cs="Times New Roman"/>
                <w:bCs/>
              </w:rPr>
              <w:t xml:space="preserve">Training of GRMC on the GRM specific to center construction/renovation. </w:t>
            </w:r>
          </w:p>
        </w:tc>
        <w:tc>
          <w:tcPr>
            <w:tcW w:w="1030" w:type="dxa"/>
            <w:vAlign w:val="center"/>
          </w:tcPr>
          <w:p w14:paraId="017FC602" w14:textId="77777777" w:rsidR="0082499F" w:rsidRPr="004C5C6A" w:rsidRDefault="0082499F" w:rsidP="003F4DC4">
            <w:pPr>
              <w:spacing w:before="60" w:after="60"/>
              <w:jc w:val="center"/>
              <w:rPr>
                <w:rFonts w:ascii="Garamond" w:eastAsia="Aptos" w:hAnsi="Garamond" w:cs="Times New Roman"/>
                <w:bCs/>
              </w:rPr>
            </w:pPr>
            <w:r w:rsidRPr="004C5C6A">
              <w:rPr>
                <w:rFonts w:ascii="Garamond" w:eastAsia="Aptos" w:hAnsi="Garamond" w:cs="Times New Roman"/>
                <w:bCs/>
              </w:rPr>
              <w:t xml:space="preserve">Session </w:t>
            </w:r>
          </w:p>
        </w:tc>
        <w:tc>
          <w:tcPr>
            <w:tcW w:w="1288" w:type="dxa"/>
            <w:vAlign w:val="center"/>
          </w:tcPr>
          <w:p w14:paraId="1DDBEEE1" w14:textId="77777777" w:rsidR="0082499F" w:rsidRPr="004C5C6A" w:rsidRDefault="0082499F" w:rsidP="003F4DC4">
            <w:pPr>
              <w:spacing w:before="60" w:after="60"/>
              <w:jc w:val="center"/>
              <w:rPr>
                <w:rFonts w:ascii="Garamond" w:eastAsia="Aptos" w:hAnsi="Garamond" w:cs="Times New Roman"/>
                <w:bCs/>
              </w:rPr>
            </w:pPr>
            <w:r w:rsidRPr="004C5C6A">
              <w:rPr>
                <w:rFonts w:ascii="Garamond" w:eastAsia="Aptos" w:hAnsi="Garamond" w:cs="Times New Roman"/>
                <w:bCs/>
              </w:rPr>
              <w:t>1</w:t>
            </w:r>
          </w:p>
        </w:tc>
        <w:tc>
          <w:tcPr>
            <w:tcW w:w="1374" w:type="dxa"/>
            <w:vAlign w:val="center"/>
          </w:tcPr>
          <w:p w14:paraId="1967F167" w14:textId="573ED420" w:rsidR="0082499F" w:rsidRPr="004C5C6A" w:rsidRDefault="00045D17" w:rsidP="003F4DC4">
            <w:pPr>
              <w:spacing w:before="60" w:after="60"/>
              <w:jc w:val="center"/>
              <w:rPr>
                <w:rFonts w:ascii="Garamond" w:eastAsia="Aptos" w:hAnsi="Garamond" w:cs="Times New Roman"/>
                <w:bCs/>
              </w:rPr>
            </w:pPr>
            <w:r w:rsidRPr="004C5C6A">
              <w:rPr>
                <w:rFonts w:ascii="Garamond" w:eastAsia="Aptos" w:hAnsi="Garamond" w:cs="Times New Roman"/>
                <w:bCs/>
              </w:rPr>
              <w:t>1,5</w:t>
            </w:r>
            <w:r w:rsidR="0082499F" w:rsidRPr="004C5C6A">
              <w:rPr>
                <w:rFonts w:ascii="Garamond" w:eastAsia="Aptos" w:hAnsi="Garamond" w:cs="Times New Roman"/>
                <w:bCs/>
              </w:rPr>
              <w:t>00</w:t>
            </w:r>
          </w:p>
        </w:tc>
        <w:tc>
          <w:tcPr>
            <w:tcW w:w="2147" w:type="dxa"/>
            <w:vAlign w:val="center"/>
          </w:tcPr>
          <w:p w14:paraId="43A4BC38" w14:textId="17A1E24F" w:rsidR="0082499F" w:rsidRPr="004C5C6A" w:rsidRDefault="00045D17" w:rsidP="003F4DC4">
            <w:pPr>
              <w:spacing w:before="60" w:after="60"/>
              <w:jc w:val="center"/>
              <w:rPr>
                <w:rFonts w:ascii="Garamond" w:eastAsia="Aptos" w:hAnsi="Garamond" w:cs="Times New Roman"/>
                <w:bCs/>
              </w:rPr>
            </w:pPr>
            <w:r w:rsidRPr="004C5C6A">
              <w:rPr>
                <w:rFonts w:ascii="Garamond" w:eastAsia="Aptos" w:hAnsi="Garamond" w:cs="Times New Roman"/>
                <w:bCs/>
              </w:rPr>
              <w:t>1,5</w:t>
            </w:r>
            <w:r w:rsidR="0082499F" w:rsidRPr="004C5C6A">
              <w:rPr>
                <w:rFonts w:ascii="Garamond" w:eastAsia="Aptos" w:hAnsi="Garamond" w:cs="Times New Roman"/>
                <w:bCs/>
              </w:rPr>
              <w:t>00</w:t>
            </w:r>
          </w:p>
        </w:tc>
      </w:tr>
      <w:tr w:rsidR="0082499F" w:rsidRPr="004C5C6A" w14:paraId="7802E55D" w14:textId="77777777" w:rsidTr="00C062DA">
        <w:trPr>
          <w:trHeight w:val="1069"/>
        </w:trPr>
        <w:tc>
          <w:tcPr>
            <w:tcW w:w="3280" w:type="dxa"/>
            <w:vAlign w:val="center"/>
          </w:tcPr>
          <w:p w14:paraId="1918C3BB" w14:textId="77777777" w:rsidR="0082499F" w:rsidRPr="004C5C6A" w:rsidRDefault="0082499F" w:rsidP="003F4DC4">
            <w:pPr>
              <w:spacing w:before="60" w:after="60"/>
              <w:rPr>
                <w:rFonts w:ascii="Garamond" w:eastAsia="Aptos" w:hAnsi="Garamond" w:cs="Times New Roman"/>
                <w:bCs/>
              </w:rPr>
            </w:pPr>
            <w:r w:rsidRPr="004C5C6A">
              <w:rPr>
                <w:rFonts w:ascii="Garamond" w:eastAsia="Aptos" w:hAnsi="Garamond" w:cs="Times New Roman"/>
                <w:bCs/>
              </w:rPr>
              <w:t xml:space="preserve">Support for the operating of complaints management committees </w:t>
            </w:r>
          </w:p>
        </w:tc>
        <w:tc>
          <w:tcPr>
            <w:tcW w:w="1030" w:type="dxa"/>
            <w:vAlign w:val="center"/>
          </w:tcPr>
          <w:p w14:paraId="66198C5C" w14:textId="77777777" w:rsidR="0082499F" w:rsidRPr="004C5C6A" w:rsidRDefault="0082499F" w:rsidP="003F4DC4">
            <w:pPr>
              <w:spacing w:before="60" w:after="60"/>
              <w:jc w:val="center"/>
              <w:rPr>
                <w:rFonts w:ascii="Garamond" w:eastAsia="Aptos" w:hAnsi="Garamond" w:cs="Times New Roman"/>
                <w:bCs/>
              </w:rPr>
            </w:pPr>
            <w:r w:rsidRPr="004C5C6A">
              <w:rPr>
                <w:rFonts w:ascii="Garamond" w:eastAsia="Aptos" w:hAnsi="Garamond" w:cs="Times New Roman"/>
                <w:bCs/>
              </w:rPr>
              <w:t>Lump sum</w:t>
            </w:r>
          </w:p>
        </w:tc>
        <w:tc>
          <w:tcPr>
            <w:tcW w:w="1288" w:type="dxa"/>
            <w:vAlign w:val="center"/>
          </w:tcPr>
          <w:p w14:paraId="7D2AA4CC" w14:textId="77777777" w:rsidR="0082499F" w:rsidRPr="004C5C6A" w:rsidRDefault="0082499F" w:rsidP="003F4DC4">
            <w:pPr>
              <w:spacing w:before="60" w:after="60"/>
              <w:jc w:val="center"/>
              <w:rPr>
                <w:rFonts w:ascii="Garamond" w:eastAsia="Aptos" w:hAnsi="Garamond" w:cs="Times New Roman"/>
                <w:bCs/>
              </w:rPr>
            </w:pPr>
            <w:r w:rsidRPr="004C5C6A">
              <w:rPr>
                <w:rFonts w:ascii="Garamond" w:eastAsia="Aptos" w:hAnsi="Garamond" w:cs="Times New Roman"/>
                <w:bCs/>
              </w:rPr>
              <w:t>1</w:t>
            </w:r>
          </w:p>
        </w:tc>
        <w:tc>
          <w:tcPr>
            <w:tcW w:w="1374" w:type="dxa"/>
            <w:vAlign w:val="center"/>
          </w:tcPr>
          <w:p w14:paraId="68011E38" w14:textId="64E6379B" w:rsidR="0082499F" w:rsidRPr="004C5C6A" w:rsidRDefault="00045D17" w:rsidP="003F4DC4">
            <w:pPr>
              <w:spacing w:before="60" w:after="60"/>
              <w:jc w:val="center"/>
              <w:rPr>
                <w:rFonts w:ascii="Garamond" w:eastAsia="Aptos" w:hAnsi="Garamond" w:cs="Times New Roman"/>
                <w:bCs/>
              </w:rPr>
            </w:pPr>
            <w:r w:rsidRPr="004C5C6A">
              <w:rPr>
                <w:rFonts w:ascii="Garamond" w:eastAsia="Aptos" w:hAnsi="Garamond" w:cs="Times New Roman"/>
                <w:bCs/>
              </w:rPr>
              <w:t>5</w:t>
            </w:r>
            <w:r w:rsidR="0082499F" w:rsidRPr="004C5C6A">
              <w:rPr>
                <w:rFonts w:ascii="Garamond" w:eastAsia="Aptos" w:hAnsi="Garamond" w:cs="Times New Roman"/>
                <w:bCs/>
              </w:rPr>
              <w:t>,000</w:t>
            </w:r>
          </w:p>
        </w:tc>
        <w:tc>
          <w:tcPr>
            <w:tcW w:w="2147" w:type="dxa"/>
            <w:vAlign w:val="center"/>
          </w:tcPr>
          <w:p w14:paraId="0DF12AC8" w14:textId="4C0386A0" w:rsidR="0082499F" w:rsidRPr="004C5C6A" w:rsidRDefault="00045D17" w:rsidP="003F4DC4">
            <w:pPr>
              <w:spacing w:before="60" w:after="60"/>
              <w:jc w:val="center"/>
              <w:rPr>
                <w:rFonts w:ascii="Garamond" w:eastAsia="Aptos" w:hAnsi="Garamond" w:cs="Times New Roman"/>
                <w:bCs/>
              </w:rPr>
            </w:pPr>
            <w:r w:rsidRPr="004C5C6A">
              <w:rPr>
                <w:rFonts w:ascii="Garamond" w:eastAsia="Aptos" w:hAnsi="Garamond" w:cs="Times New Roman"/>
                <w:bCs/>
              </w:rPr>
              <w:t>5</w:t>
            </w:r>
            <w:r w:rsidR="0082499F" w:rsidRPr="004C5C6A">
              <w:rPr>
                <w:rFonts w:ascii="Garamond" w:eastAsia="Aptos" w:hAnsi="Garamond" w:cs="Times New Roman"/>
                <w:bCs/>
              </w:rPr>
              <w:t>,000</w:t>
            </w:r>
          </w:p>
        </w:tc>
      </w:tr>
      <w:tr w:rsidR="0082499F" w:rsidRPr="004C5C6A" w14:paraId="546EAA69" w14:textId="77777777" w:rsidTr="00C062DA">
        <w:trPr>
          <w:trHeight w:val="431"/>
        </w:trPr>
        <w:tc>
          <w:tcPr>
            <w:tcW w:w="6973" w:type="dxa"/>
            <w:gridSpan w:val="4"/>
            <w:shd w:val="clear" w:color="auto" w:fill="E8E8E8"/>
            <w:vAlign w:val="center"/>
          </w:tcPr>
          <w:p w14:paraId="22260F28" w14:textId="77777777" w:rsidR="0082499F" w:rsidRPr="004C5C6A" w:rsidRDefault="0082499F" w:rsidP="003F4DC4">
            <w:pPr>
              <w:spacing w:before="60" w:after="60"/>
              <w:jc w:val="both"/>
              <w:rPr>
                <w:rFonts w:ascii="Garamond" w:eastAsia="Aptos" w:hAnsi="Garamond" w:cs="Times New Roman"/>
                <w:b/>
                <w:bCs/>
              </w:rPr>
            </w:pPr>
            <w:r w:rsidRPr="004C5C6A">
              <w:rPr>
                <w:rFonts w:ascii="Garamond" w:eastAsia="Aptos" w:hAnsi="Garamond" w:cs="Times New Roman"/>
                <w:b/>
                <w:bCs/>
              </w:rPr>
              <w:t>Total cost of the implementation of GRM</w:t>
            </w:r>
          </w:p>
        </w:tc>
        <w:tc>
          <w:tcPr>
            <w:tcW w:w="2147" w:type="dxa"/>
            <w:shd w:val="clear" w:color="auto" w:fill="E8E8E8"/>
            <w:vAlign w:val="center"/>
          </w:tcPr>
          <w:p w14:paraId="29203A70" w14:textId="17E10C0B" w:rsidR="0082499F" w:rsidRPr="004C5C6A" w:rsidRDefault="00045D17" w:rsidP="003F4DC4">
            <w:pPr>
              <w:spacing w:before="60" w:after="60"/>
              <w:jc w:val="center"/>
              <w:rPr>
                <w:rFonts w:ascii="Garamond" w:eastAsia="Aptos" w:hAnsi="Garamond" w:cs="Times New Roman"/>
                <w:b/>
                <w:bCs/>
              </w:rPr>
            </w:pPr>
            <w:r w:rsidRPr="004C5C6A">
              <w:rPr>
                <w:rFonts w:ascii="Garamond" w:eastAsia="Aptos" w:hAnsi="Garamond" w:cs="Times New Roman"/>
                <w:b/>
                <w:bCs/>
              </w:rPr>
              <w:t>13</w:t>
            </w:r>
            <w:r w:rsidR="0082499F" w:rsidRPr="004C5C6A">
              <w:rPr>
                <w:rFonts w:ascii="Garamond" w:eastAsia="Aptos" w:hAnsi="Garamond" w:cs="Times New Roman"/>
                <w:b/>
                <w:bCs/>
              </w:rPr>
              <w:t>,000</w:t>
            </w:r>
          </w:p>
        </w:tc>
      </w:tr>
    </w:tbl>
    <w:p w14:paraId="348C622D" w14:textId="77777777" w:rsidR="0082499F" w:rsidRPr="004C5C6A" w:rsidRDefault="0082499F" w:rsidP="0082499F">
      <w:pPr>
        <w:rPr>
          <w:rFonts w:ascii="Garamond" w:eastAsia="Aptos" w:hAnsi="Garamond" w:cs="Aptos"/>
          <w:sz w:val="28"/>
        </w:rPr>
      </w:pPr>
    </w:p>
    <w:p w14:paraId="089F1EA2" w14:textId="56387499" w:rsidR="0082499F" w:rsidRPr="004C5C6A" w:rsidRDefault="0082499F" w:rsidP="00140956">
      <w:pPr>
        <w:pStyle w:val="Heading2"/>
        <w:numPr>
          <w:ilvl w:val="1"/>
          <w:numId w:val="36"/>
        </w:numPr>
        <w:rPr>
          <w:rFonts w:ascii="Garamond" w:eastAsia="DengXian Light" w:hAnsi="Garamond"/>
        </w:rPr>
      </w:pPr>
      <w:bookmarkStart w:id="149" w:name="_Toc197880145"/>
      <w:bookmarkStart w:id="150" w:name="_Toc214574944"/>
      <w:r w:rsidRPr="004C5C6A">
        <w:rPr>
          <w:rFonts w:ascii="Garamond" w:eastAsia="DengXian Light" w:hAnsi="Garamond"/>
        </w:rPr>
        <w:lastRenderedPageBreak/>
        <w:t>How the GM operates</w:t>
      </w:r>
      <w:bookmarkEnd w:id="149"/>
      <w:bookmarkEnd w:id="150"/>
    </w:p>
    <w:p w14:paraId="691ED863" w14:textId="3402F02D" w:rsidR="00FC4B7F" w:rsidRPr="004C5C6A" w:rsidRDefault="00FC4B7F" w:rsidP="00FC4B7F">
      <w:pPr>
        <w:rPr>
          <w:rFonts w:ascii="Garamond" w:hAnsi="Garamond"/>
        </w:rPr>
      </w:pPr>
      <w:r w:rsidRPr="004C5C6A">
        <w:rPr>
          <w:rFonts w:ascii="Garamond" w:hAnsi="Garamond"/>
        </w:rPr>
        <w:t>The table beneath (Table 1</w:t>
      </w:r>
      <w:r w:rsidR="00AA24E0">
        <w:rPr>
          <w:rFonts w:ascii="Garamond" w:hAnsi="Garamond"/>
        </w:rPr>
        <w:t>0</w:t>
      </w:r>
      <w:r w:rsidRPr="004C5C6A">
        <w:rPr>
          <w:rFonts w:ascii="Garamond" w:hAnsi="Garamond"/>
        </w:rPr>
        <w:t xml:space="preserve">.2) </w:t>
      </w:r>
      <w:r w:rsidR="00F55F78" w:rsidRPr="004C5C6A">
        <w:rPr>
          <w:rFonts w:ascii="Garamond" w:hAnsi="Garamond"/>
        </w:rPr>
        <w:t xml:space="preserve">provides description of how the grievance mechanism </w:t>
      </w:r>
      <w:r w:rsidR="00477668">
        <w:rPr>
          <w:rFonts w:ascii="Garamond" w:hAnsi="Garamond"/>
        </w:rPr>
        <w:t xml:space="preserve">which is riding on the Social Protection National Grievance Mechanism </w:t>
      </w:r>
      <w:r w:rsidR="00F55F78" w:rsidRPr="004C5C6A">
        <w:rPr>
          <w:rFonts w:ascii="Garamond" w:hAnsi="Garamond"/>
        </w:rPr>
        <w:t>operates for Foday Kunda Health Centre</w:t>
      </w:r>
    </w:p>
    <w:p w14:paraId="5B66EEDD" w14:textId="4BF20FB0" w:rsidR="0082499F" w:rsidRPr="004C5C6A" w:rsidRDefault="0082499F" w:rsidP="0082499F">
      <w:pPr>
        <w:keepNext/>
        <w:spacing w:line="240" w:lineRule="auto"/>
        <w:rPr>
          <w:rFonts w:ascii="Garamond" w:hAnsi="Garamond"/>
          <w:b/>
          <w:bCs/>
          <w:color w:val="156082"/>
          <w:szCs w:val="18"/>
        </w:rPr>
      </w:pPr>
      <w:bookmarkStart w:id="151" w:name="_Toc197905121"/>
      <w:r w:rsidRPr="004C5C6A">
        <w:rPr>
          <w:rFonts w:ascii="Garamond" w:hAnsi="Garamond"/>
          <w:b/>
          <w:bCs/>
          <w:color w:val="156082"/>
          <w:szCs w:val="18"/>
        </w:rPr>
        <w:t>Table</w:t>
      </w:r>
      <w:r w:rsidR="00FC4B7F" w:rsidRPr="004C5C6A">
        <w:rPr>
          <w:rFonts w:ascii="Garamond" w:hAnsi="Garamond"/>
          <w:b/>
          <w:bCs/>
          <w:color w:val="156082"/>
          <w:szCs w:val="18"/>
        </w:rPr>
        <w:t xml:space="preserve"> 1</w:t>
      </w:r>
      <w:r w:rsidR="00AA24E0">
        <w:rPr>
          <w:rFonts w:ascii="Garamond" w:hAnsi="Garamond"/>
          <w:b/>
          <w:bCs/>
          <w:color w:val="156082"/>
          <w:szCs w:val="18"/>
        </w:rPr>
        <w:t>0</w:t>
      </w:r>
      <w:r w:rsidR="00FC4B7F" w:rsidRPr="004C5C6A">
        <w:rPr>
          <w:rFonts w:ascii="Garamond" w:hAnsi="Garamond"/>
          <w:b/>
          <w:bCs/>
          <w:color w:val="156082"/>
          <w:szCs w:val="18"/>
        </w:rPr>
        <w:t>.2</w:t>
      </w:r>
      <w:r w:rsidRPr="004C5C6A">
        <w:rPr>
          <w:rFonts w:ascii="Garamond" w:hAnsi="Garamond"/>
          <w:b/>
          <w:bCs/>
          <w:color w:val="156082"/>
          <w:szCs w:val="18"/>
        </w:rPr>
        <w:t xml:space="preserve">: </w:t>
      </w:r>
      <w:r w:rsidRPr="004C5C6A">
        <w:rPr>
          <w:rFonts w:ascii="Garamond" w:eastAsia="Aptos" w:hAnsi="Garamond" w:cs="Aptos"/>
          <w:b/>
          <w:bCs/>
          <w:color w:val="156082"/>
        </w:rPr>
        <w:t xml:space="preserve">Grievance Mechanism (GM) Operation for </w:t>
      </w:r>
      <w:bookmarkEnd w:id="151"/>
      <w:r w:rsidR="00F55F78" w:rsidRPr="004C5C6A">
        <w:rPr>
          <w:rFonts w:ascii="Garamond" w:eastAsia="Aptos" w:hAnsi="Garamond" w:cs="Aptos"/>
          <w:b/>
          <w:bCs/>
          <w:color w:val="156082"/>
        </w:rPr>
        <w:t>Foday Kunda Health Centre</w:t>
      </w:r>
      <w:r w:rsidRPr="004C5C6A">
        <w:rPr>
          <w:rFonts w:ascii="Garamond" w:eastAsia="Aptos" w:hAnsi="Garamond" w:cs="Aptos"/>
          <w:b/>
          <w:bCs/>
          <w:color w:val="156082"/>
        </w:rPr>
        <w:t xml:space="preserve"> </w:t>
      </w:r>
    </w:p>
    <w:tbl>
      <w:tblPr>
        <w:tblStyle w:val="TableGrid"/>
        <w:tblW w:w="9141" w:type="dxa"/>
        <w:jc w:val="center"/>
        <w:tblLayout w:type="fixed"/>
        <w:tblLook w:val="04A0" w:firstRow="1" w:lastRow="0" w:firstColumn="1" w:lastColumn="0" w:noHBand="0" w:noVBand="1"/>
      </w:tblPr>
      <w:tblGrid>
        <w:gridCol w:w="2377"/>
        <w:gridCol w:w="3291"/>
        <w:gridCol w:w="2055"/>
        <w:gridCol w:w="1418"/>
      </w:tblGrid>
      <w:tr w:rsidR="0082499F" w:rsidRPr="004C5C6A" w14:paraId="32EE069F" w14:textId="77777777" w:rsidTr="00C062DA">
        <w:trPr>
          <w:trHeight w:val="370"/>
          <w:tblHeader/>
          <w:jc w:val="center"/>
        </w:trPr>
        <w:tc>
          <w:tcPr>
            <w:tcW w:w="2377" w:type="dxa"/>
            <w:shd w:val="clear" w:color="auto" w:fill="8DD873" w:themeFill="accent6" w:themeFillTint="99"/>
            <w:vAlign w:val="center"/>
            <w:hideMark/>
          </w:tcPr>
          <w:p w14:paraId="16E66F1A" w14:textId="77777777" w:rsidR="0082499F" w:rsidRPr="004C5C6A" w:rsidRDefault="0082499F" w:rsidP="003F4DC4">
            <w:pPr>
              <w:spacing w:after="160"/>
              <w:rPr>
                <w:rFonts w:ascii="Garamond" w:hAnsi="Garamond"/>
                <w:b/>
                <w:bCs/>
              </w:rPr>
            </w:pPr>
            <w:r w:rsidRPr="004C5C6A">
              <w:rPr>
                <w:rFonts w:ascii="Garamond" w:hAnsi="Garamond"/>
                <w:b/>
                <w:bCs/>
              </w:rPr>
              <w:t>Step</w:t>
            </w:r>
          </w:p>
        </w:tc>
        <w:tc>
          <w:tcPr>
            <w:tcW w:w="3291" w:type="dxa"/>
            <w:shd w:val="clear" w:color="auto" w:fill="8DD873" w:themeFill="accent6" w:themeFillTint="99"/>
            <w:vAlign w:val="center"/>
            <w:hideMark/>
          </w:tcPr>
          <w:p w14:paraId="2140F19E" w14:textId="77777777" w:rsidR="0082499F" w:rsidRPr="004C5C6A" w:rsidRDefault="0082499F" w:rsidP="003F4DC4">
            <w:pPr>
              <w:spacing w:after="160"/>
              <w:rPr>
                <w:rFonts w:ascii="Garamond" w:hAnsi="Garamond"/>
                <w:b/>
                <w:bCs/>
              </w:rPr>
            </w:pPr>
            <w:r w:rsidRPr="004C5C6A">
              <w:rPr>
                <w:rFonts w:ascii="Garamond" w:hAnsi="Garamond"/>
                <w:b/>
                <w:bCs/>
              </w:rPr>
              <w:t>Description</w:t>
            </w:r>
          </w:p>
        </w:tc>
        <w:tc>
          <w:tcPr>
            <w:tcW w:w="2055" w:type="dxa"/>
            <w:shd w:val="clear" w:color="auto" w:fill="8DD873" w:themeFill="accent6" w:themeFillTint="99"/>
            <w:vAlign w:val="center"/>
            <w:hideMark/>
          </w:tcPr>
          <w:p w14:paraId="53820494" w14:textId="77777777" w:rsidR="0082499F" w:rsidRPr="004C5C6A" w:rsidRDefault="0082499F" w:rsidP="003F4DC4">
            <w:pPr>
              <w:spacing w:after="160"/>
              <w:rPr>
                <w:rFonts w:ascii="Garamond" w:hAnsi="Garamond"/>
                <w:b/>
                <w:bCs/>
              </w:rPr>
            </w:pPr>
            <w:r w:rsidRPr="004C5C6A">
              <w:rPr>
                <w:rFonts w:ascii="Garamond" w:hAnsi="Garamond"/>
                <w:b/>
                <w:bCs/>
              </w:rPr>
              <w:t>Responsible Entity</w:t>
            </w:r>
          </w:p>
        </w:tc>
        <w:tc>
          <w:tcPr>
            <w:tcW w:w="1418" w:type="dxa"/>
            <w:shd w:val="clear" w:color="auto" w:fill="8DD873" w:themeFill="accent6" w:themeFillTint="99"/>
            <w:vAlign w:val="center"/>
            <w:hideMark/>
          </w:tcPr>
          <w:p w14:paraId="3DF674DD" w14:textId="77777777" w:rsidR="0082499F" w:rsidRPr="004C5C6A" w:rsidRDefault="0082499F" w:rsidP="003F4DC4">
            <w:pPr>
              <w:spacing w:after="160"/>
              <w:rPr>
                <w:rFonts w:ascii="Garamond" w:hAnsi="Garamond"/>
                <w:b/>
                <w:bCs/>
              </w:rPr>
            </w:pPr>
            <w:r w:rsidRPr="004C5C6A">
              <w:rPr>
                <w:rFonts w:ascii="Garamond" w:hAnsi="Garamond"/>
                <w:b/>
                <w:bCs/>
              </w:rPr>
              <w:t>Timeline</w:t>
            </w:r>
          </w:p>
        </w:tc>
      </w:tr>
      <w:tr w:rsidR="0082499F" w:rsidRPr="004C5C6A" w14:paraId="501B5043" w14:textId="77777777" w:rsidTr="00C062DA">
        <w:trPr>
          <w:trHeight w:val="984"/>
          <w:jc w:val="center"/>
        </w:trPr>
        <w:tc>
          <w:tcPr>
            <w:tcW w:w="2377" w:type="dxa"/>
            <w:vAlign w:val="center"/>
            <w:hideMark/>
          </w:tcPr>
          <w:p w14:paraId="7080CE69" w14:textId="77777777" w:rsidR="0082499F" w:rsidRPr="004C5C6A" w:rsidRDefault="0082499F" w:rsidP="003F4DC4">
            <w:pPr>
              <w:spacing w:after="160"/>
              <w:rPr>
                <w:rFonts w:ascii="Garamond" w:hAnsi="Garamond"/>
                <w:b/>
                <w:bCs/>
              </w:rPr>
            </w:pPr>
            <w:r w:rsidRPr="004C5C6A">
              <w:rPr>
                <w:rFonts w:ascii="Garamond" w:hAnsi="Garamond"/>
                <w:b/>
                <w:bCs/>
              </w:rPr>
              <w:t>Complaint Submission</w:t>
            </w:r>
          </w:p>
        </w:tc>
        <w:tc>
          <w:tcPr>
            <w:tcW w:w="3291" w:type="dxa"/>
            <w:vAlign w:val="center"/>
            <w:hideMark/>
          </w:tcPr>
          <w:p w14:paraId="187B8B62" w14:textId="77777777" w:rsidR="0082499F" w:rsidRPr="004C5C6A" w:rsidRDefault="0082499F" w:rsidP="003F4DC4">
            <w:pPr>
              <w:spacing w:after="160"/>
              <w:rPr>
                <w:rFonts w:ascii="Garamond" w:hAnsi="Garamond"/>
              </w:rPr>
            </w:pPr>
            <w:r w:rsidRPr="004C5C6A">
              <w:rPr>
                <w:rFonts w:ascii="Garamond" w:hAnsi="Garamond"/>
              </w:rPr>
              <w:t>Complaints submitted via suggestion box, phone, verbal, or written channels</w:t>
            </w:r>
          </w:p>
        </w:tc>
        <w:tc>
          <w:tcPr>
            <w:tcW w:w="2055" w:type="dxa"/>
            <w:vAlign w:val="center"/>
            <w:hideMark/>
          </w:tcPr>
          <w:p w14:paraId="569EDE2E" w14:textId="77777777" w:rsidR="0082499F" w:rsidRPr="004C5C6A" w:rsidRDefault="0082499F" w:rsidP="003F4DC4">
            <w:pPr>
              <w:spacing w:after="160"/>
              <w:rPr>
                <w:rFonts w:ascii="Garamond" w:hAnsi="Garamond"/>
              </w:rPr>
            </w:pPr>
            <w:r w:rsidRPr="004C5C6A">
              <w:rPr>
                <w:rFonts w:ascii="Garamond" w:hAnsi="Garamond"/>
              </w:rPr>
              <w:t>Complainant / Community Member</w:t>
            </w:r>
          </w:p>
        </w:tc>
        <w:tc>
          <w:tcPr>
            <w:tcW w:w="1418" w:type="dxa"/>
            <w:vAlign w:val="center"/>
            <w:hideMark/>
          </w:tcPr>
          <w:p w14:paraId="27BE71AA" w14:textId="77777777" w:rsidR="0082499F" w:rsidRPr="004C5C6A" w:rsidRDefault="0082499F" w:rsidP="003F4DC4">
            <w:pPr>
              <w:spacing w:after="160"/>
              <w:rPr>
                <w:rFonts w:ascii="Garamond" w:hAnsi="Garamond"/>
              </w:rPr>
            </w:pPr>
            <w:r w:rsidRPr="004C5C6A">
              <w:rPr>
                <w:rFonts w:ascii="Garamond" w:hAnsi="Garamond"/>
              </w:rPr>
              <w:t>Anytime</w:t>
            </w:r>
          </w:p>
        </w:tc>
      </w:tr>
      <w:tr w:rsidR="0082499F" w:rsidRPr="004C5C6A" w14:paraId="7B8DC50B" w14:textId="77777777" w:rsidTr="00C062DA">
        <w:trPr>
          <w:trHeight w:val="883"/>
          <w:jc w:val="center"/>
        </w:trPr>
        <w:tc>
          <w:tcPr>
            <w:tcW w:w="2377" w:type="dxa"/>
            <w:vAlign w:val="center"/>
            <w:hideMark/>
          </w:tcPr>
          <w:p w14:paraId="42E2FB72" w14:textId="77777777" w:rsidR="0082499F" w:rsidRPr="004C5C6A" w:rsidRDefault="0082499F" w:rsidP="003F4DC4">
            <w:pPr>
              <w:spacing w:after="160"/>
              <w:rPr>
                <w:rFonts w:ascii="Garamond" w:hAnsi="Garamond"/>
                <w:b/>
                <w:bCs/>
              </w:rPr>
            </w:pPr>
            <w:r w:rsidRPr="004C5C6A">
              <w:rPr>
                <w:rFonts w:ascii="Garamond" w:hAnsi="Garamond"/>
                <w:b/>
                <w:bCs/>
              </w:rPr>
              <w:t>Acknowledgment</w:t>
            </w:r>
          </w:p>
        </w:tc>
        <w:tc>
          <w:tcPr>
            <w:tcW w:w="3291" w:type="dxa"/>
            <w:vAlign w:val="center"/>
            <w:hideMark/>
          </w:tcPr>
          <w:p w14:paraId="18D52DD7" w14:textId="77777777" w:rsidR="0082499F" w:rsidRPr="004C5C6A" w:rsidRDefault="0082499F" w:rsidP="003F4DC4">
            <w:pPr>
              <w:spacing w:after="160"/>
              <w:rPr>
                <w:rFonts w:ascii="Garamond" w:hAnsi="Garamond"/>
              </w:rPr>
            </w:pPr>
            <w:r w:rsidRPr="004C5C6A">
              <w:rPr>
                <w:rFonts w:ascii="Garamond" w:hAnsi="Garamond"/>
              </w:rPr>
              <w:t>Receipt of complaint is acknowledged (verbally or in writing)</w:t>
            </w:r>
          </w:p>
        </w:tc>
        <w:tc>
          <w:tcPr>
            <w:tcW w:w="2055" w:type="dxa"/>
            <w:vAlign w:val="center"/>
            <w:hideMark/>
          </w:tcPr>
          <w:p w14:paraId="454C5A63" w14:textId="77777777" w:rsidR="0082499F" w:rsidRPr="004C5C6A" w:rsidRDefault="0082499F" w:rsidP="003F4DC4">
            <w:pPr>
              <w:spacing w:after="160"/>
              <w:rPr>
                <w:rFonts w:ascii="Garamond" w:hAnsi="Garamond"/>
              </w:rPr>
            </w:pPr>
            <w:r w:rsidRPr="004C5C6A">
              <w:rPr>
                <w:rFonts w:ascii="Garamond" w:hAnsi="Garamond"/>
              </w:rPr>
              <w:t>Complaints Officer / Health Facility Focal Point</w:t>
            </w:r>
          </w:p>
        </w:tc>
        <w:tc>
          <w:tcPr>
            <w:tcW w:w="1418" w:type="dxa"/>
            <w:vAlign w:val="center"/>
            <w:hideMark/>
          </w:tcPr>
          <w:p w14:paraId="1D34542B" w14:textId="77777777" w:rsidR="0082499F" w:rsidRPr="004C5C6A" w:rsidRDefault="0082499F" w:rsidP="003F4DC4">
            <w:pPr>
              <w:spacing w:after="160"/>
              <w:rPr>
                <w:rFonts w:ascii="Garamond" w:hAnsi="Garamond"/>
              </w:rPr>
            </w:pPr>
            <w:r w:rsidRPr="004C5C6A">
              <w:rPr>
                <w:rFonts w:ascii="Garamond" w:hAnsi="Garamond"/>
              </w:rPr>
              <w:t>Within 24–72 hours</w:t>
            </w:r>
          </w:p>
        </w:tc>
      </w:tr>
      <w:tr w:rsidR="0082499F" w:rsidRPr="004C5C6A" w14:paraId="0FF9A975" w14:textId="77777777" w:rsidTr="00C062DA">
        <w:trPr>
          <w:trHeight w:val="1038"/>
          <w:jc w:val="center"/>
        </w:trPr>
        <w:tc>
          <w:tcPr>
            <w:tcW w:w="2377" w:type="dxa"/>
            <w:vAlign w:val="center"/>
            <w:hideMark/>
          </w:tcPr>
          <w:p w14:paraId="08CD2585" w14:textId="77777777" w:rsidR="0082499F" w:rsidRPr="004C5C6A" w:rsidRDefault="0082499F" w:rsidP="003F4DC4">
            <w:pPr>
              <w:spacing w:after="160"/>
              <w:rPr>
                <w:rFonts w:ascii="Garamond" w:hAnsi="Garamond"/>
                <w:b/>
                <w:bCs/>
              </w:rPr>
            </w:pPr>
            <w:r w:rsidRPr="004C5C6A">
              <w:rPr>
                <w:rFonts w:ascii="Garamond" w:hAnsi="Garamond"/>
                <w:b/>
                <w:bCs/>
              </w:rPr>
              <w:t xml:space="preserve"> Logging</w:t>
            </w:r>
          </w:p>
        </w:tc>
        <w:tc>
          <w:tcPr>
            <w:tcW w:w="3291" w:type="dxa"/>
            <w:vAlign w:val="center"/>
            <w:hideMark/>
          </w:tcPr>
          <w:p w14:paraId="41250FCC" w14:textId="77777777" w:rsidR="0082499F" w:rsidRPr="004C5C6A" w:rsidRDefault="0082499F" w:rsidP="003F4DC4">
            <w:pPr>
              <w:spacing w:after="160"/>
              <w:rPr>
                <w:rFonts w:ascii="Garamond" w:hAnsi="Garamond"/>
              </w:rPr>
            </w:pPr>
            <w:r w:rsidRPr="004C5C6A">
              <w:rPr>
                <w:rFonts w:ascii="Garamond" w:hAnsi="Garamond"/>
              </w:rPr>
              <w:t>Complaint details recorded in the Grievance Logbook</w:t>
            </w:r>
          </w:p>
        </w:tc>
        <w:tc>
          <w:tcPr>
            <w:tcW w:w="2055" w:type="dxa"/>
            <w:vAlign w:val="center"/>
            <w:hideMark/>
          </w:tcPr>
          <w:p w14:paraId="45DBCC97" w14:textId="77777777" w:rsidR="0082499F" w:rsidRPr="004C5C6A" w:rsidRDefault="0082499F" w:rsidP="003F4DC4">
            <w:pPr>
              <w:spacing w:after="160"/>
              <w:rPr>
                <w:rFonts w:ascii="Garamond" w:hAnsi="Garamond"/>
              </w:rPr>
            </w:pPr>
            <w:r w:rsidRPr="004C5C6A">
              <w:rPr>
                <w:rFonts w:ascii="Garamond" w:hAnsi="Garamond"/>
              </w:rPr>
              <w:t>Complaints Officer</w:t>
            </w:r>
          </w:p>
        </w:tc>
        <w:tc>
          <w:tcPr>
            <w:tcW w:w="1418" w:type="dxa"/>
            <w:vAlign w:val="center"/>
            <w:hideMark/>
          </w:tcPr>
          <w:p w14:paraId="1C44A1A3" w14:textId="77777777" w:rsidR="0082499F" w:rsidRPr="004C5C6A" w:rsidRDefault="0082499F" w:rsidP="003F4DC4">
            <w:pPr>
              <w:spacing w:after="160"/>
              <w:rPr>
                <w:rFonts w:ascii="Garamond" w:hAnsi="Garamond"/>
              </w:rPr>
            </w:pPr>
            <w:r w:rsidRPr="004C5C6A">
              <w:rPr>
                <w:rFonts w:ascii="Garamond" w:hAnsi="Garamond"/>
              </w:rPr>
              <w:t>Immediate upon receipt</w:t>
            </w:r>
          </w:p>
        </w:tc>
      </w:tr>
      <w:tr w:rsidR="0082499F" w:rsidRPr="004C5C6A" w14:paraId="59D2CA1C" w14:textId="77777777" w:rsidTr="00C062DA">
        <w:trPr>
          <w:trHeight w:val="1043"/>
          <w:jc w:val="center"/>
        </w:trPr>
        <w:tc>
          <w:tcPr>
            <w:tcW w:w="2377" w:type="dxa"/>
            <w:vAlign w:val="center"/>
            <w:hideMark/>
          </w:tcPr>
          <w:p w14:paraId="77E6ACAA" w14:textId="77777777" w:rsidR="0082499F" w:rsidRPr="004C5C6A" w:rsidRDefault="0082499F" w:rsidP="003F4DC4">
            <w:pPr>
              <w:spacing w:after="160"/>
              <w:rPr>
                <w:rFonts w:ascii="Garamond" w:hAnsi="Garamond"/>
                <w:b/>
                <w:bCs/>
              </w:rPr>
            </w:pPr>
            <w:r w:rsidRPr="004C5C6A">
              <w:rPr>
                <w:rFonts w:ascii="Garamond" w:hAnsi="Garamond"/>
                <w:b/>
                <w:bCs/>
              </w:rPr>
              <w:t>Classification</w:t>
            </w:r>
          </w:p>
        </w:tc>
        <w:tc>
          <w:tcPr>
            <w:tcW w:w="3291" w:type="dxa"/>
            <w:vAlign w:val="center"/>
            <w:hideMark/>
          </w:tcPr>
          <w:p w14:paraId="677AFAAE" w14:textId="77777777" w:rsidR="0082499F" w:rsidRPr="004C5C6A" w:rsidRDefault="0082499F" w:rsidP="003F4DC4">
            <w:pPr>
              <w:spacing w:after="160"/>
              <w:rPr>
                <w:rFonts w:ascii="Garamond" w:hAnsi="Garamond"/>
              </w:rPr>
            </w:pPr>
            <w:r w:rsidRPr="004C5C6A">
              <w:rPr>
                <w:rFonts w:ascii="Garamond" w:hAnsi="Garamond"/>
              </w:rPr>
              <w:t>Complaint categorized by urgency/type (e.g., safety, environmental, health)</w:t>
            </w:r>
          </w:p>
        </w:tc>
        <w:tc>
          <w:tcPr>
            <w:tcW w:w="2055" w:type="dxa"/>
            <w:vAlign w:val="center"/>
            <w:hideMark/>
          </w:tcPr>
          <w:p w14:paraId="73EFC80A" w14:textId="77777777" w:rsidR="0082499F" w:rsidRPr="004C5C6A" w:rsidRDefault="0082499F" w:rsidP="003F4DC4">
            <w:pPr>
              <w:spacing w:after="160"/>
              <w:rPr>
                <w:rFonts w:ascii="Garamond" w:hAnsi="Garamond"/>
              </w:rPr>
            </w:pPr>
            <w:r w:rsidRPr="004C5C6A">
              <w:rPr>
                <w:rFonts w:ascii="Garamond" w:hAnsi="Garamond"/>
              </w:rPr>
              <w:t>Complaints Officer</w:t>
            </w:r>
          </w:p>
        </w:tc>
        <w:tc>
          <w:tcPr>
            <w:tcW w:w="1418" w:type="dxa"/>
            <w:vAlign w:val="center"/>
            <w:hideMark/>
          </w:tcPr>
          <w:p w14:paraId="50DA17E0" w14:textId="77777777" w:rsidR="0082499F" w:rsidRPr="004C5C6A" w:rsidRDefault="0082499F" w:rsidP="003F4DC4">
            <w:pPr>
              <w:spacing w:after="160"/>
              <w:rPr>
                <w:rFonts w:ascii="Garamond" w:hAnsi="Garamond"/>
              </w:rPr>
            </w:pPr>
            <w:r w:rsidRPr="004C5C6A">
              <w:rPr>
                <w:rFonts w:ascii="Garamond" w:hAnsi="Garamond"/>
              </w:rPr>
              <w:t>Within 1–2 days</w:t>
            </w:r>
          </w:p>
        </w:tc>
      </w:tr>
      <w:tr w:rsidR="0082499F" w:rsidRPr="004C5C6A" w14:paraId="3435710F" w14:textId="77777777" w:rsidTr="00C062DA">
        <w:trPr>
          <w:trHeight w:val="1423"/>
          <w:jc w:val="center"/>
        </w:trPr>
        <w:tc>
          <w:tcPr>
            <w:tcW w:w="2377" w:type="dxa"/>
            <w:vAlign w:val="center"/>
            <w:hideMark/>
          </w:tcPr>
          <w:p w14:paraId="06A076EE" w14:textId="77777777" w:rsidR="0082499F" w:rsidRPr="004C5C6A" w:rsidRDefault="0082499F" w:rsidP="003F4DC4">
            <w:pPr>
              <w:spacing w:after="160"/>
              <w:rPr>
                <w:rFonts w:ascii="Garamond" w:hAnsi="Garamond"/>
                <w:b/>
                <w:bCs/>
              </w:rPr>
            </w:pPr>
            <w:r w:rsidRPr="004C5C6A">
              <w:rPr>
                <w:rFonts w:ascii="Garamond" w:hAnsi="Garamond"/>
                <w:b/>
                <w:bCs/>
              </w:rPr>
              <w:t>Investigation</w:t>
            </w:r>
          </w:p>
        </w:tc>
        <w:tc>
          <w:tcPr>
            <w:tcW w:w="3291" w:type="dxa"/>
            <w:vAlign w:val="center"/>
            <w:hideMark/>
          </w:tcPr>
          <w:p w14:paraId="54FF4B5F" w14:textId="77777777" w:rsidR="0082499F" w:rsidRPr="004C5C6A" w:rsidRDefault="0082499F" w:rsidP="003F4DC4">
            <w:pPr>
              <w:spacing w:after="160"/>
              <w:rPr>
                <w:rFonts w:ascii="Garamond" w:hAnsi="Garamond"/>
              </w:rPr>
            </w:pPr>
            <w:r w:rsidRPr="004C5C6A">
              <w:rPr>
                <w:rFonts w:ascii="Garamond" w:hAnsi="Garamond"/>
              </w:rPr>
              <w:t>Inquiry into the issue through field visits, staff interviews, or observation</w:t>
            </w:r>
          </w:p>
        </w:tc>
        <w:tc>
          <w:tcPr>
            <w:tcW w:w="2055" w:type="dxa"/>
            <w:vAlign w:val="center"/>
            <w:hideMark/>
          </w:tcPr>
          <w:p w14:paraId="60FB5D37" w14:textId="77777777" w:rsidR="0082499F" w:rsidRPr="004C5C6A" w:rsidRDefault="0082499F" w:rsidP="003F4DC4">
            <w:pPr>
              <w:spacing w:after="160"/>
              <w:rPr>
                <w:rFonts w:ascii="Garamond" w:hAnsi="Garamond"/>
              </w:rPr>
            </w:pPr>
            <w:r w:rsidRPr="004C5C6A">
              <w:rPr>
                <w:rFonts w:ascii="Garamond" w:hAnsi="Garamond"/>
              </w:rPr>
              <w:t>Complaints Officer / Environmental Health Officer</w:t>
            </w:r>
          </w:p>
        </w:tc>
        <w:tc>
          <w:tcPr>
            <w:tcW w:w="1418" w:type="dxa"/>
            <w:vAlign w:val="center"/>
            <w:hideMark/>
          </w:tcPr>
          <w:p w14:paraId="263401CA" w14:textId="77777777" w:rsidR="0082499F" w:rsidRPr="004C5C6A" w:rsidRDefault="0082499F" w:rsidP="003F4DC4">
            <w:pPr>
              <w:spacing w:after="160"/>
              <w:rPr>
                <w:rFonts w:ascii="Garamond" w:hAnsi="Garamond"/>
              </w:rPr>
            </w:pPr>
            <w:r w:rsidRPr="004C5C6A">
              <w:rPr>
                <w:rFonts w:ascii="Garamond" w:hAnsi="Garamond"/>
              </w:rPr>
              <w:t>Within 7–10 days</w:t>
            </w:r>
          </w:p>
        </w:tc>
      </w:tr>
      <w:tr w:rsidR="0082499F" w:rsidRPr="004C5C6A" w14:paraId="40106CAB" w14:textId="77777777" w:rsidTr="00C062DA">
        <w:trPr>
          <w:trHeight w:val="1095"/>
          <w:jc w:val="center"/>
        </w:trPr>
        <w:tc>
          <w:tcPr>
            <w:tcW w:w="2377" w:type="dxa"/>
            <w:vAlign w:val="center"/>
            <w:hideMark/>
          </w:tcPr>
          <w:p w14:paraId="013F1BA7" w14:textId="77777777" w:rsidR="0082499F" w:rsidRPr="004C5C6A" w:rsidRDefault="0082499F" w:rsidP="003F4DC4">
            <w:pPr>
              <w:spacing w:after="160"/>
              <w:rPr>
                <w:rFonts w:ascii="Garamond" w:hAnsi="Garamond"/>
                <w:b/>
                <w:bCs/>
              </w:rPr>
            </w:pPr>
            <w:r w:rsidRPr="004C5C6A">
              <w:rPr>
                <w:rFonts w:ascii="Garamond" w:hAnsi="Garamond"/>
                <w:b/>
                <w:bCs/>
              </w:rPr>
              <w:t>Resolution</w:t>
            </w:r>
          </w:p>
        </w:tc>
        <w:tc>
          <w:tcPr>
            <w:tcW w:w="3291" w:type="dxa"/>
            <w:vAlign w:val="center"/>
            <w:hideMark/>
          </w:tcPr>
          <w:p w14:paraId="6D1488EB" w14:textId="77777777" w:rsidR="0082499F" w:rsidRPr="004C5C6A" w:rsidRDefault="0082499F" w:rsidP="003F4DC4">
            <w:pPr>
              <w:spacing w:after="160"/>
              <w:rPr>
                <w:rFonts w:ascii="Garamond" w:hAnsi="Garamond"/>
              </w:rPr>
            </w:pPr>
            <w:r w:rsidRPr="004C5C6A">
              <w:rPr>
                <w:rFonts w:ascii="Garamond" w:hAnsi="Garamond"/>
              </w:rPr>
              <w:t>Corrective actions taken; case resolved, or mitigation initiated</w:t>
            </w:r>
          </w:p>
        </w:tc>
        <w:tc>
          <w:tcPr>
            <w:tcW w:w="2055" w:type="dxa"/>
            <w:vAlign w:val="center"/>
            <w:hideMark/>
          </w:tcPr>
          <w:p w14:paraId="47D58281" w14:textId="77777777" w:rsidR="0082499F" w:rsidRPr="004C5C6A" w:rsidRDefault="0082499F" w:rsidP="003F4DC4">
            <w:pPr>
              <w:spacing w:after="160"/>
              <w:rPr>
                <w:rFonts w:ascii="Garamond" w:hAnsi="Garamond"/>
              </w:rPr>
            </w:pPr>
            <w:r w:rsidRPr="004C5C6A">
              <w:rPr>
                <w:rFonts w:ascii="Garamond" w:hAnsi="Garamond"/>
              </w:rPr>
              <w:t>Health Center Management</w:t>
            </w:r>
          </w:p>
        </w:tc>
        <w:tc>
          <w:tcPr>
            <w:tcW w:w="1418" w:type="dxa"/>
            <w:vAlign w:val="center"/>
            <w:hideMark/>
          </w:tcPr>
          <w:p w14:paraId="64FC59DD" w14:textId="77777777" w:rsidR="0082499F" w:rsidRPr="004C5C6A" w:rsidRDefault="0082499F" w:rsidP="003F4DC4">
            <w:pPr>
              <w:spacing w:after="160"/>
              <w:rPr>
                <w:rFonts w:ascii="Garamond" w:hAnsi="Garamond"/>
              </w:rPr>
            </w:pPr>
            <w:r w:rsidRPr="004C5C6A">
              <w:rPr>
                <w:rFonts w:ascii="Garamond" w:hAnsi="Garamond"/>
              </w:rPr>
              <w:t>Up to 14 days</w:t>
            </w:r>
          </w:p>
        </w:tc>
      </w:tr>
      <w:tr w:rsidR="0082499F" w:rsidRPr="004C5C6A" w14:paraId="4102E33E" w14:textId="77777777" w:rsidTr="00C062DA">
        <w:trPr>
          <w:trHeight w:val="1056"/>
          <w:jc w:val="center"/>
        </w:trPr>
        <w:tc>
          <w:tcPr>
            <w:tcW w:w="2377" w:type="dxa"/>
            <w:vAlign w:val="center"/>
            <w:hideMark/>
          </w:tcPr>
          <w:p w14:paraId="5125BFDA" w14:textId="77777777" w:rsidR="0082499F" w:rsidRPr="004C5C6A" w:rsidRDefault="0082499F" w:rsidP="003F4DC4">
            <w:pPr>
              <w:spacing w:after="160"/>
              <w:rPr>
                <w:rFonts w:ascii="Garamond" w:hAnsi="Garamond"/>
                <w:b/>
                <w:bCs/>
              </w:rPr>
            </w:pPr>
            <w:r w:rsidRPr="004C5C6A">
              <w:rPr>
                <w:rFonts w:ascii="Garamond" w:hAnsi="Garamond"/>
                <w:b/>
                <w:bCs/>
              </w:rPr>
              <w:t>Feedback to Complainant</w:t>
            </w:r>
          </w:p>
        </w:tc>
        <w:tc>
          <w:tcPr>
            <w:tcW w:w="3291" w:type="dxa"/>
            <w:vAlign w:val="center"/>
            <w:hideMark/>
          </w:tcPr>
          <w:p w14:paraId="303DDEF8" w14:textId="77777777" w:rsidR="0082499F" w:rsidRPr="004C5C6A" w:rsidRDefault="0082499F" w:rsidP="003F4DC4">
            <w:pPr>
              <w:spacing w:after="160"/>
              <w:rPr>
                <w:rFonts w:ascii="Garamond" w:hAnsi="Garamond"/>
              </w:rPr>
            </w:pPr>
            <w:r w:rsidRPr="004C5C6A">
              <w:rPr>
                <w:rFonts w:ascii="Garamond" w:hAnsi="Garamond"/>
              </w:rPr>
              <w:t>Outcome shared with complainant while ensuring confidentiality</w:t>
            </w:r>
          </w:p>
        </w:tc>
        <w:tc>
          <w:tcPr>
            <w:tcW w:w="2055" w:type="dxa"/>
            <w:vAlign w:val="center"/>
            <w:hideMark/>
          </w:tcPr>
          <w:p w14:paraId="509FA297" w14:textId="77777777" w:rsidR="0082499F" w:rsidRPr="004C5C6A" w:rsidRDefault="0082499F" w:rsidP="003F4DC4">
            <w:pPr>
              <w:spacing w:after="160"/>
              <w:rPr>
                <w:rFonts w:ascii="Garamond" w:hAnsi="Garamond"/>
              </w:rPr>
            </w:pPr>
            <w:r w:rsidRPr="004C5C6A">
              <w:rPr>
                <w:rFonts w:ascii="Garamond" w:hAnsi="Garamond"/>
              </w:rPr>
              <w:t>Complaints Officer</w:t>
            </w:r>
          </w:p>
        </w:tc>
        <w:tc>
          <w:tcPr>
            <w:tcW w:w="1418" w:type="dxa"/>
            <w:vAlign w:val="center"/>
            <w:hideMark/>
          </w:tcPr>
          <w:p w14:paraId="172D542C" w14:textId="77777777" w:rsidR="0082499F" w:rsidRPr="004C5C6A" w:rsidRDefault="0082499F" w:rsidP="003F4DC4">
            <w:pPr>
              <w:spacing w:after="160"/>
              <w:rPr>
                <w:rFonts w:ascii="Garamond" w:hAnsi="Garamond"/>
              </w:rPr>
            </w:pPr>
            <w:r w:rsidRPr="004C5C6A">
              <w:rPr>
                <w:rFonts w:ascii="Garamond" w:hAnsi="Garamond"/>
              </w:rPr>
              <w:t>Within 15 days</w:t>
            </w:r>
          </w:p>
        </w:tc>
      </w:tr>
      <w:tr w:rsidR="0082499F" w:rsidRPr="004C5C6A" w14:paraId="3EF9AC8C" w14:textId="77777777" w:rsidTr="00C062DA">
        <w:trPr>
          <w:trHeight w:val="1082"/>
          <w:jc w:val="center"/>
        </w:trPr>
        <w:tc>
          <w:tcPr>
            <w:tcW w:w="2377" w:type="dxa"/>
            <w:vAlign w:val="center"/>
            <w:hideMark/>
          </w:tcPr>
          <w:p w14:paraId="26D49166" w14:textId="77777777" w:rsidR="0082499F" w:rsidRPr="004C5C6A" w:rsidRDefault="0082499F" w:rsidP="003F4DC4">
            <w:pPr>
              <w:spacing w:after="160"/>
              <w:rPr>
                <w:rFonts w:ascii="Garamond" w:hAnsi="Garamond"/>
                <w:b/>
                <w:bCs/>
              </w:rPr>
            </w:pPr>
            <w:r w:rsidRPr="004C5C6A">
              <w:rPr>
                <w:rFonts w:ascii="Garamond" w:hAnsi="Garamond"/>
                <w:b/>
                <w:bCs/>
              </w:rPr>
              <w:t>Escalation</w:t>
            </w:r>
          </w:p>
        </w:tc>
        <w:tc>
          <w:tcPr>
            <w:tcW w:w="3291" w:type="dxa"/>
            <w:vAlign w:val="center"/>
            <w:hideMark/>
          </w:tcPr>
          <w:p w14:paraId="43DAC1A8" w14:textId="4E706EB2" w:rsidR="0082499F" w:rsidRPr="004C5C6A" w:rsidRDefault="0082499F" w:rsidP="003F4DC4">
            <w:pPr>
              <w:spacing w:after="160"/>
              <w:rPr>
                <w:rFonts w:ascii="Garamond" w:hAnsi="Garamond"/>
              </w:rPr>
            </w:pPr>
            <w:r w:rsidRPr="004C5C6A">
              <w:rPr>
                <w:rFonts w:ascii="Garamond" w:hAnsi="Garamond"/>
              </w:rPr>
              <w:t>Unresolved cases referred to Regional Health Directorate</w:t>
            </w:r>
            <w:r w:rsidR="00477668">
              <w:rPr>
                <w:rFonts w:ascii="Garamond" w:hAnsi="Garamond"/>
              </w:rPr>
              <w:t xml:space="preserve"> and copied to NSP GM</w:t>
            </w:r>
          </w:p>
        </w:tc>
        <w:tc>
          <w:tcPr>
            <w:tcW w:w="2055" w:type="dxa"/>
            <w:vAlign w:val="center"/>
            <w:hideMark/>
          </w:tcPr>
          <w:p w14:paraId="3A442E70" w14:textId="77777777" w:rsidR="0082499F" w:rsidRPr="004C5C6A" w:rsidRDefault="0082499F" w:rsidP="003F4DC4">
            <w:pPr>
              <w:spacing w:after="160"/>
              <w:rPr>
                <w:rFonts w:ascii="Garamond" w:hAnsi="Garamond"/>
              </w:rPr>
            </w:pPr>
            <w:r w:rsidRPr="004C5C6A">
              <w:rPr>
                <w:rFonts w:ascii="Garamond" w:hAnsi="Garamond"/>
              </w:rPr>
              <w:t>Health Center Focal Person</w:t>
            </w:r>
          </w:p>
        </w:tc>
        <w:tc>
          <w:tcPr>
            <w:tcW w:w="1418" w:type="dxa"/>
            <w:vAlign w:val="center"/>
            <w:hideMark/>
          </w:tcPr>
          <w:p w14:paraId="64B64172" w14:textId="77777777" w:rsidR="0082499F" w:rsidRPr="004C5C6A" w:rsidRDefault="0082499F" w:rsidP="003F4DC4">
            <w:pPr>
              <w:spacing w:after="160"/>
              <w:rPr>
                <w:rFonts w:ascii="Garamond" w:hAnsi="Garamond"/>
              </w:rPr>
            </w:pPr>
            <w:r w:rsidRPr="004C5C6A">
              <w:rPr>
                <w:rFonts w:ascii="Garamond" w:hAnsi="Garamond"/>
              </w:rPr>
              <w:t>As needed</w:t>
            </w:r>
          </w:p>
        </w:tc>
      </w:tr>
      <w:tr w:rsidR="0082499F" w:rsidRPr="004C5C6A" w14:paraId="26BB2DDC" w14:textId="77777777" w:rsidTr="00C062DA">
        <w:trPr>
          <w:trHeight w:val="1147"/>
          <w:jc w:val="center"/>
        </w:trPr>
        <w:tc>
          <w:tcPr>
            <w:tcW w:w="2377" w:type="dxa"/>
            <w:vAlign w:val="center"/>
            <w:hideMark/>
          </w:tcPr>
          <w:p w14:paraId="0B5D538D" w14:textId="77777777" w:rsidR="0082499F" w:rsidRPr="004C5C6A" w:rsidRDefault="0082499F" w:rsidP="003F4DC4">
            <w:pPr>
              <w:spacing w:after="160"/>
              <w:rPr>
                <w:rFonts w:ascii="Garamond" w:hAnsi="Garamond"/>
                <w:b/>
                <w:bCs/>
              </w:rPr>
            </w:pPr>
            <w:r w:rsidRPr="004C5C6A">
              <w:rPr>
                <w:rFonts w:ascii="Garamond" w:hAnsi="Garamond"/>
                <w:b/>
                <w:bCs/>
              </w:rPr>
              <w:t>Documentation</w:t>
            </w:r>
          </w:p>
        </w:tc>
        <w:tc>
          <w:tcPr>
            <w:tcW w:w="3291" w:type="dxa"/>
            <w:vAlign w:val="center"/>
            <w:hideMark/>
          </w:tcPr>
          <w:p w14:paraId="165AEFCA" w14:textId="77777777" w:rsidR="0082499F" w:rsidRPr="004C5C6A" w:rsidRDefault="0082499F" w:rsidP="003F4DC4">
            <w:pPr>
              <w:spacing w:after="160"/>
              <w:rPr>
                <w:rFonts w:ascii="Garamond" w:hAnsi="Garamond"/>
              </w:rPr>
            </w:pPr>
            <w:r w:rsidRPr="004C5C6A">
              <w:rPr>
                <w:rFonts w:ascii="Garamond" w:hAnsi="Garamond"/>
              </w:rPr>
              <w:t>All actions and outcomes recorded for monitoring and learning</w:t>
            </w:r>
          </w:p>
        </w:tc>
        <w:tc>
          <w:tcPr>
            <w:tcW w:w="2055" w:type="dxa"/>
            <w:vAlign w:val="center"/>
            <w:hideMark/>
          </w:tcPr>
          <w:p w14:paraId="39ADC843" w14:textId="77777777" w:rsidR="0082499F" w:rsidRPr="004C5C6A" w:rsidRDefault="0082499F" w:rsidP="003F4DC4">
            <w:pPr>
              <w:spacing w:after="160"/>
              <w:rPr>
                <w:rFonts w:ascii="Garamond" w:hAnsi="Garamond"/>
              </w:rPr>
            </w:pPr>
            <w:r w:rsidRPr="004C5C6A">
              <w:rPr>
                <w:rFonts w:ascii="Garamond" w:hAnsi="Garamond"/>
              </w:rPr>
              <w:t>Complaints Officer / Monitoring Team</w:t>
            </w:r>
          </w:p>
        </w:tc>
        <w:tc>
          <w:tcPr>
            <w:tcW w:w="1418" w:type="dxa"/>
            <w:vAlign w:val="center"/>
            <w:hideMark/>
          </w:tcPr>
          <w:p w14:paraId="5AE88ECD" w14:textId="77777777" w:rsidR="0082499F" w:rsidRPr="004C5C6A" w:rsidRDefault="0082499F" w:rsidP="003F4DC4">
            <w:pPr>
              <w:spacing w:after="160"/>
              <w:rPr>
                <w:rFonts w:ascii="Garamond" w:hAnsi="Garamond"/>
              </w:rPr>
            </w:pPr>
            <w:r w:rsidRPr="004C5C6A">
              <w:rPr>
                <w:rFonts w:ascii="Garamond" w:hAnsi="Garamond"/>
              </w:rPr>
              <w:t>Ongoing</w:t>
            </w:r>
          </w:p>
        </w:tc>
      </w:tr>
      <w:tr w:rsidR="0082499F" w:rsidRPr="004C5C6A" w14:paraId="3BFD3D95" w14:textId="77777777" w:rsidTr="00C062DA">
        <w:trPr>
          <w:trHeight w:val="967"/>
          <w:jc w:val="center"/>
        </w:trPr>
        <w:tc>
          <w:tcPr>
            <w:tcW w:w="2377" w:type="dxa"/>
            <w:vAlign w:val="center"/>
            <w:hideMark/>
          </w:tcPr>
          <w:p w14:paraId="75DB0D29" w14:textId="77777777" w:rsidR="0082499F" w:rsidRPr="004C5C6A" w:rsidRDefault="0082499F" w:rsidP="003F4DC4">
            <w:pPr>
              <w:spacing w:after="160"/>
              <w:rPr>
                <w:rFonts w:ascii="Garamond" w:hAnsi="Garamond"/>
                <w:b/>
                <w:bCs/>
              </w:rPr>
            </w:pPr>
            <w:r w:rsidRPr="004C5C6A">
              <w:rPr>
                <w:rFonts w:ascii="Garamond" w:hAnsi="Garamond"/>
                <w:b/>
                <w:bCs/>
              </w:rPr>
              <w:t>Review &amp; Improvement</w:t>
            </w:r>
          </w:p>
        </w:tc>
        <w:tc>
          <w:tcPr>
            <w:tcW w:w="3291" w:type="dxa"/>
            <w:vAlign w:val="center"/>
            <w:hideMark/>
          </w:tcPr>
          <w:p w14:paraId="6F94DF98" w14:textId="77777777" w:rsidR="0082499F" w:rsidRPr="004C5C6A" w:rsidRDefault="0082499F" w:rsidP="003F4DC4">
            <w:pPr>
              <w:spacing w:after="160"/>
              <w:rPr>
                <w:rFonts w:ascii="Garamond" w:hAnsi="Garamond"/>
              </w:rPr>
            </w:pPr>
            <w:r w:rsidRPr="004C5C6A">
              <w:rPr>
                <w:rFonts w:ascii="Garamond" w:hAnsi="Garamond"/>
              </w:rPr>
              <w:t>Regular review of complaints to identify trends and improve systems</w:t>
            </w:r>
          </w:p>
        </w:tc>
        <w:tc>
          <w:tcPr>
            <w:tcW w:w="2055" w:type="dxa"/>
            <w:vAlign w:val="center"/>
            <w:hideMark/>
          </w:tcPr>
          <w:p w14:paraId="3D52B43E" w14:textId="77777777" w:rsidR="0082499F" w:rsidRPr="004C5C6A" w:rsidRDefault="0082499F" w:rsidP="003F4DC4">
            <w:pPr>
              <w:spacing w:after="160"/>
              <w:rPr>
                <w:rFonts w:ascii="Garamond" w:hAnsi="Garamond"/>
              </w:rPr>
            </w:pPr>
            <w:r w:rsidRPr="004C5C6A">
              <w:rPr>
                <w:rFonts w:ascii="Garamond" w:hAnsi="Garamond"/>
              </w:rPr>
              <w:t>Health Center Management / CHC</w:t>
            </w:r>
          </w:p>
        </w:tc>
        <w:tc>
          <w:tcPr>
            <w:tcW w:w="1418" w:type="dxa"/>
            <w:vAlign w:val="center"/>
            <w:hideMark/>
          </w:tcPr>
          <w:p w14:paraId="28D98943" w14:textId="77777777" w:rsidR="0082499F" w:rsidRPr="004C5C6A" w:rsidRDefault="0082499F" w:rsidP="003F4DC4">
            <w:pPr>
              <w:spacing w:after="160"/>
              <w:rPr>
                <w:rFonts w:ascii="Garamond" w:hAnsi="Garamond"/>
              </w:rPr>
            </w:pPr>
            <w:r w:rsidRPr="004C5C6A">
              <w:rPr>
                <w:rFonts w:ascii="Garamond" w:hAnsi="Garamond"/>
              </w:rPr>
              <w:t>Monthly/</w:t>
            </w:r>
          </w:p>
          <w:p w14:paraId="3C73A7E8" w14:textId="77777777" w:rsidR="0082499F" w:rsidRPr="004C5C6A" w:rsidRDefault="0082499F" w:rsidP="003F4DC4">
            <w:pPr>
              <w:spacing w:after="160"/>
              <w:rPr>
                <w:rFonts w:ascii="Garamond" w:hAnsi="Garamond"/>
              </w:rPr>
            </w:pPr>
            <w:r w:rsidRPr="004C5C6A">
              <w:rPr>
                <w:rFonts w:ascii="Garamond" w:hAnsi="Garamond"/>
              </w:rPr>
              <w:t>Quarterly</w:t>
            </w:r>
          </w:p>
        </w:tc>
      </w:tr>
    </w:tbl>
    <w:p w14:paraId="1FE4A20F" w14:textId="5DB9A68C" w:rsidR="0082499F" w:rsidRPr="004C5C6A" w:rsidRDefault="0082499F" w:rsidP="00140956">
      <w:pPr>
        <w:pStyle w:val="Heading1"/>
        <w:numPr>
          <w:ilvl w:val="0"/>
          <w:numId w:val="36"/>
        </w:numPr>
        <w:rPr>
          <w:rFonts w:ascii="Garamond" w:hAnsi="Garamond"/>
        </w:rPr>
      </w:pPr>
      <w:bookmarkStart w:id="152" w:name="_Toc195804770"/>
      <w:bookmarkStart w:id="153" w:name="_Toc214574945"/>
      <w:r w:rsidRPr="004C5C6A">
        <w:rPr>
          <w:rFonts w:ascii="Garamond" w:hAnsi="Garamond"/>
        </w:rPr>
        <w:lastRenderedPageBreak/>
        <w:t>Conclusion</w:t>
      </w:r>
      <w:bookmarkEnd w:id="152"/>
      <w:bookmarkEnd w:id="153"/>
    </w:p>
    <w:p w14:paraId="2129CB0E" w14:textId="77777777" w:rsidR="0082499F" w:rsidRPr="004C5C6A" w:rsidRDefault="0082499F" w:rsidP="0082499F">
      <w:pPr>
        <w:jc w:val="both"/>
        <w:rPr>
          <w:rFonts w:ascii="Garamond" w:eastAsia="Aptos" w:hAnsi="Garamond" w:cs="Aptos"/>
        </w:rPr>
      </w:pPr>
    </w:p>
    <w:p w14:paraId="5B5F9500" w14:textId="1626F2E2" w:rsidR="0082499F" w:rsidRPr="004C5C6A" w:rsidRDefault="00045D17" w:rsidP="0082499F">
      <w:pPr>
        <w:jc w:val="both"/>
        <w:rPr>
          <w:rFonts w:ascii="Garamond" w:eastAsia="Aptos" w:hAnsi="Garamond" w:cs="Aptos"/>
        </w:rPr>
      </w:pPr>
      <w:r w:rsidRPr="004C5C6A">
        <w:rPr>
          <w:rFonts w:ascii="Garamond" w:eastAsia="Aptos" w:hAnsi="Garamond" w:cs="Aptos"/>
        </w:rPr>
        <w:t>Foday Kunda Health Centre</w:t>
      </w:r>
      <w:r w:rsidR="0082499F" w:rsidRPr="004C5C6A">
        <w:rPr>
          <w:rFonts w:ascii="Garamond" w:eastAsia="Aptos" w:hAnsi="Garamond" w:cs="Aptos"/>
        </w:rPr>
        <w:t xml:space="preserve"> having a robust healthcare waste management plan is crucial for public health and environmental protection, requiring comprehensive strategies, training, and ongoing monitoring. Recommendations include strengthening waste segregation, implementing safe treatment methods, and promoting awareness among healthcare workers and other stakeholders during the implementation of the project and beyond.</w:t>
      </w:r>
    </w:p>
    <w:p w14:paraId="7CE414B0" w14:textId="77777777" w:rsidR="0082499F" w:rsidRPr="004C5C6A" w:rsidRDefault="0082499F" w:rsidP="0082499F">
      <w:pPr>
        <w:rPr>
          <w:rFonts w:ascii="Garamond" w:eastAsia="DengXian Light" w:hAnsi="Garamond" w:cs="Times New Roman"/>
          <w:color w:val="0F4761"/>
          <w:sz w:val="28"/>
          <w:szCs w:val="32"/>
        </w:rPr>
      </w:pPr>
      <w:r w:rsidRPr="004C5C6A">
        <w:rPr>
          <w:rFonts w:ascii="Garamond" w:eastAsia="Aptos" w:hAnsi="Garamond" w:cs="Aptos"/>
          <w:sz w:val="28"/>
        </w:rPr>
        <w:br w:type="page"/>
      </w:r>
    </w:p>
    <w:p w14:paraId="54FA8F29" w14:textId="77777777" w:rsidR="0082499F" w:rsidRPr="004C5C6A" w:rsidRDefault="0082499F" w:rsidP="0082499F">
      <w:pPr>
        <w:keepNext/>
        <w:keepLines/>
        <w:spacing w:before="160" w:after="80"/>
        <w:ind w:left="360"/>
        <w:outlineLvl w:val="1"/>
        <w:rPr>
          <w:rFonts w:ascii="Garamond" w:eastAsia="DengXian Light" w:hAnsi="Garamond" w:cs="Times New Roman"/>
          <w:color w:val="0F4761"/>
          <w:sz w:val="28"/>
          <w:szCs w:val="32"/>
        </w:rPr>
      </w:pPr>
      <w:bookmarkStart w:id="154" w:name="_Toc195804771"/>
      <w:bookmarkStart w:id="155" w:name="_Toc214574946"/>
      <w:r w:rsidRPr="004C5C6A">
        <w:rPr>
          <w:rFonts w:ascii="Garamond" w:eastAsia="DengXian Light" w:hAnsi="Garamond" w:cs="Times New Roman"/>
          <w:color w:val="0F4761"/>
          <w:sz w:val="28"/>
          <w:szCs w:val="32"/>
        </w:rPr>
        <w:lastRenderedPageBreak/>
        <w:t>References</w:t>
      </w:r>
      <w:bookmarkEnd w:id="154"/>
      <w:bookmarkEnd w:id="155"/>
    </w:p>
    <w:p w14:paraId="2B52EF0A" w14:textId="77777777" w:rsidR="0082499F" w:rsidRPr="004C5C6A" w:rsidRDefault="0082499F" w:rsidP="00140956">
      <w:pPr>
        <w:numPr>
          <w:ilvl w:val="0"/>
          <w:numId w:val="30"/>
        </w:numPr>
        <w:autoSpaceDE w:val="0"/>
        <w:autoSpaceDN w:val="0"/>
        <w:adjustRightInd w:val="0"/>
        <w:spacing w:after="0" w:line="240" w:lineRule="auto"/>
        <w:contextualSpacing/>
        <w:rPr>
          <w:rFonts w:ascii="Garamond" w:eastAsia="Aptos" w:hAnsi="Garamond" w:cs="Arial"/>
          <w:b/>
          <w:bCs/>
          <w:color w:val="000000"/>
          <w:szCs w:val="52"/>
        </w:rPr>
      </w:pPr>
      <w:r w:rsidRPr="004C5C6A">
        <w:rPr>
          <w:rFonts w:ascii="Garamond" w:eastAsia="Aptos" w:hAnsi="Garamond" w:cs="Arial"/>
          <w:b/>
          <w:bCs/>
          <w:color w:val="000000"/>
          <w:szCs w:val="52"/>
        </w:rPr>
        <w:t xml:space="preserve">Ministry of Health and Social Welfare. Healthcare Waste </w:t>
      </w:r>
      <w:r w:rsidRPr="004C5C6A">
        <w:rPr>
          <w:rFonts w:ascii="Garamond" w:eastAsia="Aptos" w:hAnsi="Garamond" w:cs="Arial"/>
          <w:color w:val="000000"/>
          <w:szCs w:val="52"/>
        </w:rPr>
        <w:t xml:space="preserve"> </w:t>
      </w:r>
      <w:r w:rsidRPr="004C5C6A">
        <w:rPr>
          <w:rFonts w:ascii="Garamond" w:eastAsia="Aptos" w:hAnsi="Garamond" w:cs="Arial"/>
          <w:b/>
          <w:bCs/>
          <w:color w:val="000000"/>
          <w:szCs w:val="52"/>
        </w:rPr>
        <w:t xml:space="preserve">Management </w:t>
      </w:r>
      <w:r w:rsidRPr="004C5C6A">
        <w:rPr>
          <w:rFonts w:ascii="Garamond" w:eastAsia="Aptos" w:hAnsi="Garamond" w:cs="Arial"/>
          <w:color w:val="000000"/>
          <w:szCs w:val="52"/>
        </w:rPr>
        <w:t xml:space="preserve"> </w:t>
      </w:r>
      <w:r w:rsidRPr="004C5C6A">
        <w:rPr>
          <w:rFonts w:ascii="Garamond" w:eastAsia="Aptos" w:hAnsi="Garamond" w:cs="Arial"/>
          <w:b/>
          <w:bCs/>
          <w:color w:val="000000"/>
          <w:szCs w:val="52"/>
        </w:rPr>
        <w:t>Policy, 2015.</w:t>
      </w:r>
    </w:p>
    <w:p w14:paraId="27A90FA0" w14:textId="77777777" w:rsidR="0082499F" w:rsidRPr="004C5C6A" w:rsidRDefault="0082499F" w:rsidP="0082499F">
      <w:pPr>
        <w:autoSpaceDE w:val="0"/>
        <w:autoSpaceDN w:val="0"/>
        <w:adjustRightInd w:val="0"/>
        <w:spacing w:after="0" w:line="240" w:lineRule="auto"/>
        <w:rPr>
          <w:rFonts w:ascii="Garamond" w:eastAsia="Aptos" w:hAnsi="Garamond" w:cs="Arial"/>
          <w:color w:val="000000"/>
          <w:szCs w:val="52"/>
        </w:rPr>
      </w:pPr>
    </w:p>
    <w:p w14:paraId="1BC9416C" w14:textId="77777777" w:rsidR="0082499F" w:rsidRPr="004C5C6A" w:rsidRDefault="0082499F" w:rsidP="00140956">
      <w:pPr>
        <w:numPr>
          <w:ilvl w:val="0"/>
          <w:numId w:val="30"/>
        </w:numPr>
        <w:contextualSpacing/>
        <w:rPr>
          <w:rFonts w:ascii="Garamond" w:eastAsia="DengXian Light" w:hAnsi="Garamond" w:cs="Times New Roman"/>
          <w:color w:val="0F4761"/>
          <w:sz w:val="28"/>
          <w:szCs w:val="32"/>
        </w:rPr>
      </w:pPr>
      <w:r w:rsidRPr="004C5C6A">
        <w:rPr>
          <w:rFonts w:ascii="Garamond" w:eastAsia="Aptos" w:hAnsi="Garamond" w:cs="Aptos"/>
          <w:b/>
          <w:bCs/>
          <w:sz w:val="28"/>
        </w:rPr>
        <w:t>Ministry of Health and Social Welfare</w:t>
      </w:r>
      <w:r w:rsidRPr="004C5C6A">
        <w:rPr>
          <w:rFonts w:ascii="Garamond" w:eastAsia="Aptos" w:hAnsi="Garamond" w:cs="Aptos"/>
          <w:sz w:val="28"/>
        </w:rPr>
        <w:t>. The Gambia - National Health Care Waste Management Standard Operating Procedure.</w:t>
      </w:r>
    </w:p>
    <w:p w14:paraId="12DF8CFA" w14:textId="77777777" w:rsidR="0082499F" w:rsidRPr="004C5C6A" w:rsidRDefault="0082499F" w:rsidP="0082499F">
      <w:pPr>
        <w:ind w:left="720"/>
        <w:contextualSpacing/>
        <w:rPr>
          <w:rFonts w:ascii="Garamond" w:eastAsia="DengXian Light" w:hAnsi="Garamond" w:cs="Times New Roman"/>
          <w:color w:val="0F4761"/>
          <w:sz w:val="28"/>
          <w:szCs w:val="32"/>
        </w:rPr>
      </w:pPr>
    </w:p>
    <w:p w14:paraId="253003E6" w14:textId="77777777" w:rsidR="0082499F" w:rsidRPr="004C5C6A" w:rsidRDefault="0082499F" w:rsidP="00140956">
      <w:pPr>
        <w:numPr>
          <w:ilvl w:val="0"/>
          <w:numId w:val="30"/>
        </w:numPr>
        <w:contextualSpacing/>
        <w:rPr>
          <w:rFonts w:ascii="Garamond" w:eastAsia="Aptos" w:hAnsi="Garamond" w:cs="Aptos"/>
          <w:b/>
          <w:bCs/>
          <w:sz w:val="28"/>
        </w:rPr>
      </w:pPr>
      <w:r w:rsidRPr="004C5C6A">
        <w:rPr>
          <w:rFonts w:ascii="Garamond" w:eastAsia="Aptos" w:hAnsi="Garamond" w:cs="Aptos"/>
          <w:sz w:val="28"/>
        </w:rPr>
        <w:t xml:space="preserve"> </w:t>
      </w:r>
      <w:r w:rsidRPr="004C5C6A">
        <w:rPr>
          <w:rFonts w:ascii="Garamond" w:eastAsia="Aptos" w:hAnsi="Garamond" w:cs="Aptos"/>
          <w:b/>
          <w:bCs/>
          <w:sz w:val="28"/>
        </w:rPr>
        <w:t xml:space="preserve">The Gambia National Health Care Waste Management Plan </w:t>
      </w:r>
    </w:p>
    <w:p w14:paraId="3E12676C" w14:textId="77777777" w:rsidR="0082499F" w:rsidRPr="004C5C6A" w:rsidRDefault="0082499F" w:rsidP="0082499F">
      <w:pPr>
        <w:pStyle w:val="ListParagraph"/>
        <w:rPr>
          <w:rFonts w:ascii="Garamond" w:hAnsi="Garamond"/>
          <w:b/>
          <w:bCs/>
          <w:sz w:val="28"/>
        </w:rPr>
      </w:pPr>
    </w:p>
    <w:p w14:paraId="63165E0B" w14:textId="77777777" w:rsidR="0082499F" w:rsidRPr="004C5C6A" w:rsidRDefault="0082499F" w:rsidP="00140956">
      <w:pPr>
        <w:numPr>
          <w:ilvl w:val="0"/>
          <w:numId w:val="30"/>
        </w:numPr>
        <w:contextualSpacing/>
        <w:rPr>
          <w:rFonts w:ascii="Garamond" w:eastAsia="Aptos" w:hAnsi="Garamond" w:cs="Aptos"/>
          <w:b/>
          <w:bCs/>
          <w:sz w:val="28"/>
        </w:rPr>
      </w:pPr>
      <w:r w:rsidRPr="004C5C6A">
        <w:rPr>
          <w:rFonts w:ascii="Garamond" w:eastAsia="Aptos" w:hAnsi="Garamond" w:cs="Aptos"/>
          <w:b/>
          <w:bCs/>
          <w:sz w:val="28"/>
        </w:rPr>
        <w:t xml:space="preserve">  Safe management of wastes from health-care activities: a summary. Geneva: World Health Organization; 2017</w:t>
      </w:r>
    </w:p>
    <w:p w14:paraId="5350DB05" w14:textId="77777777" w:rsidR="004D14DF" w:rsidRPr="004C5C6A" w:rsidRDefault="004D14DF" w:rsidP="004D14DF">
      <w:pPr>
        <w:rPr>
          <w:rFonts w:ascii="Garamond" w:hAnsi="Garamond"/>
        </w:rPr>
      </w:pPr>
    </w:p>
    <w:p w14:paraId="765916CB" w14:textId="77777777" w:rsidR="004D14DF" w:rsidRPr="004C5C6A" w:rsidRDefault="004D14DF" w:rsidP="004D14DF">
      <w:pPr>
        <w:rPr>
          <w:rFonts w:ascii="Garamond" w:hAnsi="Garamond"/>
        </w:rPr>
      </w:pPr>
    </w:p>
    <w:p w14:paraId="05BECFD3" w14:textId="77777777" w:rsidR="004D14DF" w:rsidRPr="004C5C6A" w:rsidRDefault="004D14DF" w:rsidP="004D14DF">
      <w:pPr>
        <w:rPr>
          <w:rFonts w:ascii="Garamond" w:hAnsi="Garamond"/>
        </w:rPr>
      </w:pPr>
    </w:p>
    <w:p w14:paraId="62F21E07" w14:textId="77777777" w:rsidR="004D14DF" w:rsidRPr="004C5C6A" w:rsidRDefault="004D14DF" w:rsidP="004D14DF">
      <w:pPr>
        <w:rPr>
          <w:rFonts w:ascii="Garamond" w:hAnsi="Garamond"/>
        </w:rPr>
      </w:pPr>
    </w:p>
    <w:p w14:paraId="1FBD48D2" w14:textId="77777777" w:rsidR="0085119F" w:rsidRPr="004C5C6A" w:rsidRDefault="0085119F" w:rsidP="004D14DF">
      <w:pPr>
        <w:rPr>
          <w:rFonts w:ascii="Garamond" w:hAnsi="Garamond"/>
        </w:rPr>
      </w:pPr>
    </w:p>
    <w:p w14:paraId="6B68ABD8" w14:textId="77777777" w:rsidR="0085119F" w:rsidRPr="004C5C6A" w:rsidRDefault="0085119F" w:rsidP="004D14DF">
      <w:pPr>
        <w:rPr>
          <w:rFonts w:ascii="Garamond" w:hAnsi="Garamond"/>
        </w:rPr>
      </w:pPr>
    </w:p>
    <w:p w14:paraId="6700216F" w14:textId="77777777" w:rsidR="0085119F" w:rsidRPr="004C5C6A" w:rsidRDefault="0085119F" w:rsidP="004D14DF">
      <w:pPr>
        <w:rPr>
          <w:rFonts w:ascii="Garamond" w:hAnsi="Garamond"/>
        </w:rPr>
      </w:pPr>
    </w:p>
    <w:p w14:paraId="6E4B9389" w14:textId="77777777" w:rsidR="0085119F" w:rsidRPr="004C5C6A" w:rsidRDefault="0085119F" w:rsidP="004D14DF">
      <w:pPr>
        <w:rPr>
          <w:rFonts w:ascii="Garamond" w:hAnsi="Garamond"/>
        </w:rPr>
      </w:pPr>
    </w:p>
    <w:p w14:paraId="00CF0913" w14:textId="77777777" w:rsidR="0085119F" w:rsidRPr="004C5C6A" w:rsidRDefault="0085119F" w:rsidP="004D14DF">
      <w:pPr>
        <w:rPr>
          <w:rFonts w:ascii="Garamond" w:hAnsi="Garamond"/>
        </w:rPr>
      </w:pPr>
    </w:p>
    <w:p w14:paraId="721563E6" w14:textId="77777777" w:rsidR="0085119F" w:rsidRPr="004C5C6A" w:rsidRDefault="0085119F" w:rsidP="004D14DF">
      <w:pPr>
        <w:rPr>
          <w:rFonts w:ascii="Garamond" w:hAnsi="Garamond"/>
        </w:rPr>
      </w:pPr>
    </w:p>
    <w:p w14:paraId="40B60CF7" w14:textId="77777777" w:rsidR="0085119F" w:rsidRPr="004C5C6A" w:rsidRDefault="0085119F" w:rsidP="004D14DF">
      <w:pPr>
        <w:rPr>
          <w:rFonts w:ascii="Garamond" w:hAnsi="Garamond"/>
        </w:rPr>
      </w:pPr>
    </w:p>
    <w:p w14:paraId="0F156DFA" w14:textId="77777777" w:rsidR="0085119F" w:rsidRPr="004C5C6A" w:rsidRDefault="0085119F" w:rsidP="004D14DF">
      <w:pPr>
        <w:rPr>
          <w:rFonts w:ascii="Garamond" w:hAnsi="Garamond"/>
        </w:rPr>
      </w:pPr>
    </w:p>
    <w:p w14:paraId="6E5CC3CD" w14:textId="77777777" w:rsidR="0085119F" w:rsidRPr="004C5C6A" w:rsidRDefault="0085119F" w:rsidP="004D14DF">
      <w:pPr>
        <w:rPr>
          <w:rFonts w:ascii="Garamond" w:hAnsi="Garamond"/>
        </w:rPr>
      </w:pPr>
    </w:p>
    <w:p w14:paraId="137E7BB4" w14:textId="77777777" w:rsidR="0085119F" w:rsidRPr="004C5C6A" w:rsidRDefault="0085119F" w:rsidP="004D14DF">
      <w:pPr>
        <w:rPr>
          <w:rFonts w:ascii="Garamond" w:hAnsi="Garamond"/>
        </w:rPr>
      </w:pPr>
    </w:p>
    <w:p w14:paraId="51C413BB" w14:textId="77777777" w:rsidR="0085119F" w:rsidRPr="004C5C6A" w:rsidRDefault="0085119F" w:rsidP="004D14DF">
      <w:pPr>
        <w:rPr>
          <w:rFonts w:ascii="Garamond" w:hAnsi="Garamond"/>
        </w:rPr>
      </w:pPr>
    </w:p>
    <w:p w14:paraId="2E4AD241" w14:textId="77777777" w:rsidR="0085119F" w:rsidRPr="004C5C6A" w:rsidRDefault="0085119F" w:rsidP="004D14DF">
      <w:pPr>
        <w:rPr>
          <w:rFonts w:ascii="Garamond" w:hAnsi="Garamond"/>
        </w:rPr>
      </w:pPr>
    </w:p>
    <w:p w14:paraId="10243536" w14:textId="77777777" w:rsidR="0085119F" w:rsidRPr="004C5C6A" w:rsidRDefault="0085119F" w:rsidP="004D14DF">
      <w:pPr>
        <w:rPr>
          <w:rFonts w:ascii="Garamond" w:hAnsi="Garamond"/>
        </w:rPr>
      </w:pPr>
    </w:p>
    <w:p w14:paraId="7DFD9BF8" w14:textId="77777777" w:rsidR="0085119F" w:rsidRPr="004C5C6A" w:rsidRDefault="0085119F" w:rsidP="004D14DF">
      <w:pPr>
        <w:rPr>
          <w:rFonts w:ascii="Garamond" w:hAnsi="Garamond"/>
        </w:rPr>
      </w:pPr>
    </w:p>
    <w:p w14:paraId="39B0FAA7" w14:textId="77777777" w:rsidR="0085119F" w:rsidRPr="004C5C6A" w:rsidRDefault="0085119F" w:rsidP="004D14DF">
      <w:pPr>
        <w:rPr>
          <w:rFonts w:ascii="Garamond" w:hAnsi="Garamond"/>
        </w:rPr>
      </w:pPr>
    </w:p>
    <w:p w14:paraId="19EA88E5" w14:textId="77777777" w:rsidR="0044583D" w:rsidRPr="004C5C6A" w:rsidRDefault="0044583D" w:rsidP="0044583D">
      <w:pPr>
        <w:pStyle w:val="Heading2"/>
      </w:pPr>
      <w:bookmarkStart w:id="156" w:name="_Toc214574947"/>
      <w:r w:rsidRPr="004C5C6A">
        <w:lastRenderedPageBreak/>
        <w:t>Annex 1: Minutes of the HCWMP Consultation at Foday Kunda Health Centre</w:t>
      </w:r>
      <w:bookmarkEnd w:id="156"/>
    </w:p>
    <w:p w14:paraId="55928637" w14:textId="7F18BB53" w:rsidR="0044583D" w:rsidRPr="004C5C6A" w:rsidRDefault="0044583D" w:rsidP="0044583D">
      <w:pPr>
        <w:jc w:val="both"/>
        <w:rPr>
          <w:rFonts w:ascii="Garamond" w:eastAsia="Garamond" w:hAnsi="Garamond" w:cs="Garamond"/>
        </w:rPr>
      </w:pPr>
      <w:r w:rsidRPr="004C5C6A">
        <w:rPr>
          <w:rFonts w:ascii="Garamond" w:eastAsia="Garamond" w:hAnsi="Garamond" w:cs="Garamond"/>
        </w:rPr>
        <w:t>As part of the stakeholder consultation, the consultant undertook a community engagement/consultation with the host community and some of the key staff of the health center. The consultation took place on the 9</w:t>
      </w:r>
      <w:r w:rsidRPr="004C5C6A">
        <w:rPr>
          <w:rFonts w:ascii="Garamond" w:eastAsia="Garamond" w:hAnsi="Garamond" w:cs="Garamond"/>
          <w:vertAlign w:val="superscript"/>
        </w:rPr>
        <w:t>th</w:t>
      </w:r>
      <w:r w:rsidRPr="004C5C6A">
        <w:rPr>
          <w:rFonts w:ascii="Garamond" w:eastAsia="Garamond" w:hAnsi="Garamond" w:cs="Garamond"/>
        </w:rPr>
        <w:t xml:space="preserve"> March 2025 to discuss the environmental and social impact of proposed project activities including the issue of healthcare waste management. The consultation was held at the health Center. Eleven people (5 female &amp; 6 male) participated in the focus group discuss including the “Alkalo” of the village, chairman of the village development committee and the office-in-charge of the health </w:t>
      </w:r>
      <w:r w:rsidR="00477668" w:rsidRPr="004C5C6A">
        <w:rPr>
          <w:rFonts w:ascii="Garamond" w:eastAsia="Garamond" w:hAnsi="Garamond" w:cs="Garamond"/>
        </w:rPr>
        <w:t>center</w:t>
      </w:r>
      <w:r w:rsidRPr="004C5C6A">
        <w:rPr>
          <w:rFonts w:ascii="Garamond" w:eastAsia="Garamond" w:hAnsi="Garamond" w:cs="Garamond"/>
        </w:rPr>
        <w:t>. The concerns and issues raised during the consultation are highlighted below.</w:t>
      </w:r>
    </w:p>
    <w:p w14:paraId="7133E1B1" w14:textId="77777777" w:rsidR="0044583D" w:rsidRPr="004C5C6A" w:rsidRDefault="0044583D" w:rsidP="0044583D">
      <w:pPr>
        <w:pStyle w:val="Heading2"/>
      </w:pPr>
      <w:bookmarkStart w:id="157" w:name="_Toc214574948"/>
      <w:r w:rsidRPr="004C5C6A">
        <w:t>Generation</w:t>
      </w:r>
      <w:bookmarkEnd w:id="157"/>
      <w:r w:rsidRPr="004C5C6A">
        <w:t xml:space="preserve"> </w:t>
      </w:r>
    </w:p>
    <w:p w14:paraId="6E662AD9" w14:textId="77777777" w:rsidR="0044583D" w:rsidRPr="004C5C6A" w:rsidRDefault="0044583D" w:rsidP="0044583D">
      <w:pPr>
        <w:jc w:val="both"/>
        <w:rPr>
          <w:rFonts w:ascii="Garamond" w:hAnsi="Garamond"/>
        </w:rPr>
      </w:pPr>
      <w:r w:rsidRPr="004C5C6A">
        <w:rPr>
          <w:rFonts w:ascii="Garamond" w:hAnsi="Garamond"/>
        </w:rPr>
        <w:t>The staff of the Foday Kunda health facility alluded that waste generation within the facility is not as serious as in other facilities because the number of patients they received is sometimes not much. Waste management within the facility is of great concern to the staff and management of the facility as well as the community, thus making them take waste issues seriously.</w:t>
      </w:r>
    </w:p>
    <w:p w14:paraId="6086C83B" w14:textId="77777777" w:rsidR="0044583D" w:rsidRPr="004C5C6A" w:rsidRDefault="0044583D" w:rsidP="0044583D">
      <w:pPr>
        <w:jc w:val="both"/>
        <w:rPr>
          <w:rFonts w:ascii="Garamond" w:hAnsi="Garamond"/>
        </w:rPr>
      </w:pPr>
      <w:r w:rsidRPr="004C5C6A">
        <w:rPr>
          <w:rFonts w:ascii="Garamond" w:hAnsi="Garamond"/>
        </w:rPr>
        <w:t>As alluded to by the respondents, the facility mostly generates two major forms of waste, which are clinical and organic waste. These are further classified as hazardous and non-hazardous wastes.</w:t>
      </w:r>
    </w:p>
    <w:p w14:paraId="2DBC73F3" w14:textId="4D212468" w:rsidR="0044583D" w:rsidRPr="004C5C6A" w:rsidRDefault="0044583D" w:rsidP="0044583D">
      <w:pPr>
        <w:jc w:val="both"/>
        <w:rPr>
          <w:rFonts w:ascii="Garamond" w:hAnsi="Garamond"/>
        </w:rPr>
      </w:pPr>
      <w:r w:rsidRPr="004C5C6A">
        <w:rPr>
          <w:rFonts w:ascii="Garamond" w:hAnsi="Garamond"/>
        </w:rPr>
        <w:t xml:space="preserve">The most common clinical waste materials generated at the Foday </w:t>
      </w:r>
      <w:r w:rsidR="00477668" w:rsidRPr="004C5C6A">
        <w:rPr>
          <w:rFonts w:ascii="Garamond" w:hAnsi="Garamond"/>
        </w:rPr>
        <w:t>Kunda</w:t>
      </w:r>
      <w:r w:rsidRPr="004C5C6A">
        <w:rPr>
          <w:rFonts w:ascii="Garamond" w:hAnsi="Garamond"/>
        </w:rPr>
        <w:t xml:space="preserve"> health facility are as follows:</w:t>
      </w:r>
    </w:p>
    <w:p w14:paraId="31B8F610" w14:textId="77777777" w:rsidR="0044583D" w:rsidRPr="004C5C6A" w:rsidRDefault="0044583D" w:rsidP="00140956">
      <w:pPr>
        <w:numPr>
          <w:ilvl w:val="0"/>
          <w:numId w:val="37"/>
        </w:numPr>
        <w:jc w:val="both"/>
        <w:rPr>
          <w:rFonts w:ascii="Garamond" w:hAnsi="Garamond"/>
        </w:rPr>
      </w:pPr>
      <w:r w:rsidRPr="004C5C6A">
        <w:rPr>
          <w:rFonts w:ascii="Garamond" w:hAnsi="Garamond"/>
        </w:rPr>
        <w:t>Used syringes and needles: these are materials commonly generated at the facility, most especially during immunization campaigns, injections, and minor medical procedures. These materials are sharp waste materials, and if not properly taken care of can pose a threat to the human in terms of injury and infection.</w:t>
      </w:r>
    </w:p>
    <w:p w14:paraId="1FC493EA" w14:textId="77777777" w:rsidR="0044583D" w:rsidRPr="004C5C6A" w:rsidRDefault="0044583D" w:rsidP="00140956">
      <w:pPr>
        <w:numPr>
          <w:ilvl w:val="0"/>
          <w:numId w:val="37"/>
        </w:numPr>
        <w:jc w:val="both"/>
        <w:rPr>
          <w:rFonts w:ascii="Garamond" w:hAnsi="Garamond"/>
        </w:rPr>
      </w:pPr>
      <w:r w:rsidRPr="004C5C6A">
        <w:rPr>
          <w:rFonts w:ascii="Garamond" w:hAnsi="Garamond"/>
        </w:rPr>
        <w:t>Used bandages and dressings: these are very common types of clinical waste materials generated from the facility, and they are infectious waste. The mismanagement of these types of clinical waste materials can pose serious health implications for the healthcare workers that are directly dealing with these wastes from generation to disposal.</w:t>
      </w:r>
    </w:p>
    <w:p w14:paraId="536B3227" w14:textId="77777777" w:rsidR="0044583D" w:rsidRPr="004C5C6A" w:rsidRDefault="0044583D" w:rsidP="00140956">
      <w:pPr>
        <w:numPr>
          <w:ilvl w:val="0"/>
          <w:numId w:val="37"/>
        </w:numPr>
        <w:jc w:val="both"/>
        <w:rPr>
          <w:rFonts w:ascii="Garamond" w:hAnsi="Garamond"/>
        </w:rPr>
      </w:pPr>
      <w:r w:rsidRPr="004C5C6A">
        <w:rPr>
          <w:rFonts w:ascii="Garamond" w:hAnsi="Garamond"/>
        </w:rPr>
        <w:t>Expired medications These types of waste are a threat to the open environment and to both flora and fauna around the facility, as they contain some chemicals in the drugs that, when exposed to the soil, can contaminate and pollute the soil, which will affect their horticultural practices within the facility. They are mostly obtained from pharmaceutical waste.</w:t>
      </w:r>
    </w:p>
    <w:p w14:paraId="526FDA35" w14:textId="77777777" w:rsidR="0044583D" w:rsidRPr="004C5C6A" w:rsidRDefault="0044583D" w:rsidP="00140956">
      <w:pPr>
        <w:numPr>
          <w:ilvl w:val="0"/>
          <w:numId w:val="37"/>
        </w:numPr>
        <w:jc w:val="both"/>
        <w:rPr>
          <w:rFonts w:ascii="Garamond" w:hAnsi="Garamond"/>
        </w:rPr>
      </w:pPr>
      <w:r w:rsidRPr="004C5C6A">
        <w:rPr>
          <w:rFonts w:ascii="Garamond" w:hAnsi="Garamond"/>
        </w:rPr>
        <w:t>Contaminated gloves and cotton wool: these are the waste from the surgical and labor wards, as well as other wards within the facility. Placental waste from the maternal care services is also common waste generated at the facility.</w:t>
      </w:r>
    </w:p>
    <w:p w14:paraId="28130D81" w14:textId="77777777" w:rsidR="0044583D" w:rsidRPr="004C5C6A" w:rsidRDefault="0044583D" w:rsidP="00140956">
      <w:pPr>
        <w:numPr>
          <w:ilvl w:val="0"/>
          <w:numId w:val="37"/>
        </w:numPr>
        <w:jc w:val="both"/>
        <w:rPr>
          <w:rFonts w:ascii="Garamond" w:hAnsi="Garamond"/>
        </w:rPr>
      </w:pPr>
      <w:r w:rsidRPr="004C5C6A">
        <w:rPr>
          <w:rFonts w:ascii="Garamond" w:hAnsi="Garamond"/>
        </w:rPr>
        <w:lastRenderedPageBreak/>
        <w:t>Used lancets, scalpels, and blades: these sharp materials are usually generated as waste at the facility. For if not properly taken care of can pose serious injuries or diseases to the healthcare workers that are directly going to be in contact with these materials.</w:t>
      </w:r>
    </w:p>
    <w:p w14:paraId="7DF9D711" w14:textId="77777777" w:rsidR="0044583D" w:rsidRPr="004C5C6A" w:rsidRDefault="0044583D" w:rsidP="00140956">
      <w:pPr>
        <w:numPr>
          <w:ilvl w:val="0"/>
          <w:numId w:val="37"/>
        </w:numPr>
        <w:jc w:val="both"/>
        <w:rPr>
          <w:rFonts w:ascii="Garamond" w:hAnsi="Garamond"/>
        </w:rPr>
      </w:pPr>
      <w:r w:rsidRPr="004C5C6A">
        <w:rPr>
          <w:rFonts w:ascii="Garamond" w:hAnsi="Garamond"/>
        </w:rPr>
        <w:t>· Office waste: these are the waste generated from the use of administrative materials like papers, books, and files, etc. These wastes are regarded as organic and not very harmful to humans. There is also food waste generated, which is a result of the remaining foodstuffs that were consumed by staff.</w:t>
      </w:r>
    </w:p>
    <w:p w14:paraId="74BC92C5" w14:textId="77777777" w:rsidR="0044583D" w:rsidRPr="004C5C6A" w:rsidRDefault="0044583D" w:rsidP="0044583D">
      <w:pPr>
        <w:jc w:val="both"/>
        <w:rPr>
          <w:rFonts w:ascii="Garamond" w:hAnsi="Garamond"/>
          <w:b/>
          <w:bCs/>
        </w:rPr>
      </w:pPr>
    </w:p>
    <w:p w14:paraId="0157897B" w14:textId="77777777" w:rsidR="0044583D" w:rsidRPr="004C5C6A" w:rsidRDefault="0044583D" w:rsidP="0044583D">
      <w:pPr>
        <w:pStyle w:val="Heading2"/>
        <w:jc w:val="both"/>
      </w:pPr>
      <w:bookmarkStart w:id="158" w:name="_Toc214574949"/>
      <w:r w:rsidRPr="004C5C6A">
        <w:t>Temporal storage</w:t>
      </w:r>
      <w:bookmarkEnd w:id="158"/>
    </w:p>
    <w:p w14:paraId="1641D52E" w14:textId="77777777" w:rsidR="0044583D" w:rsidRPr="004C5C6A" w:rsidRDefault="0044583D" w:rsidP="0044583D">
      <w:pPr>
        <w:jc w:val="both"/>
        <w:rPr>
          <w:rFonts w:ascii="Garamond" w:hAnsi="Garamond"/>
        </w:rPr>
      </w:pPr>
      <w:r w:rsidRPr="004C5C6A">
        <w:rPr>
          <w:rFonts w:ascii="Garamond" w:hAnsi="Garamond"/>
        </w:rPr>
        <w:t>All the waste generated from both the organic and clinical waste at the factory is properly managed through segregation. The reason for the segregation is to minimize the risk of exposure of the healthcare workers from different diseases.</w:t>
      </w:r>
    </w:p>
    <w:p w14:paraId="769C009A" w14:textId="77777777" w:rsidR="0044583D" w:rsidRPr="004C5C6A" w:rsidRDefault="0044583D" w:rsidP="0044583D">
      <w:pPr>
        <w:jc w:val="both"/>
        <w:rPr>
          <w:rFonts w:ascii="Garamond" w:hAnsi="Garamond"/>
        </w:rPr>
      </w:pPr>
      <w:r w:rsidRPr="004C5C6A">
        <w:rPr>
          <w:rFonts w:ascii="Garamond" w:hAnsi="Garamond"/>
        </w:rPr>
        <w:t>The clinical waste generated at the facility, especially the hazardous ones, is properly stored in a safe box and awaits disposal. These safe boxes are distances away from the human dwelling area for safety purposes.</w:t>
      </w:r>
    </w:p>
    <w:p w14:paraId="59D016CE" w14:textId="77777777" w:rsidR="0044583D" w:rsidRPr="004C5C6A" w:rsidRDefault="0044583D" w:rsidP="0044583D">
      <w:pPr>
        <w:jc w:val="both"/>
        <w:rPr>
          <w:rFonts w:ascii="Garamond" w:hAnsi="Garamond"/>
        </w:rPr>
      </w:pPr>
      <w:r w:rsidRPr="004C5C6A">
        <w:rPr>
          <w:rFonts w:ascii="Garamond" w:hAnsi="Garamond"/>
        </w:rPr>
        <w:t>There is no proper disposal of organic waste; all the waste generated is openly burned out in the combustion chambers.</w:t>
      </w:r>
    </w:p>
    <w:p w14:paraId="1F07D300" w14:textId="77777777" w:rsidR="0044583D" w:rsidRPr="004C5C6A" w:rsidRDefault="0044583D" w:rsidP="0044583D">
      <w:pPr>
        <w:pStyle w:val="Heading2"/>
        <w:jc w:val="both"/>
      </w:pPr>
    </w:p>
    <w:p w14:paraId="0A366BA3" w14:textId="77777777" w:rsidR="0044583D" w:rsidRPr="004C5C6A" w:rsidRDefault="0044583D" w:rsidP="0044583D">
      <w:pPr>
        <w:pStyle w:val="Heading2"/>
        <w:jc w:val="both"/>
      </w:pPr>
      <w:bookmarkStart w:id="159" w:name="_Toc214574950"/>
      <w:r w:rsidRPr="004C5C6A">
        <w:t>Collection</w:t>
      </w:r>
      <w:bookmarkEnd w:id="159"/>
    </w:p>
    <w:p w14:paraId="64CC0E60" w14:textId="77777777" w:rsidR="0044583D" w:rsidRPr="004C5C6A" w:rsidRDefault="0044583D" w:rsidP="0044583D">
      <w:pPr>
        <w:jc w:val="both"/>
        <w:rPr>
          <w:rFonts w:ascii="Garamond" w:hAnsi="Garamond"/>
        </w:rPr>
      </w:pPr>
      <w:r w:rsidRPr="004C5C6A">
        <w:rPr>
          <w:rFonts w:ascii="Garamond" w:hAnsi="Garamond"/>
        </w:rPr>
        <w:t>The clinical waste is temporarily stored and waits for the collection truck to load all the safe boxes for incineration at the nearest facility with an incinerator. However, the organic waste is dumped in the open combustion chamber, which is situated within the facility but distanced from the operational building.</w:t>
      </w:r>
    </w:p>
    <w:p w14:paraId="035061A1" w14:textId="77777777" w:rsidR="0044583D" w:rsidRPr="004C5C6A" w:rsidRDefault="0044583D" w:rsidP="0044583D">
      <w:pPr>
        <w:jc w:val="both"/>
        <w:rPr>
          <w:rFonts w:ascii="Garamond" w:hAnsi="Garamond"/>
          <w:b/>
          <w:bCs/>
        </w:rPr>
      </w:pPr>
    </w:p>
    <w:p w14:paraId="3DBE0E6B" w14:textId="77777777" w:rsidR="0044583D" w:rsidRPr="004C5C6A" w:rsidRDefault="0044583D" w:rsidP="0044583D">
      <w:pPr>
        <w:pStyle w:val="Heading2"/>
        <w:jc w:val="both"/>
      </w:pPr>
      <w:bookmarkStart w:id="160" w:name="_Toc214574951"/>
      <w:r w:rsidRPr="004C5C6A">
        <w:t>Transportation</w:t>
      </w:r>
      <w:bookmarkEnd w:id="160"/>
    </w:p>
    <w:p w14:paraId="3F3BE9CD" w14:textId="77777777" w:rsidR="0044583D" w:rsidRPr="004C5C6A" w:rsidRDefault="0044583D" w:rsidP="0044583D">
      <w:pPr>
        <w:jc w:val="both"/>
        <w:rPr>
          <w:rFonts w:ascii="Garamond" w:hAnsi="Garamond"/>
        </w:rPr>
      </w:pPr>
      <w:r w:rsidRPr="004C5C6A">
        <w:rPr>
          <w:rFonts w:ascii="Garamond" w:hAnsi="Garamond"/>
        </w:rPr>
        <w:t>Waste is transported through two main means, which are the use of waste collection trucks and local transportation using donkey carts and wheelbarrows. These wastes are collected from the temporal storage point within the facility down to the incineration center in the nearest facility.</w:t>
      </w:r>
    </w:p>
    <w:p w14:paraId="78854086" w14:textId="77777777" w:rsidR="0044583D" w:rsidRPr="004C5C6A" w:rsidRDefault="0044583D" w:rsidP="0044583D">
      <w:pPr>
        <w:jc w:val="both"/>
        <w:rPr>
          <w:rFonts w:ascii="Garamond" w:hAnsi="Garamond"/>
        </w:rPr>
      </w:pPr>
      <w:r w:rsidRPr="004C5C6A">
        <w:rPr>
          <w:rFonts w:ascii="Garamond" w:hAnsi="Garamond"/>
        </w:rPr>
        <w:t>The healthcare worker makes an emphasis that he will prefer using a well-structured bin rather than the wheelbarrow.</w:t>
      </w:r>
    </w:p>
    <w:p w14:paraId="2B0959D4" w14:textId="77777777" w:rsidR="0044583D" w:rsidRPr="004C5C6A" w:rsidRDefault="0044583D" w:rsidP="0044583D">
      <w:pPr>
        <w:jc w:val="both"/>
        <w:rPr>
          <w:rFonts w:ascii="Garamond" w:hAnsi="Garamond"/>
        </w:rPr>
      </w:pPr>
    </w:p>
    <w:p w14:paraId="20C7EB51" w14:textId="77777777" w:rsidR="0044583D" w:rsidRPr="004C5C6A" w:rsidRDefault="0044583D" w:rsidP="0044583D">
      <w:pPr>
        <w:pStyle w:val="Heading2"/>
        <w:jc w:val="both"/>
      </w:pPr>
      <w:bookmarkStart w:id="161" w:name="_Toc214574952"/>
      <w:r w:rsidRPr="004C5C6A">
        <w:lastRenderedPageBreak/>
        <w:t>Disposal</w:t>
      </w:r>
      <w:bookmarkEnd w:id="161"/>
    </w:p>
    <w:p w14:paraId="309B38FA" w14:textId="77777777" w:rsidR="0044583D" w:rsidRPr="004C5C6A" w:rsidRDefault="0044583D" w:rsidP="0044583D">
      <w:pPr>
        <w:jc w:val="both"/>
        <w:rPr>
          <w:rFonts w:ascii="Garamond" w:hAnsi="Garamond"/>
        </w:rPr>
      </w:pPr>
      <w:r w:rsidRPr="004C5C6A">
        <w:rPr>
          <w:rFonts w:ascii="Garamond" w:hAnsi="Garamond"/>
        </w:rPr>
        <w:t>The disposal is equally done through two means, which are open burning and incineration. The disposal of the clinical waste is done by dumping all the waste in the machine, then closing it, and the machine does the rest of the work.</w:t>
      </w:r>
    </w:p>
    <w:p w14:paraId="4DE58B49" w14:textId="77777777" w:rsidR="0044583D" w:rsidRPr="004C5C6A" w:rsidRDefault="0044583D" w:rsidP="0044583D">
      <w:pPr>
        <w:jc w:val="both"/>
        <w:rPr>
          <w:rFonts w:ascii="Garamond" w:hAnsi="Garamond"/>
        </w:rPr>
      </w:pPr>
      <w:r w:rsidRPr="004C5C6A">
        <w:rPr>
          <w:rFonts w:ascii="Garamond" w:hAnsi="Garamond"/>
        </w:rPr>
        <w:t>For the case of the organic waste, all of it is accumulated at the combustion point in the perimeter of the facility. The burning is normally done by the health worker, and as per his response, he sometimes lacks PPEs in carrying out certain activities.</w:t>
      </w:r>
    </w:p>
    <w:p w14:paraId="7A1D5FC2" w14:textId="77777777" w:rsidR="0044583D" w:rsidRPr="004C5C6A" w:rsidRDefault="0044583D" w:rsidP="0044583D">
      <w:pPr>
        <w:jc w:val="both"/>
        <w:rPr>
          <w:rFonts w:ascii="Garamond" w:hAnsi="Garamond"/>
        </w:rPr>
      </w:pPr>
      <w:r w:rsidRPr="004C5C6A">
        <w:rPr>
          <w:rFonts w:ascii="Garamond" w:hAnsi="Garamond"/>
        </w:rPr>
        <w:t>The respondent further highlights that this particular open burning system is not favorable for them as it pollutes the open environment. This is because there is no established incinerator within the facility.</w:t>
      </w:r>
    </w:p>
    <w:p w14:paraId="53EF996D" w14:textId="77777777" w:rsidR="0044583D" w:rsidRPr="004C5C6A" w:rsidRDefault="0044583D" w:rsidP="0044583D">
      <w:pPr>
        <w:jc w:val="both"/>
        <w:rPr>
          <w:rFonts w:ascii="Garamond" w:hAnsi="Garamond"/>
        </w:rPr>
      </w:pPr>
    </w:p>
    <w:p w14:paraId="29DDBF7E" w14:textId="77777777" w:rsidR="0044583D" w:rsidRPr="004C5C6A" w:rsidRDefault="0044583D" w:rsidP="0044583D">
      <w:pPr>
        <w:jc w:val="center"/>
        <w:rPr>
          <w:rFonts w:ascii="Times New Roman" w:hAnsi="Times New Roman" w:cs="Times New Roman"/>
          <w:b/>
        </w:rPr>
      </w:pPr>
      <w:r w:rsidRPr="004C5C6A">
        <w:rPr>
          <w:rFonts w:ascii="Times New Roman" w:hAnsi="Times New Roman" w:cs="Times New Roman"/>
          <w:b/>
        </w:rPr>
        <w:t>Attendance List for MoH Assignment Foday Kunda</w:t>
      </w:r>
    </w:p>
    <w:tbl>
      <w:tblPr>
        <w:tblStyle w:val="TableGrid"/>
        <w:tblW w:w="8934" w:type="dxa"/>
        <w:tblLook w:val="04A0" w:firstRow="1" w:lastRow="0" w:firstColumn="1" w:lastColumn="0" w:noHBand="0" w:noVBand="1"/>
      </w:tblPr>
      <w:tblGrid>
        <w:gridCol w:w="2547"/>
        <w:gridCol w:w="2723"/>
        <w:gridCol w:w="1671"/>
        <w:gridCol w:w="1993"/>
      </w:tblGrid>
      <w:tr w:rsidR="0044583D" w:rsidRPr="004C5C6A" w14:paraId="45AFD0DE" w14:textId="77777777" w:rsidTr="00C062DA">
        <w:trPr>
          <w:trHeight w:val="601"/>
        </w:trPr>
        <w:tc>
          <w:tcPr>
            <w:tcW w:w="2547" w:type="dxa"/>
          </w:tcPr>
          <w:p w14:paraId="3B0816E5" w14:textId="77777777" w:rsidR="0044583D" w:rsidRPr="00C062DA" w:rsidRDefault="0044583D" w:rsidP="004918D2">
            <w:pPr>
              <w:rPr>
                <w:sz w:val="24"/>
                <w:szCs w:val="24"/>
              </w:rPr>
            </w:pPr>
            <w:r w:rsidRPr="004C5C6A">
              <w:t>Name</w:t>
            </w:r>
          </w:p>
        </w:tc>
        <w:tc>
          <w:tcPr>
            <w:tcW w:w="2723" w:type="dxa"/>
          </w:tcPr>
          <w:p w14:paraId="40632C07" w14:textId="77777777" w:rsidR="0044583D" w:rsidRPr="00C062DA" w:rsidRDefault="0044583D" w:rsidP="004918D2">
            <w:pPr>
              <w:rPr>
                <w:sz w:val="24"/>
                <w:szCs w:val="24"/>
              </w:rPr>
            </w:pPr>
            <w:r w:rsidRPr="004C5C6A">
              <w:t>Designation</w:t>
            </w:r>
          </w:p>
        </w:tc>
        <w:tc>
          <w:tcPr>
            <w:tcW w:w="1671" w:type="dxa"/>
          </w:tcPr>
          <w:p w14:paraId="379CE468" w14:textId="77777777" w:rsidR="0044583D" w:rsidRPr="00C062DA" w:rsidRDefault="0044583D" w:rsidP="004918D2">
            <w:pPr>
              <w:rPr>
                <w:sz w:val="24"/>
                <w:szCs w:val="24"/>
              </w:rPr>
            </w:pPr>
            <w:r w:rsidRPr="004C5C6A">
              <w:t>Gender</w:t>
            </w:r>
          </w:p>
        </w:tc>
        <w:tc>
          <w:tcPr>
            <w:tcW w:w="1993" w:type="dxa"/>
          </w:tcPr>
          <w:p w14:paraId="18F337C9" w14:textId="77777777" w:rsidR="0044583D" w:rsidRPr="00C062DA" w:rsidRDefault="0044583D" w:rsidP="004918D2">
            <w:pPr>
              <w:rPr>
                <w:sz w:val="24"/>
                <w:szCs w:val="24"/>
              </w:rPr>
            </w:pPr>
            <w:r w:rsidRPr="004C5C6A">
              <w:t>Contact</w:t>
            </w:r>
          </w:p>
        </w:tc>
      </w:tr>
      <w:tr w:rsidR="0044583D" w:rsidRPr="004C5C6A" w14:paraId="21523A5F" w14:textId="77777777" w:rsidTr="00C062DA">
        <w:trPr>
          <w:trHeight w:val="637"/>
        </w:trPr>
        <w:tc>
          <w:tcPr>
            <w:tcW w:w="2547" w:type="dxa"/>
          </w:tcPr>
          <w:p w14:paraId="04ECACFE" w14:textId="77777777" w:rsidR="0044583D" w:rsidRPr="004C5C6A" w:rsidRDefault="0044583D" w:rsidP="004918D2">
            <w:pPr>
              <w:rPr>
                <w:sz w:val="24"/>
                <w:szCs w:val="24"/>
              </w:rPr>
            </w:pPr>
            <w:r w:rsidRPr="004C5C6A">
              <w:rPr>
                <w:sz w:val="24"/>
                <w:szCs w:val="24"/>
              </w:rPr>
              <w:t>Samba Nyang</w:t>
            </w:r>
          </w:p>
        </w:tc>
        <w:tc>
          <w:tcPr>
            <w:tcW w:w="2723" w:type="dxa"/>
          </w:tcPr>
          <w:p w14:paraId="06B545AC" w14:textId="77777777" w:rsidR="0044583D" w:rsidRPr="004C5C6A" w:rsidRDefault="0044583D" w:rsidP="004918D2">
            <w:pPr>
              <w:rPr>
                <w:sz w:val="24"/>
                <w:szCs w:val="24"/>
              </w:rPr>
            </w:pPr>
            <w:r w:rsidRPr="004C5C6A">
              <w:rPr>
                <w:sz w:val="24"/>
                <w:szCs w:val="24"/>
              </w:rPr>
              <w:t>RN/OIC</w:t>
            </w:r>
          </w:p>
        </w:tc>
        <w:tc>
          <w:tcPr>
            <w:tcW w:w="1671" w:type="dxa"/>
          </w:tcPr>
          <w:p w14:paraId="733E9034" w14:textId="77777777" w:rsidR="0044583D" w:rsidRPr="004C5C6A" w:rsidRDefault="0044583D" w:rsidP="004918D2">
            <w:pPr>
              <w:rPr>
                <w:sz w:val="24"/>
                <w:szCs w:val="24"/>
              </w:rPr>
            </w:pPr>
            <w:r w:rsidRPr="004C5C6A">
              <w:rPr>
                <w:sz w:val="24"/>
                <w:szCs w:val="24"/>
              </w:rPr>
              <w:t>Male</w:t>
            </w:r>
          </w:p>
        </w:tc>
        <w:tc>
          <w:tcPr>
            <w:tcW w:w="1993" w:type="dxa"/>
          </w:tcPr>
          <w:p w14:paraId="422F07FD" w14:textId="77777777" w:rsidR="0044583D" w:rsidRPr="004C5C6A" w:rsidRDefault="0044583D" w:rsidP="004918D2">
            <w:pPr>
              <w:rPr>
                <w:sz w:val="24"/>
                <w:szCs w:val="24"/>
              </w:rPr>
            </w:pPr>
            <w:r w:rsidRPr="004C5C6A">
              <w:rPr>
                <w:sz w:val="24"/>
                <w:szCs w:val="24"/>
              </w:rPr>
              <w:t>2334032</w:t>
            </w:r>
          </w:p>
        </w:tc>
      </w:tr>
      <w:tr w:rsidR="0044583D" w:rsidRPr="004C5C6A" w14:paraId="023CC635" w14:textId="77777777" w:rsidTr="00C062DA">
        <w:trPr>
          <w:trHeight w:val="637"/>
        </w:trPr>
        <w:tc>
          <w:tcPr>
            <w:tcW w:w="2547" w:type="dxa"/>
          </w:tcPr>
          <w:p w14:paraId="6A961099" w14:textId="77777777" w:rsidR="0044583D" w:rsidRPr="004C5C6A" w:rsidRDefault="0044583D" w:rsidP="004918D2">
            <w:pPr>
              <w:rPr>
                <w:sz w:val="24"/>
                <w:szCs w:val="24"/>
              </w:rPr>
            </w:pPr>
            <w:r w:rsidRPr="004C5C6A">
              <w:rPr>
                <w:sz w:val="24"/>
                <w:szCs w:val="24"/>
              </w:rPr>
              <w:t>Saidou Bah</w:t>
            </w:r>
          </w:p>
        </w:tc>
        <w:tc>
          <w:tcPr>
            <w:tcW w:w="2723" w:type="dxa"/>
          </w:tcPr>
          <w:p w14:paraId="1A079F5E" w14:textId="77777777" w:rsidR="0044583D" w:rsidRPr="004C5C6A" w:rsidRDefault="0044583D" w:rsidP="004918D2">
            <w:pPr>
              <w:rPr>
                <w:sz w:val="24"/>
                <w:szCs w:val="24"/>
              </w:rPr>
            </w:pPr>
            <w:r w:rsidRPr="004C5C6A">
              <w:rPr>
                <w:sz w:val="24"/>
                <w:szCs w:val="24"/>
              </w:rPr>
              <w:t>CHN</w:t>
            </w:r>
          </w:p>
        </w:tc>
        <w:tc>
          <w:tcPr>
            <w:tcW w:w="1671" w:type="dxa"/>
          </w:tcPr>
          <w:p w14:paraId="31798E33" w14:textId="77777777" w:rsidR="0044583D" w:rsidRPr="004C5C6A" w:rsidRDefault="0044583D" w:rsidP="004918D2">
            <w:pPr>
              <w:rPr>
                <w:sz w:val="24"/>
                <w:szCs w:val="24"/>
              </w:rPr>
            </w:pPr>
            <w:r w:rsidRPr="004C5C6A">
              <w:rPr>
                <w:sz w:val="24"/>
                <w:szCs w:val="24"/>
              </w:rPr>
              <w:t>Male</w:t>
            </w:r>
          </w:p>
        </w:tc>
        <w:tc>
          <w:tcPr>
            <w:tcW w:w="1993" w:type="dxa"/>
          </w:tcPr>
          <w:p w14:paraId="1F510515" w14:textId="77777777" w:rsidR="0044583D" w:rsidRPr="004C5C6A" w:rsidRDefault="0044583D" w:rsidP="004918D2">
            <w:pPr>
              <w:rPr>
                <w:sz w:val="24"/>
                <w:szCs w:val="24"/>
              </w:rPr>
            </w:pPr>
            <w:r w:rsidRPr="004C5C6A">
              <w:rPr>
                <w:sz w:val="24"/>
                <w:szCs w:val="24"/>
              </w:rPr>
              <w:t>3215798</w:t>
            </w:r>
          </w:p>
        </w:tc>
      </w:tr>
      <w:tr w:rsidR="0044583D" w:rsidRPr="004C5C6A" w14:paraId="304EAC3E" w14:textId="77777777" w:rsidTr="00C062DA">
        <w:trPr>
          <w:trHeight w:val="601"/>
        </w:trPr>
        <w:tc>
          <w:tcPr>
            <w:tcW w:w="2547" w:type="dxa"/>
          </w:tcPr>
          <w:p w14:paraId="708C8EFB" w14:textId="77777777" w:rsidR="0044583D" w:rsidRPr="004C5C6A" w:rsidRDefault="0044583D" w:rsidP="004918D2">
            <w:pPr>
              <w:rPr>
                <w:sz w:val="24"/>
                <w:szCs w:val="24"/>
              </w:rPr>
            </w:pPr>
            <w:r w:rsidRPr="004C5C6A">
              <w:rPr>
                <w:sz w:val="24"/>
                <w:szCs w:val="24"/>
              </w:rPr>
              <w:t>Momodou Bah</w:t>
            </w:r>
          </w:p>
        </w:tc>
        <w:tc>
          <w:tcPr>
            <w:tcW w:w="2723" w:type="dxa"/>
          </w:tcPr>
          <w:p w14:paraId="5B562813" w14:textId="77777777" w:rsidR="0044583D" w:rsidRPr="004C5C6A" w:rsidRDefault="0044583D" w:rsidP="004918D2">
            <w:pPr>
              <w:rPr>
                <w:sz w:val="24"/>
                <w:szCs w:val="24"/>
              </w:rPr>
            </w:pPr>
            <w:r w:rsidRPr="004C5C6A">
              <w:rPr>
                <w:sz w:val="24"/>
                <w:szCs w:val="24"/>
              </w:rPr>
              <w:t>Driver</w:t>
            </w:r>
          </w:p>
        </w:tc>
        <w:tc>
          <w:tcPr>
            <w:tcW w:w="1671" w:type="dxa"/>
          </w:tcPr>
          <w:p w14:paraId="134C393F" w14:textId="77777777" w:rsidR="0044583D" w:rsidRPr="004C5C6A" w:rsidRDefault="0044583D" w:rsidP="004918D2">
            <w:pPr>
              <w:rPr>
                <w:sz w:val="24"/>
                <w:szCs w:val="24"/>
              </w:rPr>
            </w:pPr>
            <w:r w:rsidRPr="004C5C6A">
              <w:rPr>
                <w:sz w:val="24"/>
                <w:szCs w:val="24"/>
              </w:rPr>
              <w:t>Male</w:t>
            </w:r>
          </w:p>
        </w:tc>
        <w:tc>
          <w:tcPr>
            <w:tcW w:w="1993" w:type="dxa"/>
          </w:tcPr>
          <w:p w14:paraId="6E3CDF48" w14:textId="77777777" w:rsidR="0044583D" w:rsidRPr="004C5C6A" w:rsidRDefault="0044583D" w:rsidP="004918D2">
            <w:pPr>
              <w:rPr>
                <w:sz w:val="24"/>
                <w:szCs w:val="24"/>
              </w:rPr>
            </w:pPr>
            <w:r w:rsidRPr="004C5C6A">
              <w:rPr>
                <w:sz w:val="24"/>
                <w:szCs w:val="24"/>
              </w:rPr>
              <w:t>2268422</w:t>
            </w:r>
          </w:p>
        </w:tc>
      </w:tr>
      <w:tr w:rsidR="0044583D" w:rsidRPr="004C5C6A" w14:paraId="6BB8F5E5" w14:textId="77777777" w:rsidTr="00C062DA">
        <w:trPr>
          <w:trHeight w:val="637"/>
        </w:trPr>
        <w:tc>
          <w:tcPr>
            <w:tcW w:w="2547" w:type="dxa"/>
          </w:tcPr>
          <w:p w14:paraId="55328D54" w14:textId="77777777" w:rsidR="0044583D" w:rsidRPr="004C5C6A" w:rsidRDefault="0044583D" w:rsidP="004918D2">
            <w:pPr>
              <w:rPr>
                <w:sz w:val="24"/>
                <w:szCs w:val="24"/>
              </w:rPr>
            </w:pPr>
            <w:proofErr w:type="spellStart"/>
            <w:r w:rsidRPr="004C5C6A">
              <w:rPr>
                <w:sz w:val="24"/>
                <w:szCs w:val="24"/>
              </w:rPr>
              <w:t>Bangally</w:t>
            </w:r>
            <w:proofErr w:type="spellEnd"/>
            <w:r w:rsidRPr="004C5C6A">
              <w:rPr>
                <w:sz w:val="24"/>
                <w:szCs w:val="24"/>
              </w:rPr>
              <w:t xml:space="preserve"> Singhateh</w:t>
            </w:r>
          </w:p>
        </w:tc>
        <w:tc>
          <w:tcPr>
            <w:tcW w:w="2723" w:type="dxa"/>
          </w:tcPr>
          <w:p w14:paraId="0F64C24F" w14:textId="77777777" w:rsidR="0044583D" w:rsidRPr="004C5C6A" w:rsidRDefault="0044583D" w:rsidP="004918D2">
            <w:pPr>
              <w:rPr>
                <w:sz w:val="24"/>
                <w:szCs w:val="24"/>
              </w:rPr>
            </w:pPr>
            <w:r w:rsidRPr="004C5C6A">
              <w:rPr>
                <w:sz w:val="24"/>
                <w:szCs w:val="24"/>
              </w:rPr>
              <w:t>Chairman</w:t>
            </w:r>
          </w:p>
        </w:tc>
        <w:tc>
          <w:tcPr>
            <w:tcW w:w="1671" w:type="dxa"/>
          </w:tcPr>
          <w:p w14:paraId="277F0EAB" w14:textId="77777777" w:rsidR="0044583D" w:rsidRPr="004C5C6A" w:rsidRDefault="0044583D" w:rsidP="004918D2">
            <w:pPr>
              <w:rPr>
                <w:sz w:val="24"/>
                <w:szCs w:val="24"/>
              </w:rPr>
            </w:pPr>
            <w:r w:rsidRPr="004C5C6A">
              <w:rPr>
                <w:sz w:val="24"/>
                <w:szCs w:val="24"/>
              </w:rPr>
              <w:t>Male</w:t>
            </w:r>
          </w:p>
        </w:tc>
        <w:tc>
          <w:tcPr>
            <w:tcW w:w="1993" w:type="dxa"/>
          </w:tcPr>
          <w:p w14:paraId="506271EA" w14:textId="77777777" w:rsidR="0044583D" w:rsidRPr="004C5C6A" w:rsidRDefault="0044583D" w:rsidP="004918D2">
            <w:pPr>
              <w:rPr>
                <w:sz w:val="24"/>
                <w:szCs w:val="24"/>
              </w:rPr>
            </w:pPr>
            <w:r w:rsidRPr="004C5C6A">
              <w:rPr>
                <w:sz w:val="24"/>
                <w:szCs w:val="24"/>
              </w:rPr>
              <w:t>2676503</w:t>
            </w:r>
          </w:p>
        </w:tc>
      </w:tr>
      <w:tr w:rsidR="0044583D" w:rsidRPr="004C5C6A" w14:paraId="21BDB913" w14:textId="77777777" w:rsidTr="00C062DA">
        <w:trPr>
          <w:trHeight w:val="601"/>
        </w:trPr>
        <w:tc>
          <w:tcPr>
            <w:tcW w:w="2547" w:type="dxa"/>
          </w:tcPr>
          <w:p w14:paraId="31BE54DE" w14:textId="77777777" w:rsidR="0044583D" w:rsidRPr="004C5C6A" w:rsidRDefault="0044583D" w:rsidP="004918D2">
            <w:pPr>
              <w:rPr>
                <w:sz w:val="24"/>
                <w:szCs w:val="24"/>
              </w:rPr>
            </w:pPr>
            <w:r w:rsidRPr="004C5C6A">
              <w:rPr>
                <w:sz w:val="24"/>
                <w:szCs w:val="24"/>
              </w:rPr>
              <w:t>Alima Sowe</w:t>
            </w:r>
          </w:p>
        </w:tc>
        <w:tc>
          <w:tcPr>
            <w:tcW w:w="2723" w:type="dxa"/>
          </w:tcPr>
          <w:p w14:paraId="6DCA9A18" w14:textId="77777777" w:rsidR="0044583D" w:rsidRPr="004C5C6A" w:rsidRDefault="0044583D" w:rsidP="004918D2">
            <w:pPr>
              <w:rPr>
                <w:sz w:val="24"/>
                <w:szCs w:val="24"/>
              </w:rPr>
            </w:pPr>
            <w:r w:rsidRPr="004C5C6A">
              <w:rPr>
                <w:sz w:val="24"/>
                <w:szCs w:val="24"/>
              </w:rPr>
              <w:t>Community member</w:t>
            </w:r>
          </w:p>
        </w:tc>
        <w:tc>
          <w:tcPr>
            <w:tcW w:w="1671" w:type="dxa"/>
          </w:tcPr>
          <w:p w14:paraId="10867592" w14:textId="77777777" w:rsidR="0044583D" w:rsidRPr="004C5C6A" w:rsidRDefault="0044583D" w:rsidP="004918D2">
            <w:pPr>
              <w:rPr>
                <w:sz w:val="24"/>
                <w:szCs w:val="24"/>
              </w:rPr>
            </w:pPr>
            <w:r w:rsidRPr="004C5C6A">
              <w:rPr>
                <w:sz w:val="24"/>
                <w:szCs w:val="24"/>
              </w:rPr>
              <w:t>Female</w:t>
            </w:r>
          </w:p>
        </w:tc>
        <w:tc>
          <w:tcPr>
            <w:tcW w:w="1993" w:type="dxa"/>
          </w:tcPr>
          <w:p w14:paraId="1159166B" w14:textId="77777777" w:rsidR="0044583D" w:rsidRPr="004C5C6A" w:rsidRDefault="0044583D" w:rsidP="004918D2">
            <w:pPr>
              <w:rPr>
                <w:sz w:val="24"/>
                <w:szCs w:val="24"/>
              </w:rPr>
            </w:pPr>
            <w:r w:rsidRPr="004C5C6A">
              <w:rPr>
                <w:sz w:val="24"/>
                <w:szCs w:val="24"/>
              </w:rPr>
              <w:t>7907773</w:t>
            </w:r>
          </w:p>
        </w:tc>
      </w:tr>
      <w:tr w:rsidR="0044583D" w:rsidRPr="004C5C6A" w14:paraId="618E63FD" w14:textId="77777777" w:rsidTr="00C062DA">
        <w:trPr>
          <w:trHeight w:val="637"/>
        </w:trPr>
        <w:tc>
          <w:tcPr>
            <w:tcW w:w="2547" w:type="dxa"/>
          </w:tcPr>
          <w:p w14:paraId="0671DC35" w14:textId="77777777" w:rsidR="0044583D" w:rsidRPr="004C5C6A" w:rsidRDefault="0044583D" w:rsidP="004918D2">
            <w:pPr>
              <w:rPr>
                <w:sz w:val="24"/>
                <w:szCs w:val="24"/>
              </w:rPr>
            </w:pPr>
            <w:r w:rsidRPr="004C5C6A">
              <w:rPr>
                <w:sz w:val="24"/>
                <w:szCs w:val="24"/>
              </w:rPr>
              <w:t>Mariama S. Barry</w:t>
            </w:r>
          </w:p>
        </w:tc>
        <w:tc>
          <w:tcPr>
            <w:tcW w:w="2723" w:type="dxa"/>
          </w:tcPr>
          <w:p w14:paraId="5919899C" w14:textId="77777777" w:rsidR="0044583D" w:rsidRPr="004C5C6A" w:rsidRDefault="0044583D" w:rsidP="004918D2">
            <w:pPr>
              <w:rPr>
                <w:sz w:val="24"/>
                <w:szCs w:val="24"/>
              </w:rPr>
            </w:pPr>
            <w:r w:rsidRPr="004C5C6A">
              <w:rPr>
                <w:sz w:val="24"/>
                <w:szCs w:val="24"/>
              </w:rPr>
              <w:t>CHN/M</w:t>
            </w:r>
          </w:p>
        </w:tc>
        <w:tc>
          <w:tcPr>
            <w:tcW w:w="1671" w:type="dxa"/>
          </w:tcPr>
          <w:p w14:paraId="43C113E4" w14:textId="77777777" w:rsidR="0044583D" w:rsidRPr="004C5C6A" w:rsidRDefault="0044583D" w:rsidP="004918D2">
            <w:pPr>
              <w:rPr>
                <w:sz w:val="24"/>
                <w:szCs w:val="24"/>
              </w:rPr>
            </w:pPr>
            <w:r w:rsidRPr="004C5C6A">
              <w:rPr>
                <w:sz w:val="24"/>
                <w:szCs w:val="24"/>
              </w:rPr>
              <w:t>Female</w:t>
            </w:r>
          </w:p>
        </w:tc>
        <w:tc>
          <w:tcPr>
            <w:tcW w:w="1993" w:type="dxa"/>
          </w:tcPr>
          <w:p w14:paraId="6124F315" w14:textId="77777777" w:rsidR="0044583D" w:rsidRPr="004C5C6A" w:rsidRDefault="0044583D" w:rsidP="004918D2">
            <w:pPr>
              <w:rPr>
                <w:sz w:val="24"/>
                <w:szCs w:val="24"/>
              </w:rPr>
            </w:pPr>
          </w:p>
        </w:tc>
      </w:tr>
      <w:tr w:rsidR="0044583D" w:rsidRPr="004C5C6A" w14:paraId="74C64B3C" w14:textId="77777777" w:rsidTr="00C062DA">
        <w:trPr>
          <w:trHeight w:val="637"/>
        </w:trPr>
        <w:tc>
          <w:tcPr>
            <w:tcW w:w="2547" w:type="dxa"/>
          </w:tcPr>
          <w:p w14:paraId="2E9EC850" w14:textId="77777777" w:rsidR="0044583D" w:rsidRPr="004C5C6A" w:rsidRDefault="0044583D" w:rsidP="004918D2">
            <w:pPr>
              <w:rPr>
                <w:sz w:val="24"/>
                <w:szCs w:val="24"/>
              </w:rPr>
            </w:pPr>
            <w:proofErr w:type="spellStart"/>
            <w:r w:rsidRPr="004C5C6A">
              <w:rPr>
                <w:sz w:val="24"/>
                <w:szCs w:val="24"/>
              </w:rPr>
              <w:t>Amdou</w:t>
            </w:r>
            <w:proofErr w:type="spellEnd"/>
            <w:r w:rsidRPr="004C5C6A">
              <w:rPr>
                <w:sz w:val="24"/>
                <w:szCs w:val="24"/>
              </w:rPr>
              <w:t xml:space="preserve"> </w:t>
            </w:r>
            <w:proofErr w:type="spellStart"/>
            <w:r w:rsidRPr="004C5C6A">
              <w:rPr>
                <w:sz w:val="24"/>
                <w:szCs w:val="24"/>
              </w:rPr>
              <w:t>kamaty</w:t>
            </w:r>
            <w:proofErr w:type="spellEnd"/>
          </w:p>
        </w:tc>
        <w:tc>
          <w:tcPr>
            <w:tcW w:w="2723" w:type="dxa"/>
          </w:tcPr>
          <w:p w14:paraId="1C777204" w14:textId="77777777" w:rsidR="0044583D" w:rsidRPr="004C5C6A" w:rsidRDefault="0044583D" w:rsidP="004918D2">
            <w:pPr>
              <w:rPr>
                <w:sz w:val="24"/>
                <w:szCs w:val="24"/>
              </w:rPr>
            </w:pPr>
            <w:r w:rsidRPr="004C5C6A">
              <w:rPr>
                <w:sz w:val="24"/>
                <w:szCs w:val="24"/>
              </w:rPr>
              <w:t>VDC Chairman</w:t>
            </w:r>
          </w:p>
        </w:tc>
        <w:tc>
          <w:tcPr>
            <w:tcW w:w="1671" w:type="dxa"/>
          </w:tcPr>
          <w:p w14:paraId="2D5DCBD6" w14:textId="77777777" w:rsidR="0044583D" w:rsidRPr="004C5C6A" w:rsidRDefault="0044583D" w:rsidP="004918D2">
            <w:pPr>
              <w:rPr>
                <w:sz w:val="24"/>
                <w:szCs w:val="24"/>
              </w:rPr>
            </w:pPr>
            <w:r w:rsidRPr="004C5C6A">
              <w:rPr>
                <w:sz w:val="24"/>
                <w:szCs w:val="24"/>
              </w:rPr>
              <w:t>Male</w:t>
            </w:r>
          </w:p>
        </w:tc>
        <w:tc>
          <w:tcPr>
            <w:tcW w:w="1993" w:type="dxa"/>
          </w:tcPr>
          <w:p w14:paraId="0261960E" w14:textId="77777777" w:rsidR="0044583D" w:rsidRPr="004C5C6A" w:rsidRDefault="0044583D" w:rsidP="004918D2">
            <w:pPr>
              <w:rPr>
                <w:sz w:val="24"/>
                <w:szCs w:val="24"/>
              </w:rPr>
            </w:pPr>
            <w:r w:rsidRPr="004C5C6A">
              <w:rPr>
                <w:sz w:val="24"/>
                <w:szCs w:val="24"/>
              </w:rPr>
              <w:t>7023218</w:t>
            </w:r>
          </w:p>
        </w:tc>
      </w:tr>
      <w:tr w:rsidR="0044583D" w:rsidRPr="004C5C6A" w14:paraId="43F3AE9D" w14:textId="77777777" w:rsidTr="00C062DA">
        <w:trPr>
          <w:trHeight w:val="637"/>
        </w:trPr>
        <w:tc>
          <w:tcPr>
            <w:tcW w:w="2547" w:type="dxa"/>
          </w:tcPr>
          <w:p w14:paraId="764126D2" w14:textId="77777777" w:rsidR="0044583D" w:rsidRPr="004C5C6A" w:rsidRDefault="0044583D" w:rsidP="004918D2">
            <w:pPr>
              <w:rPr>
                <w:sz w:val="24"/>
                <w:szCs w:val="24"/>
              </w:rPr>
            </w:pPr>
            <w:r w:rsidRPr="004C5C6A">
              <w:rPr>
                <w:sz w:val="24"/>
                <w:szCs w:val="24"/>
              </w:rPr>
              <w:t>Momodou Singhateh</w:t>
            </w:r>
          </w:p>
        </w:tc>
        <w:tc>
          <w:tcPr>
            <w:tcW w:w="2723" w:type="dxa"/>
          </w:tcPr>
          <w:p w14:paraId="3C7B37F5" w14:textId="77777777" w:rsidR="0044583D" w:rsidRPr="004C5C6A" w:rsidRDefault="0044583D" w:rsidP="004918D2">
            <w:pPr>
              <w:rPr>
                <w:sz w:val="24"/>
                <w:szCs w:val="24"/>
              </w:rPr>
            </w:pPr>
            <w:r w:rsidRPr="004C5C6A">
              <w:rPr>
                <w:sz w:val="24"/>
                <w:szCs w:val="24"/>
              </w:rPr>
              <w:t xml:space="preserve">Alkalo </w:t>
            </w:r>
            <w:proofErr w:type="spellStart"/>
            <w:r w:rsidRPr="004C5C6A">
              <w:rPr>
                <w:sz w:val="24"/>
                <w:szCs w:val="24"/>
              </w:rPr>
              <w:t>foday</w:t>
            </w:r>
            <w:proofErr w:type="spellEnd"/>
            <w:r w:rsidRPr="004C5C6A">
              <w:rPr>
                <w:sz w:val="24"/>
                <w:szCs w:val="24"/>
              </w:rPr>
              <w:t xml:space="preserve"> </w:t>
            </w:r>
            <w:proofErr w:type="spellStart"/>
            <w:r w:rsidRPr="004C5C6A">
              <w:rPr>
                <w:sz w:val="24"/>
                <w:szCs w:val="24"/>
              </w:rPr>
              <w:t>kunda</w:t>
            </w:r>
            <w:proofErr w:type="spellEnd"/>
          </w:p>
        </w:tc>
        <w:tc>
          <w:tcPr>
            <w:tcW w:w="1671" w:type="dxa"/>
          </w:tcPr>
          <w:p w14:paraId="5E1E7A9C" w14:textId="77777777" w:rsidR="0044583D" w:rsidRPr="004C5C6A" w:rsidRDefault="0044583D" w:rsidP="004918D2">
            <w:pPr>
              <w:rPr>
                <w:sz w:val="24"/>
                <w:szCs w:val="24"/>
              </w:rPr>
            </w:pPr>
            <w:r w:rsidRPr="004C5C6A">
              <w:rPr>
                <w:sz w:val="24"/>
                <w:szCs w:val="24"/>
              </w:rPr>
              <w:t>Male</w:t>
            </w:r>
          </w:p>
        </w:tc>
        <w:tc>
          <w:tcPr>
            <w:tcW w:w="1993" w:type="dxa"/>
          </w:tcPr>
          <w:p w14:paraId="52528CE2" w14:textId="77777777" w:rsidR="0044583D" w:rsidRPr="004C5C6A" w:rsidRDefault="0044583D" w:rsidP="004918D2">
            <w:pPr>
              <w:rPr>
                <w:sz w:val="24"/>
                <w:szCs w:val="24"/>
              </w:rPr>
            </w:pPr>
            <w:r w:rsidRPr="004C5C6A">
              <w:rPr>
                <w:sz w:val="24"/>
                <w:szCs w:val="24"/>
              </w:rPr>
              <w:t>7348076</w:t>
            </w:r>
          </w:p>
        </w:tc>
      </w:tr>
      <w:tr w:rsidR="0044583D" w:rsidRPr="004C5C6A" w14:paraId="01CD3B94" w14:textId="77777777" w:rsidTr="00C062DA">
        <w:trPr>
          <w:trHeight w:val="637"/>
        </w:trPr>
        <w:tc>
          <w:tcPr>
            <w:tcW w:w="2547" w:type="dxa"/>
          </w:tcPr>
          <w:p w14:paraId="767EA82E" w14:textId="77777777" w:rsidR="0044583D" w:rsidRPr="004C5C6A" w:rsidRDefault="0044583D" w:rsidP="004918D2">
            <w:pPr>
              <w:rPr>
                <w:sz w:val="24"/>
                <w:szCs w:val="24"/>
              </w:rPr>
            </w:pPr>
            <w:r w:rsidRPr="004C5C6A">
              <w:rPr>
                <w:sz w:val="24"/>
                <w:szCs w:val="24"/>
              </w:rPr>
              <w:t>Jainaba Bakaba</w:t>
            </w:r>
          </w:p>
        </w:tc>
        <w:tc>
          <w:tcPr>
            <w:tcW w:w="2723" w:type="dxa"/>
          </w:tcPr>
          <w:p w14:paraId="7406E32B" w14:textId="77777777" w:rsidR="0044583D" w:rsidRPr="004C5C6A" w:rsidRDefault="0044583D" w:rsidP="004918D2">
            <w:pPr>
              <w:rPr>
                <w:sz w:val="24"/>
                <w:szCs w:val="24"/>
              </w:rPr>
            </w:pPr>
            <w:r w:rsidRPr="004C5C6A">
              <w:rPr>
                <w:sz w:val="24"/>
                <w:szCs w:val="24"/>
              </w:rPr>
              <w:t>Community member</w:t>
            </w:r>
          </w:p>
        </w:tc>
        <w:tc>
          <w:tcPr>
            <w:tcW w:w="1671" w:type="dxa"/>
          </w:tcPr>
          <w:p w14:paraId="4745EF91" w14:textId="77777777" w:rsidR="0044583D" w:rsidRPr="004C5C6A" w:rsidRDefault="0044583D" w:rsidP="004918D2">
            <w:pPr>
              <w:rPr>
                <w:sz w:val="24"/>
                <w:szCs w:val="24"/>
              </w:rPr>
            </w:pPr>
            <w:r w:rsidRPr="004C5C6A">
              <w:rPr>
                <w:sz w:val="24"/>
                <w:szCs w:val="24"/>
              </w:rPr>
              <w:t>Female</w:t>
            </w:r>
          </w:p>
        </w:tc>
        <w:tc>
          <w:tcPr>
            <w:tcW w:w="1993" w:type="dxa"/>
          </w:tcPr>
          <w:p w14:paraId="61046CC2" w14:textId="77777777" w:rsidR="0044583D" w:rsidRPr="004C5C6A" w:rsidRDefault="0044583D" w:rsidP="004918D2">
            <w:pPr>
              <w:rPr>
                <w:sz w:val="24"/>
                <w:szCs w:val="24"/>
              </w:rPr>
            </w:pPr>
            <w:r w:rsidRPr="004C5C6A">
              <w:rPr>
                <w:sz w:val="24"/>
                <w:szCs w:val="24"/>
              </w:rPr>
              <w:t>7974475</w:t>
            </w:r>
          </w:p>
        </w:tc>
      </w:tr>
      <w:tr w:rsidR="0044583D" w:rsidRPr="004C5C6A" w14:paraId="170DEB76" w14:textId="77777777" w:rsidTr="00C062DA">
        <w:trPr>
          <w:trHeight w:val="637"/>
        </w:trPr>
        <w:tc>
          <w:tcPr>
            <w:tcW w:w="2547" w:type="dxa"/>
          </w:tcPr>
          <w:p w14:paraId="39733BDD" w14:textId="77777777" w:rsidR="0044583D" w:rsidRPr="004C5C6A" w:rsidRDefault="0044583D" w:rsidP="004918D2">
            <w:pPr>
              <w:rPr>
                <w:sz w:val="24"/>
                <w:szCs w:val="24"/>
              </w:rPr>
            </w:pPr>
            <w:r w:rsidRPr="004C5C6A">
              <w:rPr>
                <w:sz w:val="24"/>
                <w:szCs w:val="24"/>
              </w:rPr>
              <w:t>Kaddy Camara</w:t>
            </w:r>
          </w:p>
        </w:tc>
        <w:tc>
          <w:tcPr>
            <w:tcW w:w="2723" w:type="dxa"/>
          </w:tcPr>
          <w:p w14:paraId="14CC4F61" w14:textId="77777777" w:rsidR="0044583D" w:rsidRPr="004C5C6A" w:rsidRDefault="0044583D" w:rsidP="004918D2">
            <w:pPr>
              <w:rPr>
                <w:sz w:val="24"/>
                <w:szCs w:val="24"/>
              </w:rPr>
            </w:pPr>
            <w:r w:rsidRPr="004C5C6A">
              <w:rPr>
                <w:sz w:val="24"/>
                <w:szCs w:val="24"/>
              </w:rPr>
              <w:t>Community member</w:t>
            </w:r>
          </w:p>
        </w:tc>
        <w:tc>
          <w:tcPr>
            <w:tcW w:w="1671" w:type="dxa"/>
          </w:tcPr>
          <w:p w14:paraId="7D0DE84B" w14:textId="77777777" w:rsidR="0044583D" w:rsidRPr="004C5C6A" w:rsidRDefault="0044583D" w:rsidP="004918D2">
            <w:pPr>
              <w:rPr>
                <w:sz w:val="24"/>
                <w:szCs w:val="24"/>
              </w:rPr>
            </w:pPr>
            <w:r w:rsidRPr="004C5C6A">
              <w:rPr>
                <w:sz w:val="24"/>
                <w:szCs w:val="24"/>
              </w:rPr>
              <w:t>Female</w:t>
            </w:r>
          </w:p>
        </w:tc>
        <w:tc>
          <w:tcPr>
            <w:tcW w:w="1993" w:type="dxa"/>
          </w:tcPr>
          <w:p w14:paraId="19957DF5" w14:textId="77777777" w:rsidR="0044583D" w:rsidRPr="004C5C6A" w:rsidRDefault="0044583D" w:rsidP="004918D2">
            <w:pPr>
              <w:rPr>
                <w:sz w:val="24"/>
                <w:szCs w:val="24"/>
              </w:rPr>
            </w:pPr>
            <w:r w:rsidRPr="004C5C6A">
              <w:rPr>
                <w:sz w:val="24"/>
                <w:szCs w:val="24"/>
              </w:rPr>
              <w:t>7949591</w:t>
            </w:r>
          </w:p>
        </w:tc>
      </w:tr>
      <w:tr w:rsidR="0044583D" w14:paraId="54E4B3F0" w14:textId="77777777" w:rsidTr="00C062DA">
        <w:trPr>
          <w:trHeight w:val="637"/>
        </w:trPr>
        <w:tc>
          <w:tcPr>
            <w:tcW w:w="2547" w:type="dxa"/>
          </w:tcPr>
          <w:p w14:paraId="0C0EBDFA" w14:textId="77777777" w:rsidR="0044583D" w:rsidRPr="004C5C6A" w:rsidRDefault="0044583D" w:rsidP="004918D2">
            <w:pPr>
              <w:rPr>
                <w:sz w:val="24"/>
                <w:szCs w:val="24"/>
              </w:rPr>
            </w:pPr>
            <w:r w:rsidRPr="004C5C6A">
              <w:rPr>
                <w:sz w:val="24"/>
                <w:szCs w:val="24"/>
              </w:rPr>
              <w:t>Dosu Ceesay</w:t>
            </w:r>
          </w:p>
        </w:tc>
        <w:tc>
          <w:tcPr>
            <w:tcW w:w="2723" w:type="dxa"/>
          </w:tcPr>
          <w:p w14:paraId="2C9AC476" w14:textId="77777777" w:rsidR="0044583D" w:rsidRPr="004C5C6A" w:rsidRDefault="0044583D" w:rsidP="004918D2">
            <w:pPr>
              <w:rPr>
                <w:sz w:val="24"/>
                <w:szCs w:val="24"/>
              </w:rPr>
            </w:pPr>
            <w:r w:rsidRPr="004C5C6A">
              <w:rPr>
                <w:sz w:val="24"/>
                <w:szCs w:val="24"/>
              </w:rPr>
              <w:t>Community Member</w:t>
            </w:r>
          </w:p>
        </w:tc>
        <w:tc>
          <w:tcPr>
            <w:tcW w:w="1671" w:type="dxa"/>
          </w:tcPr>
          <w:p w14:paraId="486FB5E3" w14:textId="77777777" w:rsidR="0044583D" w:rsidRPr="004C5C6A" w:rsidRDefault="0044583D" w:rsidP="004918D2">
            <w:pPr>
              <w:rPr>
                <w:sz w:val="24"/>
                <w:szCs w:val="24"/>
              </w:rPr>
            </w:pPr>
            <w:r w:rsidRPr="004C5C6A">
              <w:rPr>
                <w:sz w:val="24"/>
                <w:szCs w:val="24"/>
              </w:rPr>
              <w:t>Female</w:t>
            </w:r>
          </w:p>
        </w:tc>
        <w:tc>
          <w:tcPr>
            <w:tcW w:w="1993" w:type="dxa"/>
          </w:tcPr>
          <w:p w14:paraId="00A1A933" w14:textId="77777777" w:rsidR="0044583D" w:rsidRPr="00EF1B4B" w:rsidRDefault="0044583D" w:rsidP="004918D2">
            <w:pPr>
              <w:rPr>
                <w:sz w:val="24"/>
                <w:szCs w:val="24"/>
              </w:rPr>
            </w:pPr>
            <w:r w:rsidRPr="004C5C6A">
              <w:rPr>
                <w:sz w:val="24"/>
                <w:szCs w:val="24"/>
              </w:rPr>
              <w:t>2404217</w:t>
            </w:r>
          </w:p>
        </w:tc>
      </w:tr>
    </w:tbl>
    <w:p w14:paraId="1A24240B" w14:textId="3C1FC903" w:rsidR="004D14DF" w:rsidRPr="002E388A" w:rsidRDefault="004D14DF" w:rsidP="00477668">
      <w:pPr>
        <w:rPr>
          <w:rFonts w:ascii="Garamond" w:hAnsi="Garamond"/>
        </w:rPr>
      </w:pPr>
    </w:p>
    <w:sectPr w:rsidR="004D14DF" w:rsidRPr="002E38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3E21A" w14:textId="77777777" w:rsidR="00463AE3" w:rsidRDefault="00463AE3" w:rsidP="00897D34">
      <w:pPr>
        <w:spacing w:after="0" w:line="240" w:lineRule="auto"/>
      </w:pPr>
      <w:r>
        <w:separator/>
      </w:r>
    </w:p>
  </w:endnote>
  <w:endnote w:type="continuationSeparator" w:id="0">
    <w:p w14:paraId="2B37149B" w14:textId="77777777" w:rsidR="00463AE3" w:rsidRDefault="00463AE3" w:rsidP="00897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ymbolMT">
    <w:altName w:val="MS Gothic"/>
    <w:panose1 w:val="00000000000000000000"/>
    <w:charset w:val="88"/>
    <w:family w:val="auto"/>
    <w:notTrueType/>
    <w:pitch w:val="default"/>
    <w:sig w:usb0="00000001" w:usb1="08080000" w:usb2="00000010" w:usb3="00000000" w:csb0="00100000" w:csb1="00000000"/>
  </w:font>
  <w:font w:name="TimesNewRoman">
    <w:altName w:val="Times New Roman"/>
    <w:panose1 w:val="00000000000000000000"/>
    <w:charset w:val="00"/>
    <w:family w:val="roman"/>
    <w:notTrueType/>
    <w:pitch w:val="default"/>
  </w:font>
  <w:font w:name="Arial,Bold">
    <w:altName w:val="Arial Unicode MS"/>
    <w:charset w:val="00"/>
    <w:family w:val="roman"/>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137022"/>
      <w:docPartObj>
        <w:docPartGallery w:val="Page Numbers (Bottom of Page)"/>
        <w:docPartUnique/>
      </w:docPartObj>
    </w:sdtPr>
    <w:sdtEndPr>
      <w:rPr>
        <w:noProof/>
      </w:rPr>
    </w:sdtEndPr>
    <w:sdtContent>
      <w:p w14:paraId="687E757F" w14:textId="77777777" w:rsidR="00897D34" w:rsidRDefault="00897D34">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566E7BC7" w14:textId="77777777" w:rsidR="00897D34" w:rsidRDefault="00897D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BA1B9" w14:textId="77777777" w:rsidR="00463AE3" w:rsidRDefault="00463AE3" w:rsidP="00897D34">
      <w:pPr>
        <w:spacing w:after="0" w:line="240" w:lineRule="auto"/>
      </w:pPr>
      <w:r>
        <w:separator/>
      </w:r>
    </w:p>
  </w:footnote>
  <w:footnote w:type="continuationSeparator" w:id="0">
    <w:p w14:paraId="3772743D" w14:textId="77777777" w:rsidR="00463AE3" w:rsidRDefault="00463AE3" w:rsidP="00897D34">
      <w:pPr>
        <w:spacing w:after="0" w:line="240" w:lineRule="auto"/>
      </w:pPr>
      <w:r>
        <w:continuationSeparator/>
      </w:r>
    </w:p>
  </w:footnote>
  <w:footnote w:id="1">
    <w:p w14:paraId="67D81A86" w14:textId="77777777" w:rsidR="00897D34" w:rsidRDefault="00897D34" w:rsidP="00897D34">
      <w:pPr>
        <w:pStyle w:val="FootnoteText"/>
        <w:snapToGrid w:val="0"/>
      </w:pPr>
      <w:r>
        <w:rPr>
          <w:rStyle w:val="FootnoteReference"/>
        </w:rPr>
        <w:footnoteRef/>
      </w:r>
      <w:r>
        <w:t xml:space="preserve"> This section was extracted from the recently validated Health Policy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B1E0E7F"/>
    <w:multiLevelType w:val="singleLevel"/>
    <w:tmpl w:val="EB1E0E7F"/>
    <w:lvl w:ilvl="0">
      <w:start w:val="1"/>
      <w:numFmt w:val="bullet"/>
      <w:lvlText w:val=""/>
      <w:lvlJc w:val="left"/>
      <w:pPr>
        <w:tabs>
          <w:tab w:val="left" w:pos="420"/>
        </w:tabs>
        <w:ind w:left="420" w:hanging="420"/>
      </w:pPr>
      <w:rPr>
        <w:rFonts w:ascii="Wingdings" w:hAnsi="Wingdings" w:hint="default"/>
        <w:sz w:val="10"/>
        <w:szCs w:val="10"/>
      </w:rPr>
    </w:lvl>
  </w:abstractNum>
  <w:abstractNum w:abstractNumId="1" w15:restartNumberingAfterBreak="0">
    <w:nsid w:val="F528AE93"/>
    <w:multiLevelType w:val="singleLevel"/>
    <w:tmpl w:val="F528AE93"/>
    <w:lvl w:ilvl="0">
      <w:start w:val="1"/>
      <w:numFmt w:val="bullet"/>
      <w:lvlText w:val=""/>
      <w:lvlJc w:val="left"/>
      <w:pPr>
        <w:tabs>
          <w:tab w:val="left" w:pos="420"/>
        </w:tabs>
        <w:ind w:left="420" w:hanging="420"/>
      </w:pPr>
      <w:rPr>
        <w:rFonts w:ascii="Wingdings" w:hAnsi="Wingdings" w:hint="default"/>
        <w:sz w:val="11"/>
        <w:szCs w:val="11"/>
      </w:rPr>
    </w:lvl>
  </w:abstractNum>
  <w:abstractNum w:abstractNumId="2" w15:restartNumberingAfterBreak="0">
    <w:nsid w:val="04D5B00C"/>
    <w:multiLevelType w:val="singleLevel"/>
    <w:tmpl w:val="04D5B00C"/>
    <w:lvl w:ilvl="0">
      <w:start w:val="1"/>
      <w:numFmt w:val="bullet"/>
      <w:lvlText w:val=""/>
      <w:lvlJc w:val="left"/>
      <w:pPr>
        <w:tabs>
          <w:tab w:val="left" w:pos="420"/>
        </w:tabs>
        <w:ind w:left="420" w:hanging="420"/>
      </w:pPr>
      <w:rPr>
        <w:rFonts w:ascii="Wingdings" w:hAnsi="Wingdings" w:hint="default"/>
        <w:sz w:val="10"/>
        <w:szCs w:val="10"/>
      </w:rPr>
    </w:lvl>
  </w:abstractNum>
  <w:abstractNum w:abstractNumId="3" w15:restartNumberingAfterBreak="0">
    <w:nsid w:val="06C84815"/>
    <w:multiLevelType w:val="hybridMultilevel"/>
    <w:tmpl w:val="2416AD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D82A18"/>
    <w:multiLevelType w:val="hybridMultilevel"/>
    <w:tmpl w:val="141E0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DA1338"/>
    <w:multiLevelType w:val="multilevel"/>
    <w:tmpl w:val="F9DC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264A4A"/>
    <w:multiLevelType w:val="hybridMultilevel"/>
    <w:tmpl w:val="8D0EEB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D2047C7"/>
    <w:multiLevelType w:val="multilevel"/>
    <w:tmpl w:val="B92EB2B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70D035D"/>
    <w:multiLevelType w:val="hybridMultilevel"/>
    <w:tmpl w:val="7158BEA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A48AB"/>
    <w:multiLevelType w:val="hybridMultilevel"/>
    <w:tmpl w:val="1EA037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22EBD"/>
    <w:multiLevelType w:val="hybridMultilevel"/>
    <w:tmpl w:val="7F2C44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BF6ACB"/>
    <w:multiLevelType w:val="multilevel"/>
    <w:tmpl w:val="559CD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8E6A85"/>
    <w:multiLevelType w:val="hybridMultilevel"/>
    <w:tmpl w:val="D22805CA"/>
    <w:lvl w:ilvl="0" w:tplc="CBE473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6874B2"/>
    <w:multiLevelType w:val="hybridMultilevel"/>
    <w:tmpl w:val="6E4CFA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D9448A"/>
    <w:multiLevelType w:val="hybridMultilevel"/>
    <w:tmpl w:val="6A720E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A5574"/>
    <w:multiLevelType w:val="hybridMultilevel"/>
    <w:tmpl w:val="5850589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8E4651"/>
    <w:multiLevelType w:val="hybridMultilevel"/>
    <w:tmpl w:val="BD26E5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04041E"/>
    <w:multiLevelType w:val="multilevel"/>
    <w:tmpl w:val="36DC1A76"/>
    <w:lvl w:ilvl="0">
      <w:start w:val="5"/>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35B5137C"/>
    <w:multiLevelType w:val="multilevel"/>
    <w:tmpl w:val="35B5137C"/>
    <w:lvl w:ilvl="0">
      <w:start w:val="1"/>
      <w:numFmt w:val="decimal"/>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10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80F5576"/>
    <w:multiLevelType w:val="hybridMultilevel"/>
    <w:tmpl w:val="AFC815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DC911C6"/>
    <w:multiLevelType w:val="hybridMultilevel"/>
    <w:tmpl w:val="2F4240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04173E"/>
    <w:multiLevelType w:val="hybridMultilevel"/>
    <w:tmpl w:val="D8EA4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F46753"/>
    <w:multiLevelType w:val="hybridMultilevel"/>
    <w:tmpl w:val="40461B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BB2731"/>
    <w:multiLevelType w:val="hybridMultilevel"/>
    <w:tmpl w:val="5DC6F3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D61894"/>
    <w:multiLevelType w:val="hybridMultilevel"/>
    <w:tmpl w:val="36A239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650AB"/>
    <w:multiLevelType w:val="hybridMultilevel"/>
    <w:tmpl w:val="F8D22F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DFC73A9"/>
    <w:multiLevelType w:val="hybridMultilevel"/>
    <w:tmpl w:val="42400618"/>
    <w:lvl w:ilvl="0" w:tplc="9A02C2A4">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4ECF1321"/>
    <w:multiLevelType w:val="hybridMultilevel"/>
    <w:tmpl w:val="35601A7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D80530"/>
    <w:multiLevelType w:val="hybridMultilevel"/>
    <w:tmpl w:val="52B2F03C"/>
    <w:lvl w:ilvl="0" w:tplc="F1AE5ADC">
      <w:start w:val="1"/>
      <w:numFmt w:val="decimal"/>
      <w:lvlText w:val="%1."/>
      <w:lvlJc w:val="left"/>
      <w:pPr>
        <w:ind w:left="1020" w:hanging="360"/>
      </w:pPr>
    </w:lvl>
    <w:lvl w:ilvl="1" w:tplc="2496DE3A">
      <w:start w:val="1"/>
      <w:numFmt w:val="decimal"/>
      <w:lvlText w:val="%2."/>
      <w:lvlJc w:val="left"/>
      <w:pPr>
        <w:ind w:left="1020" w:hanging="360"/>
      </w:pPr>
    </w:lvl>
    <w:lvl w:ilvl="2" w:tplc="0FB020EA">
      <w:start w:val="1"/>
      <w:numFmt w:val="decimal"/>
      <w:lvlText w:val="%3."/>
      <w:lvlJc w:val="left"/>
      <w:pPr>
        <w:ind w:left="1020" w:hanging="360"/>
      </w:pPr>
    </w:lvl>
    <w:lvl w:ilvl="3" w:tplc="01D487AE">
      <w:start w:val="1"/>
      <w:numFmt w:val="decimal"/>
      <w:lvlText w:val="%4."/>
      <w:lvlJc w:val="left"/>
      <w:pPr>
        <w:ind w:left="1020" w:hanging="360"/>
      </w:pPr>
    </w:lvl>
    <w:lvl w:ilvl="4" w:tplc="C8724B0A">
      <w:start w:val="1"/>
      <w:numFmt w:val="decimal"/>
      <w:lvlText w:val="%5."/>
      <w:lvlJc w:val="left"/>
      <w:pPr>
        <w:ind w:left="1020" w:hanging="360"/>
      </w:pPr>
    </w:lvl>
    <w:lvl w:ilvl="5" w:tplc="12EAE302">
      <w:start w:val="1"/>
      <w:numFmt w:val="decimal"/>
      <w:lvlText w:val="%6."/>
      <w:lvlJc w:val="left"/>
      <w:pPr>
        <w:ind w:left="1020" w:hanging="360"/>
      </w:pPr>
    </w:lvl>
    <w:lvl w:ilvl="6" w:tplc="68505AD6">
      <w:start w:val="1"/>
      <w:numFmt w:val="decimal"/>
      <w:lvlText w:val="%7."/>
      <w:lvlJc w:val="left"/>
      <w:pPr>
        <w:ind w:left="1020" w:hanging="360"/>
      </w:pPr>
    </w:lvl>
    <w:lvl w:ilvl="7" w:tplc="419670E8">
      <w:start w:val="1"/>
      <w:numFmt w:val="decimal"/>
      <w:lvlText w:val="%8."/>
      <w:lvlJc w:val="left"/>
      <w:pPr>
        <w:ind w:left="1020" w:hanging="360"/>
      </w:pPr>
    </w:lvl>
    <w:lvl w:ilvl="8" w:tplc="DA966B1E">
      <w:start w:val="1"/>
      <w:numFmt w:val="decimal"/>
      <w:lvlText w:val="%9."/>
      <w:lvlJc w:val="left"/>
      <w:pPr>
        <w:ind w:left="1020" w:hanging="360"/>
      </w:pPr>
    </w:lvl>
  </w:abstractNum>
  <w:abstractNum w:abstractNumId="29" w15:restartNumberingAfterBreak="0">
    <w:nsid w:val="51C2459A"/>
    <w:multiLevelType w:val="multilevel"/>
    <w:tmpl w:val="BA307B4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105D8E"/>
    <w:multiLevelType w:val="multilevel"/>
    <w:tmpl w:val="53105D8E"/>
    <w:lvl w:ilvl="0">
      <w:numFmt w:val="bullet"/>
      <w:lvlText w:val="•"/>
      <w:lvlJc w:val="left"/>
      <w:pPr>
        <w:ind w:left="1440" w:hanging="720"/>
      </w:pPr>
      <w:rPr>
        <w:rFonts w:ascii="Calibri" w:eastAsia="SimSu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36332F1"/>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BF5795"/>
    <w:multiLevelType w:val="hybridMultilevel"/>
    <w:tmpl w:val="86141F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96665A4"/>
    <w:multiLevelType w:val="hybridMultilevel"/>
    <w:tmpl w:val="2A126ECE"/>
    <w:lvl w:ilvl="0" w:tplc="3FD43226">
      <w:start w:val="4"/>
      <w:numFmt w:val="bullet"/>
      <w:lvlText w:val="-"/>
      <w:lvlJc w:val="left"/>
      <w:pPr>
        <w:ind w:left="720" w:hanging="360"/>
      </w:pPr>
      <w:rPr>
        <w:rFonts w:ascii="Cambria" w:eastAsia="Cambria"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232EDE"/>
    <w:multiLevelType w:val="singleLevel"/>
    <w:tmpl w:val="5C232EDE"/>
    <w:lvl w:ilvl="0">
      <w:start w:val="1"/>
      <w:numFmt w:val="bullet"/>
      <w:lvlText w:val=""/>
      <w:lvlJc w:val="left"/>
      <w:pPr>
        <w:tabs>
          <w:tab w:val="left" w:pos="420"/>
        </w:tabs>
        <w:ind w:left="420" w:hanging="420"/>
      </w:pPr>
      <w:rPr>
        <w:rFonts w:ascii="Wingdings" w:hAnsi="Wingdings" w:hint="default"/>
        <w:sz w:val="13"/>
        <w:szCs w:val="13"/>
      </w:rPr>
    </w:lvl>
  </w:abstractNum>
  <w:abstractNum w:abstractNumId="35" w15:restartNumberingAfterBreak="0">
    <w:nsid w:val="5CF153B6"/>
    <w:multiLevelType w:val="hybridMultilevel"/>
    <w:tmpl w:val="8E3C0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68256C"/>
    <w:multiLevelType w:val="hybridMultilevel"/>
    <w:tmpl w:val="CA6ACF98"/>
    <w:lvl w:ilvl="0" w:tplc="300C000B">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7" w15:restartNumberingAfterBreak="0">
    <w:nsid w:val="67B3011B"/>
    <w:multiLevelType w:val="hybridMultilevel"/>
    <w:tmpl w:val="47946A7E"/>
    <w:lvl w:ilvl="0" w:tplc="9A02C2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7C451D"/>
    <w:multiLevelType w:val="hybridMultilevel"/>
    <w:tmpl w:val="387C5E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C40EB6"/>
    <w:multiLevelType w:val="multilevel"/>
    <w:tmpl w:val="2572CB9A"/>
    <w:lvl w:ilvl="0">
      <w:start w:val="7"/>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6C4562B9"/>
    <w:multiLevelType w:val="hybridMultilevel"/>
    <w:tmpl w:val="3F564B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391519"/>
    <w:multiLevelType w:val="multilevel"/>
    <w:tmpl w:val="355C6262"/>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2" w15:restartNumberingAfterBreak="0">
    <w:nsid w:val="74220602"/>
    <w:multiLevelType w:val="hybridMultilevel"/>
    <w:tmpl w:val="D57EC4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E3407C"/>
    <w:multiLevelType w:val="hybridMultilevel"/>
    <w:tmpl w:val="529CAC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41770623">
    <w:abstractNumId w:val="5"/>
  </w:num>
  <w:num w:numId="2" w16cid:durableId="869026475">
    <w:abstractNumId w:val="26"/>
  </w:num>
  <w:num w:numId="3" w16cid:durableId="640502757">
    <w:abstractNumId w:val="37"/>
  </w:num>
  <w:num w:numId="4" w16cid:durableId="406339580">
    <w:abstractNumId w:val="15"/>
  </w:num>
  <w:num w:numId="5" w16cid:durableId="1041248415">
    <w:abstractNumId w:val="40"/>
  </w:num>
  <w:num w:numId="6" w16cid:durableId="641930218">
    <w:abstractNumId w:val="32"/>
  </w:num>
  <w:num w:numId="7" w16cid:durableId="1401323478">
    <w:abstractNumId w:val="43"/>
  </w:num>
  <w:num w:numId="8" w16cid:durableId="1194852394">
    <w:abstractNumId w:val="25"/>
  </w:num>
  <w:num w:numId="9" w16cid:durableId="217400104">
    <w:abstractNumId w:val="12"/>
  </w:num>
  <w:num w:numId="10" w16cid:durableId="588387424">
    <w:abstractNumId w:val="34"/>
  </w:num>
  <w:num w:numId="11" w16cid:durableId="949819298">
    <w:abstractNumId w:val="0"/>
  </w:num>
  <w:num w:numId="12" w16cid:durableId="205946799">
    <w:abstractNumId w:val="2"/>
  </w:num>
  <w:num w:numId="13" w16cid:durableId="1518470350">
    <w:abstractNumId w:val="1"/>
  </w:num>
  <w:num w:numId="14" w16cid:durableId="1330477871">
    <w:abstractNumId w:val="4"/>
  </w:num>
  <w:num w:numId="15" w16cid:durableId="1651597154">
    <w:abstractNumId w:val="7"/>
  </w:num>
  <w:num w:numId="16" w16cid:durableId="104354101">
    <w:abstractNumId w:val="29"/>
  </w:num>
  <w:num w:numId="17" w16cid:durableId="1560047835">
    <w:abstractNumId w:val="39"/>
  </w:num>
  <w:num w:numId="18" w16cid:durableId="239294002">
    <w:abstractNumId w:val="20"/>
  </w:num>
  <w:num w:numId="19" w16cid:durableId="1563099615">
    <w:abstractNumId w:val="10"/>
  </w:num>
  <w:num w:numId="20" w16cid:durableId="2065787711">
    <w:abstractNumId w:val="27"/>
  </w:num>
  <w:num w:numId="21" w16cid:durableId="1294604622">
    <w:abstractNumId w:val="8"/>
  </w:num>
  <w:num w:numId="22" w16cid:durableId="1178890076">
    <w:abstractNumId w:val="19"/>
  </w:num>
  <w:num w:numId="23" w16cid:durableId="1367489439">
    <w:abstractNumId w:val="14"/>
  </w:num>
  <w:num w:numId="24" w16cid:durableId="953950094">
    <w:abstractNumId w:val="6"/>
  </w:num>
  <w:num w:numId="25" w16cid:durableId="1712220507">
    <w:abstractNumId w:val="3"/>
  </w:num>
  <w:num w:numId="26" w16cid:durableId="759332451">
    <w:abstractNumId w:val="16"/>
  </w:num>
  <w:num w:numId="27" w16cid:durableId="1205097157">
    <w:abstractNumId w:val="22"/>
  </w:num>
  <w:num w:numId="28" w16cid:durableId="500463953">
    <w:abstractNumId w:val="23"/>
  </w:num>
  <w:num w:numId="29" w16cid:durableId="1495603682">
    <w:abstractNumId w:val="38"/>
  </w:num>
  <w:num w:numId="30" w16cid:durableId="1108282044">
    <w:abstractNumId w:val="35"/>
  </w:num>
  <w:num w:numId="31" w16cid:durableId="795562807">
    <w:abstractNumId w:val="18"/>
  </w:num>
  <w:num w:numId="32" w16cid:durableId="250969656">
    <w:abstractNumId w:val="30"/>
  </w:num>
  <w:num w:numId="33" w16cid:durableId="1382244534">
    <w:abstractNumId w:val="42"/>
  </w:num>
  <w:num w:numId="34" w16cid:durableId="1831287425">
    <w:abstractNumId w:val="9"/>
  </w:num>
  <w:num w:numId="35" w16cid:durableId="585653978">
    <w:abstractNumId w:val="13"/>
  </w:num>
  <w:num w:numId="36" w16cid:durableId="1182478255">
    <w:abstractNumId w:val="41"/>
  </w:num>
  <w:num w:numId="37" w16cid:durableId="1895585023">
    <w:abstractNumId w:val="31"/>
  </w:num>
  <w:num w:numId="38" w16cid:durableId="2122606839">
    <w:abstractNumId w:val="33"/>
  </w:num>
  <w:num w:numId="39" w16cid:durableId="981347081">
    <w:abstractNumId w:val="24"/>
  </w:num>
  <w:num w:numId="40" w16cid:durableId="1579710142">
    <w:abstractNumId w:val="28"/>
  </w:num>
  <w:num w:numId="41" w16cid:durableId="1752502079">
    <w:abstractNumId w:val="11"/>
  </w:num>
  <w:num w:numId="42" w16cid:durableId="1998798253">
    <w:abstractNumId w:val="36"/>
  </w:num>
  <w:num w:numId="43" w16cid:durableId="240648873">
    <w:abstractNumId w:val="21"/>
  </w:num>
  <w:num w:numId="44" w16cid:durableId="850873142">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4DF"/>
    <w:rsid w:val="000207AD"/>
    <w:rsid w:val="00024C28"/>
    <w:rsid w:val="00033575"/>
    <w:rsid w:val="000359FE"/>
    <w:rsid w:val="00041ED4"/>
    <w:rsid w:val="00045D17"/>
    <w:rsid w:val="000502EA"/>
    <w:rsid w:val="00084F0E"/>
    <w:rsid w:val="000A5E07"/>
    <w:rsid w:val="000B40F1"/>
    <w:rsid w:val="000B7AC7"/>
    <w:rsid w:val="000C42AD"/>
    <w:rsid w:val="000C444F"/>
    <w:rsid w:val="000C7E70"/>
    <w:rsid w:val="000D58CB"/>
    <w:rsid w:val="000D6980"/>
    <w:rsid w:val="000E5C4B"/>
    <w:rsid w:val="000F1A0F"/>
    <w:rsid w:val="000F6B17"/>
    <w:rsid w:val="00101D8F"/>
    <w:rsid w:val="00121665"/>
    <w:rsid w:val="0013588F"/>
    <w:rsid w:val="00140558"/>
    <w:rsid w:val="00140956"/>
    <w:rsid w:val="00152D4C"/>
    <w:rsid w:val="00160455"/>
    <w:rsid w:val="001A7F1A"/>
    <w:rsid w:val="001B27B9"/>
    <w:rsid w:val="001B53AA"/>
    <w:rsid w:val="001B7B52"/>
    <w:rsid w:val="001C1BAF"/>
    <w:rsid w:val="001D3549"/>
    <w:rsid w:val="00207913"/>
    <w:rsid w:val="002122D2"/>
    <w:rsid w:val="00220FEB"/>
    <w:rsid w:val="00233F44"/>
    <w:rsid w:val="00234283"/>
    <w:rsid w:val="0024363C"/>
    <w:rsid w:val="002449A1"/>
    <w:rsid w:val="002539B5"/>
    <w:rsid w:val="00271BD9"/>
    <w:rsid w:val="002A025F"/>
    <w:rsid w:val="002B20E7"/>
    <w:rsid w:val="002C5B48"/>
    <w:rsid w:val="002D2001"/>
    <w:rsid w:val="002D3D1D"/>
    <w:rsid w:val="002E388A"/>
    <w:rsid w:val="002E615F"/>
    <w:rsid w:val="00300B5C"/>
    <w:rsid w:val="00302D90"/>
    <w:rsid w:val="00314940"/>
    <w:rsid w:val="003307AD"/>
    <w:rsid w:val="00330C92"/>
    <w:rsid w:val="00347AE9"/>
    <w:rsid w:val="003508B8"/>
    <w:rsid w:val="003578D7"/>
    <w:rsid w:val="00366926"/>
    <w:rsid w:val="0038698C"/>
    <w:rsid w:val="0039524A"/>
    <w:rsid w:val="003B242C"/>
    <w:rsid w:val="003C62E6"/>
    <w:rsid w:val="003D3035"/>
    <w:rsid w:val="003D36D8"/>
    <w:rsid w:val="003D7B38"/>
    <w:rsid w:val="003E6FE1"/>
    <w:rsid w:val="003F68CB"/>
    <w:rsid w:val="004127E9"/>
    <w:rsid w:val="00415BE8"/>
    <w:rsid w:val="00433CAA"/>
    <w:rsid w:val="00437B86"/>
    <w:rsid w:val="00443DD8"/>
    <w:rsid w:val="0044583D"/>
    <w:rsid w:val="00454B0C"/>
    <w:rsid w:val="00457EE0"/>
    <w:rsid w:val="00463AE3"/>
    <w:rsid w:val="00475947"/>
    <w:rsid w:val="00477668"/>
    <w:rsid w:val="00486502"/>
    <w:rsid w:val="0049292E"/>
    <w:rsid w:val="004978A1"/>
    <w:rsid w:val="004A3C29"/>
    <w:rsid w:val="004B27DA"/>
    <w:rsid w:val="004B7117"/>
    <w:rsid w:val="004C5C5D"/>
    <w:rsid w:val="004C5C6A"/>
    <w:rsid w:val="004C60D3"/>
    <w:rsid w:val="004D14DF"/>
    <w:rsid w:val="004F442A"/>
    <w:rsid w:val="00503FA0"/>
    <w:rsid w:val="00515192"/>
    <w:rsid w:val="00524F79"/>
    <w:rsid w:val="00531591"/>
    <w:rsid w:val="00561CBC"/>
    <w:rsid w:val="00565B8F"/>
    <w:rsid w:val="00572480"/>
    <w:rsid w:val="00576F1D"/>
    <w:rsid w:val="005938A1"/>
    <w:rsid w:val="00594E53"/>
    <w:rsid w:val="005A5C5D"/>
    <w:rsid w:val="005A6704"/>
    <w:rsid w:val="005D26C8"/>
    <w:rsid w:val="005D2826"/>
    <w:rsid w:val="005E1F2C"/>
    <w:rsid w:val="005F3A25"/>
    <w:rsid w:val="005F5C9F"/>
    <w:rsid w:val="00606A57"/>
    <w:rsid w:val="0061396B"/>
    <w:rsid w:val="0062026F"/>
    <w:rsid w:val="00625A31"/>
    <w:rsid w:val="00626A5F"/>
    <w:rsid w:val="00630548"/>
    <w:rsid w:val="006327B2"/>
    <w:rsid w:val="0066304A"/>
    <w:rsid w:val="00665691"/>
    <w:rsid w:val="00674EF1"/>
    <w:rsid w:val="00681440"/>
    <w:rsid w:val="006B6A44"/>
    <w:rsid w:val="006B70C1"/>
    <w:rsid w:val="006C0E23"/>
    <w:rsid w:val="006D6BE1"/>
    <w:rsid w:val="006E68D3"/>
    <w:rsid w:val="006F18D8"/>
    <w:rsid w:val="00700049"/>
    <w:rsid w:val="00706DB7"/>
    <w:rsid w:val="0072191B"/>
    <w:rsid w:val="0074354A"/>
    <w:rsid w:val="00747707"/>
    <w:rsid w:val="00756EC2"/>
    <w:rsid w:val="00773556"/>
    <w:rsid w:val="007A43C5"/>
    <w:rsid w:val="007B475F"/>
    <w:rsid w:val="007C0A12"/>
    <w:rsid w:val="007C3392"/>
    <w:rsid w:val="007C4653"/>
    <w:rsid w:val="007D1813"/>
    <w:rsid w:val="007D606C"/>
    <w:rsid w:val="007D6853"/>
    <w:rsid w:val="007E4F2B"/>
    <w:rsid w:val="007F1B46"/>
    <w:rsid w:val="008058CF"/>
    <w:rsid w:val="008076F4"/>
    <w:rsid w:val="008220EC"/>
    <w:rsid w:val="0082499F"/>
    <w:rsid w:val="008302FD"/>
    <w:rsid w:val="00833F76"/>
    <w:rsid w:val="0085119F"/>
    <w:rsid w:val="00862782"/>
    <w:rsid w:val="00862798"/>
    <w:rsid w:val="0086615A"/>
    <w:rsid w:val="008675FF"/>
    <w:rsid w:val="0087256D"/>
    <w:rsid w:val="00875DE7"/>
    <w:rsid w:val="00877AC3"/>
    <w:rsid w:val="00895BE4"/>
    <w:rsid w:val="00897D34"/>
    <w:rsid w:val="008B00E2"/>
    <w:rsid w:val="008B170A"/>
    <w:rsid w:val="008B3B09"/>
    <w:rsid w:val="008D4E75"/>
    <w:rsid w:val="008D600C"/>
    <w:rsid w:val="008E113C"/>
    <w:rsid w:val="008E6E91"/>
    <w:rsid w:val="008F15A4"/>
    <w:rsid w:val="00912490"/>
    <w:rsid w:val="0091529D"/>
    <w:rsid w:val="00923171"/>
    <w:rsid w:val="00941ECA"/>
    <w:rsid w:val="009547A3"/>
    <w:rsid w:val="00962AF2"/>
    <w:rsid w:val="00966FBE"/>
    <w:rsid w:val="00991EB4"/>
    <w:rsid w:val="00992DFB"/>
    <w:rsid w:val="009A193D"/>
    <w:rsid w:val="009A1EF1"/>
    <w:rsid w:val="009B5AA0"/>
    <w:rsid w:val="009C49B6"/>
    <w:rsid w:val="009D4C0A"/>
    <w:rsid w:val="009E436B"/>
    <w:rsid w:val="009E79A1"/>
    <w:rsid w:val="009F2619"/>
    <w:rsid w:val="00A175CB"/>
    <w:rsid w:val="00A22B57"/>
    <w:rsid w:val="00A263E4"/>
    <w:rsid w:val="00A41372"/>
    <w:rsid w:val="00A531F1"/>
    <w:rsid w:val="00A66F12"/>
    <w:rsid w:val="00A7504E"/>
    <w:rsid w:val="00A970D2"/>
    <w:rsid w:val="00AA24E0"/>
    <w:rsid w:val="00AB1EA6"/>
    <w:rsid w:val="00AC1706"/>
    <w:rsid w:val="00AD708C"/>
    <w:rsid w:val="00AE3560"/>
    <w:rsid w:val="00AE4A74"/>
    <w:rsid w:val="00B163FD"/>
    <w:rsid w:val="00B37957"/>
    <w:rsid w:val="00B54239"/>
    <w:rsid w:val="00B6590B"/>
    <w:rsid w:val="00B84CE3"/>
    <w:rsid w:val="00B936B0"/>
    <w:rsid w:val="00BB3502"/>
    <w:rsid w:val="00BD7F9F"/>
    <w:rsid w:val="00BE72EF"/>
    <w:rsid w:val="00BE7D69"/>
    <w:rsid w:val="00C04DE2"/>
    <w:rsid w:val="00C062DA"/>
    <w:rsid w:val="00C11CDD"/>
    <w:rsid w:val="00C216EF"/>
    <w:rsid w:val="00C51DAE"/>
    <w:rsid w:val="00C57721"/>
    <w:rsid w:val="00C7369B"/>
    <w:rsid w:val="00C85B67"/>
    <w:rsid w:val="00C92BD2"/>
    <w:rsid w:val="00CB6291"/>
    <w:rsid w:val="00CB728D"/>
    <w:rsid w:val="00CD3A8E"/>
    <w:rsid w:val="00CE18E0"/>
    <w:rsid w:val="00CE54DB"/>
    <w:rsid w:val="00CE5F74"/>
    <w:rsid w:val="00CF1470"/>
    <w:rsid w:val="00CF3E22"/>
    <w:rsid w:val="00D03AAD"/>
    <w:rsid w:val="00D11117"/>
    <w:rsid w:val="00D2175A"/>
    <w:rsid w:val="00D2566D"/>
    <w:rsid w:val="00D550B5"/>
    <w:rsid w:val="00D72F89"/>
    <w:rsid w:val="00D73E34"/>
    <w:rsid w:val="00D943E5"/>
    <w:rsid w:val="00DA00D2"/>
    <w:rsid w:val="00DA15B4"/>
    <w:rsid w:val="00DC33AD"/>
    <w:rsid w:val="00DC3C8B"/>
    <w:rsid w:val="00DC6D31"/>
    <w:rsid w:val="00DD0828"/>
    <w:rsid w:val="00DE4B29"/>
    <w:rsid w:val="00DE67A4"/>
    <w:rsid w:val="00DF793E"/>
    <w:rsid w:val="00E205DD"/>
    <w:rsid w:val="00E30135"/>
    <w:rsid w:val="00E308BD"/>
    <w:rsid w:val="00E4636F"/>
    <w:rsid w:val="00E57C00"/>
    <w:rsid w:val="00E659CD"/>
    <w:rsid w:val="00E663CE"/>
    <w:rsid w:val="00E93963"/>
    <w:rsid w:val="00E94621"/>
    <w:rsid w:val="00EA23AE"/>
    <w:rsid w:val="00EA458F"/>
    <w:rsid w:val="00EA7A09"/>
    <w:rsid w:val="00EB15C6"/>
    <w:rsid w:val="00EC2AA0"/>
    <w:rsid w:val="00EC3CDC"/>
    <w:rsid w:val="00ED0238"/>
    <w:rsid w:val="00ED57E4"/>
    <w:rsid w:val="00EE0D4E"/>
    <w:rsid w:val="00EE2027"/>
    <w:rsid w:val="00EE3C8F"/>
    <w:rsid w:val="00EF2DFB"/>
    <w:rsid w:val="00F12929"/>
    <w:rsid w:val="00F130CB"/>
    <w:rsid w:val="00F1431D"/>
    <w:rsid w:val="00F23FBD"/>
    <w:rsid w:val="00F24992"/>
    <w:rsid w:val="00F40B50"/>
    <w:rsid w:val="00F45D71"/>
    <w:rsid w:val="00F50559"/>
    <w:rsid w:val="00F55F78"/>
    <w:rsid w:val="00F56C7D"/>
    <w:rsid w:val="00F7225A"/>
    <w:rsid w:val="00F75797"/>
    <w:rsid w:val="00F82DB9"/>
    <w:rsid w:val="00F928D0"/>
    <w:rsid w:val="00FA55A0"/>
    <w:rsid w:val="00FA6FF5"/>
    <w:rsid w:val="00FA7C3D"/>
    <w:rsid w:val="00FC4B7F"/>
    <w:rsid w:val="00FC71D6"/>
    <w:rsid w:val="00FD5C5A"/>
    <w:rsid w:val="00FE12B3"/>
    <w:rsid w:val="00FE237C"/>
    <w:rsid w:val="00FF623E"/>
    <w:rsid w:val="00FF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A5EAE"/>
  <w15:chartTrackingRefBased/>
  <w15:docId w15:val="{09EB58BE-9EF9-45E0-9A5D-DD13FD6FF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4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D14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D14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D14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D14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D14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D14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D14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D14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D14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D14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D14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D14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D14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D14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D14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D14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D14DF"/>
    <w:rPr>
      <w:rFonts w:eastAsiaTheme="majorEastAsia" w:cstheme="majorBidi"/>
      <w:color w:val="272727" w:themeColor="text1" w:themeTint="D8"/>
    </w:rPr>
  </w:style>
  <w:style w:type="paragraph" w:styleId="Title">
    <w:name w:val="Title"/>
    <w:basedOn w:val="Normal"/>
    <w:next w:val="Normal"/>
    <w:link w:val="TitleChar"/>
    <w:uiPriority w:val="10"/>
    <w:qFormat/>
    <w:rsid w:val="004D14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14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D14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4D14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D14DF"/>
    <w:pPr>
      <w:spacing w:before="160"/>
      <w:jc w:val="center"/>
    </w:pPr>
    <w:rPr>
      <w:i/>
      <w:iCs/>
      <w:color w:val="404040" w:themeColor="text1" w:themeTint="BF"/>
    </w:rPr>
  </w:style>
  <w:style w:type="character" w:customStyle="1" w:styleId="QuoteChar">
    <w:name w:val="Quote Char"/>
    <w:basedOn w:val="DefaultParagraphFont"/>
    <w:link w:val="Quote"/>
    <w:uiPriority w:val="29"/>
    <w:rsid w:val="004D14DF"/>
    <w:rPr>
      <w:i/>
      <w:iCs/>
      <w:color w:val="404040" w:themeColor="text1" w:themeTint="BF"/>
    </w:rPr>
  </w:style>
  <w:style w:type="paragraph" w:styleId="ListParagraph">
    <w:name w:val="List Paragraph"/>
    <w:aliases w:val="Bullets,References,123 List Paragraph,Celula,Colorful List - Accent 11,List Paragraph (numbered (a)),List Paragraph1,List_Paragraph,Liste 1,Main numbered paragraph,Multilevel para_II,Normal 2,Numbered List Paragraph,lp1"/>
    <w:basedOn w:val="Normal"/>
    <w:link w:val="ListParagraphChar"/>
    <w:qFormat/>
    <w:rsid w:val="004D14DF"/>
    <w:pPr>
      <w:ind w:left="720"/>
      <w:contextualSpacing/>
    </w:pPr>
  </w:style>
  <w:style w:type="character" w:styleId="IntenseEmphasis">
    <w:name w:val="Intense Emphasis"/>
    <w:basedOn w:val="DefaultParagraphFont"/>
    <w:uiPriority w:val="21"/>
    <w:qFormat/>
    <w:rsid w:val="004D14DF"/>
    <w:rPr>
      <w:i/>
      <w:iCs/>
      <w:color w:val="0F4761" w:themeColor="accent1" w:themeShade="BF"/>
    </w:rPr>
  </w:style>
  <w:style w:type="paragraph" w:styleId="IntenseQuote">
    <w:name w:val="Intense Quote"/>
    <w:basedOn w:val="Normal"/>
    <w:next w:val="Normal"/>
    <w:link w:val="IntenseQuoteChar"/>
    <w:uiPriority w:val="30"/>
    <w:qFormat/>
    <w:rsid w:val="004D14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14DF"/>
    <w:rPr>
      <w:i/>
      <w:iCs/>
      <w:color w:val="0F4761" w:themeColor="accent1" w:themeShade="BF"/>
    </w:rPr>
  </w:style>
  <w:style w:type="character" w:styleId="IntenseReference">
    <w:name w:val="Intense Reference"/>
    <w:basedOn w:val="DefaultParagraphFont"/>
    <w:uiPriority w:val="32"/>
    <w:qFormat/>
    <w:rsid w:val="004D14DF"/>
    <w:rPr>
      <w:b/>
      <w:bCs/>
      <w:smallCaps/>
      <w:color w:val="0F4761" w:themeColor="accent1" w:themeShade="BF"/>
      <w:spacing w:val="5"/>
    </w:rPr>
  </w:style>
  <w:style w:type="paragraph" w:styleId="NormalWeb">
    <w:name w:val="Normal (Web)"/>
    <w:basedOn w:val="Normal"/>
    <w:uiPriority w:val="99"/>
    <w:unhideWhenUsed/>
    <w:rsid w:val="00D550B5"/>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FootnoteText">
    <w:name w:val="footnote text"/>
    <w:basedOn w:val="Normal"/>
    <w:link w:val="FootnoteTextChar"/>
    <w:uiPriority w:val="99"/>
    <w:semiHidden/>
    <w:unhideWhenUsed/>
    <w:rsid w:val="00897D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7D34"/>
    <w:rPr>
      <w:sz w:val="20"/>
      <w:szCs w:val="20"/>
    </w:rPr>
  </w:style>
  <w:style w:type="table" w:styleId="TableGrid">
    <w:name w:val="Table Grid"/>
    <w:basedOn w:val="TableNormal"/>
    <w:uiPriority w:val="39"/>
    <w:qFormat/>
    <w:rsid w:val="00897D34"/>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link w:val="16PointChar"/>
    <w:uiPriority w:val="99"/>
    <w:unhideWhenUsed/>
    <w:qFormat/>
    <w:rsid w:val="00897D34"/>
    <w:rPr>
      <w:vertAlign w:val="superscript"/>
    </w:rPr>
  </w:style>
  <w:style w:type="paragraph" w:customStyle="1" w:styleId="16PointChar">
    <w:name w:val="16 Point Char"/>
    <w:basedOn w:val="Normal"/>
    <w:next w:val="Normal"/>
    <w:link w:val="FootnoteReference"/>
    <w:uiPriority w:val="99"/>
    <w:qFormat/>
    <w:rsid w:val="00897D34"/>
    <w:pPr>
      <w:spacing w:line="240" w:lineRule="exact"/>
    </w:pPr>
    <w:rPr>
      <w:vertAlign w:val="superscript"/>
    </w:rPr>
  </w:style>
  <w:style w:type="paragraph" w:styleId="Footer">
    <w:name w:val="footer"/>
    <w:basedOn w:val="Normal"/>
    <w:link w:val="FooterChar"/>
    <w:uiPriority w:val="99"/>
    <w:unhideWhenUsed/>
    <w:qFormat/>
    <w:rsid w:val="00897D34"/>
    <w:pPr>
      <w:tabs>
        <w:tab w:val="center" w:pos="4680"/>
        <w:tab w:val="right" w:pos="9360"/>
      </w:tabs>
      <w:spacing w:after="0" w:line="240" w:lineRule="auto"/>
    </w:pPr>
    <w:rPr>
      <w:rFonts w:eastAsia="SimSun"/>
      <w:kern w:val="0"/>
      <w:sz w:val="22"/>
      <w:szCs w:val="22"/>
      <w14:ligatures w14:val="none"/>
    </w:rPr>
  </w:style>
  <w:style w:type="character" w:customStyle="1" w:styleId="FooterChar">
    <w:name w:val="Footer Char"/>
    <w:basedOn w:val="DefaultParagraphFont"/>
    <w:link w:val="Footer"/>
    <w:uiPriority w:val="99"/>
    <w:qFormat/>
    <w:rsid w:val="00897D34"/>
    <w:rPr>
      <w:rFonts w:eastAsia="SimSun"/>
      <w:kern w:val="0"/>
      <w:sz w:val="22"/>
      <w:szCs w:val="22"/>
      <w14:ligatures w14:val="none"/>
    </w:rPr>
  </w:style>
  <w:style w:type="table" w:customStyle="1" w:styleId="TableGrid1">
    <w:name w:val="Table Grid1"/>
    <w:basedOn w:val="TableNormal"/>
    <w:next w:val="TableGrid"/>
    <w:uiPriority w:val="39"/>
    <w:qFormat/>
    <w:rsid w:val="00A7504E"/>
    <w:pPr>
      <w:spacing w:after="0" w:line="240" w:lineRule="auto"/>
    </w:pPr>
    <w:rPr>
      <w:rFonts w:ascii="Aptos" w:eastAsia="Aptos" w:hAnsi="Aptos" w:cs="Aptos"/>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C1706"/>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AC1706"/>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AE3560"/>
    <w:pPr>
      <w:widowControl w:val="0"/>
      <w:autoSpaceDE w:val="0"/>
      <w:autoSpaceDN w:val="0"/>
      <w:spacing w:after="0" w:line="240" w:lineRule="auto"/>
      <w:ind w:left="107"/>
      <w:jc w:val="both"/>
    </w:pPr>
    <w:rPr>
      <w:rFonts w:ascii="Times New Roman" w:eastAsia="Times New Roman" w:hAnsi="Times New Roman" w:cs="Times New Roman"/>
      <w:kern w:val="0"/>
      <w:sz w:val="22"/>
      <w:szCs w:val="22"/>
      <w14:ligatures w14:val="none"/>
    </w:rPr>
  </w:style>
  <w:style w:type="table" w:customStyle="1" w:styleId="TableGrid2">
    <w:name w:val="Table Grid2"/>
    <w:basedOn w:val="TableNormal"/>
    <w:next w:val="TableGrid"/>
    <w:uiPriority w:val="59"/>
    <w:qFormat/>
    <w:rsid w:val="00AB1EA6"/>
    <w:pPr>
      <w:spacing w:after="0" w:line="240" w:lineRule="auto"/>
    </w:pPr>
    <w:rPr>
      <w:rFonts w:ascii="Aptos" w:eastAsia="Aptos" w:hAnsi="Aptos" w:cs="Aptos"/>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AB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CF3E22"/>
    <w:pPr>
      <w:spacing w:after="0" w:line="240" w:lineRule="auto"/>
    </w:pPr>
    <w:rPr>
      <w:rFonts w:ascii="Aptos" w:eastAsia="Aptos" w:hAnsi="Aptos" w:cs="Aptos"/>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82499F"/>
    <w:pPr>
      <w:keepNext/>
      <w:keepLines/>
      <w:spacing w:before="360" w:after="80"/>
      <w:outlineLvl w:val="0"/>
    </w:pPr>
    <w:rPr>
      <w:rFonts w:ascii="Garamond" w:eastAsia="DengXian Light" w:hAnsi="Garamond" w:cs="Times New Roman"/>
      <w:color w:val="0F4761"/>
      <w:kern w:val="0"/>
      <w:sz w:val="40"/>
      <w:szCs w:val="40"/>
      <w14:ligatures w14:val="none"/>
    </w:rPr>
  </w:style>
  <w:style w:type="paragraph" w:customStyle="1" w:styleId="Heading21">
    <w:name w:val="Heading 21"/>
    <w:basedOn w:val="Normal"/>
    <w:next w:val="Normal"/>
    <w:uiPriority w:val="9"/>
    <w:unhideWhenUsed/>
    <w:qFormat/>
    <w:rsid w:val="0082499F"/>
    <w:pPr>
      <w:keepNext/>
      <w:keepLines/>
      <w:spacing w:before="160" w:after="80"/>
      <w:outlineLvl w:val="1"/>
    </w:pPr>
    <w:rPr>
      <w:rFonts w:ascii="Aptos Display" w:eastAsia="DengXian Light" w:hAnsi="Aptos Display" w:cs="Times New Roman"/>
      <w:color w:val="0F4761"/>
      <w:kern w:val="0"/>
      <w:sz w:val="32"/>
      <w:szCs w:val="32"/>
      <w14:ligatures w14:val="none"/>
    </w:rPr>
  </w:style>
  <w:style w:type="paragraph" w:customStyle="1" w:styleId="Heading31">
    <w:name w:val="Heading 31"/>
    <w:basedOn w:val="Normal"/>
    <w:next w:val="Normal"/>
    <w:uiPriority w:val="9"/>
    <w:unhideWhenUsed/>
    <w:qFormat/>
    <w:rsid w:val="0082499F"/>
    <w:pPr>
      <w:keepNext/>
      <w:keepLines/>
      <w:spacing w:before="160" w:after="80"/>
      <w:outlineLvl w:val="2"/>
    </w:pPr>
    <w:rPr>
      <w:rFonts w:ascii="Aptos" w:eastAsia="DengXian Light" w:hAnsi="Aptos" w:cs="Times New Roman"/>
      <w:color w:val="0F4761"/>
      <w:kern w:val="0"/>
      <w:sz w:val="28"/>
      <w:szCs w:val="28"/>
      <w14:ligatures w14:val="none"/>
    </w:rPr>
  </w:style>
  <w:style w:type="paragraph" w:customStyle="1" w:styleId="Heading41">
    <w:name w:val="Heading 41"/>
    <w:basedOn w:val="Normal"/>
    <w:next w:val="Normal"/>
    <w:uiPriority w:val="9"/>
    <w:unhideWhenUsed/>
    <w:qFormat/>
    <w:rsid w:val="0082499F"/>
    <w:pPr>
      <w:keepNext/>
      <w:keepLines/>
      <w:spacing w:before="80" w:after="40"/>
      <w:outlineLvl w:val="3"/>
    </w:pPr>
    <w:rPr>
      <w:rFonts w:ascii="Aptos" w:eastAsia="DengXian Light" w:hAnsi="Aptos" w:cs="Times New Roman"/>
      <w:i/>
      <w:iCs/>
      <w:color w:val="0F4761"/>
      <w:kern w:val="0"/>
      <w14:ligatures w14:val="none"/>
    </w:rPr>
  </w:style>
  <w:style w:type="paragraph" w:customStyle="1" w:styleId="Heading51">
    <w:name w:val="Heading 51"/>
    <w:basedOn w:val="Normal"/>
    <w:next w:val="Normal"/>
    <w:uiPriority w:val="9"/>
    <w:semiHidden/>
    <w:unhideWhenUsed/>
    <w:qFormat/>
    <w:rsid w:val="0082499F"/>
    <w:pPr>
      <w:keepNext/>
      <w:keepLines/>
      <w:spacing w:before="80" w:after="40"/>
      <w:outlineLvl w:val="4"/>
    </w:pPr>
    <w:rPr>
      <w:rFonts w:ascii="Aptos" w:eastAsia="DengXian Light" w:hAnsi="Aptos" w:cs="Times New Roman"/>
      <w:color w:val="0F4761"/>
      <w:kern w:val="0"/>
      <w14:ligatures w14:val="none"/>
    </w:rPr>
  </w:style>
  <w:style w:type="paragraph" w:customStyle="1" w:styleId="Heading61">
    <w:name w:val="Heading 61"/>
    <w:basedOn w:val="Normal"/>
    <w:next w:val="Normal"/>
    <w:uiPriority w:val="9"/>
    <w:semiHidden/>
    <w:unhideWhenUsed/>
    <w:qFormat/>
    <w:rsid w:val="0082499F"/>
    <w:pPr>
      <w:keepNext/>
      <w:keepLines/>
      <w:spacing w:before="40" w:after="0"/>
      <w:outlineLvl w:val="5"/>
    </w:pPr>
    <w:rPr>
      <w:rFonts w:ascii="Aptos" w:eastAsia="DengXian Light" w:hAnsi="Aptos" w:cs="Times New Roman"/>
      <w:i/>
      <w:iCs/>
      <w:color w:val="595959"/>
      <w:kern w:val="0"/>
      <w14:ligatures w14:val="none"/>
    </w:rPr>
  </w:style>
  <w:style w:type="paragraph" w:customStyle="1" w:styleId="Heading71">
    <w:name w:val="Heading 71"/>
    <w:basedOn w:val="Normal"/>
    <w:next w:val="Normal"/>
    <w:uiPriority w:val="9"/>
    <w:semiHidden/>
    <w:unhideWhenUsed/>
    <w:qFormat/>
    <w:rsid w:val="0082499F"/>
    <w:pPr>
      <w:keepNext/>
      <w:keepLines/>
      <w:spacing w:before="40" w:after="0"/>
      <w:outlineLvl w:val="6"/>
    </w:pPr>
    <w:rPr>
      <w:rFonts w:ascii="Aptos" w:eastAsia="DengXian Light" w:hAnsi="Aptos" w:cs="Times New Roman"/>
      <w:color w:val="595959"/>
      <w:kern w:val="0"/>
      <w14:ligatures w14:val="none"/>
    </w:rPr>
  </w:style>
  <w:style w:type="paragraph" w:customStyle="1" w:styleId="Heading81">
    <w:name w:val="Heading 81"/>
    <w:basedOn w:val="Normal"/>
    <w:next w:val="Normal"/>
    <w:uiPriority w:val="9"/>
    <w:semiHidden/>
    <w:unhideWhenUsed/>
    <w:qFormat/>
    <w:rsid w:val="0082499F"/>
    <w:pPr>
      <w:keepNext/>
      <w:keepLines/>
      <w:spacing w:after="0"/>
      <w:outlineLvl w:val="7"/>
    </w:pPr>
    <w:rPr>
      <w:rFonts w:ascii="Aptos" w:eastAsia="DengXian Light" w:hAnsi="Aptos" w:cs="Times New Roman"/>
      <w:i/>
      <w:iCs/>
      <w:color w:val="272727"/>
      <w:kern w:val="0"/>
      <w14:ligatures w14:val="none"/>
    </w:rPr>
  </w:style>
  <w:style w:type="paragraph" w:customStyle="1" w:styleId="Heading91">
    <w:name w:val="Heading 91"/>
    <w:basedOn w:val="Normal"/>
    <w:next w:val="Normal"/>
    <w:uiPriority w:val="9"/>
    <w:semiHidden/>
    <w:unhideWhenUsed/>
    <w:qFormat/>
    <w:rsid w:val="0082499F"/>
    <w:pPr>
      <w:keepNext/>
      <w:keepLines/>
      <w:spacing w:after="0"/>
      <w:outlineLvl w:val="8"/>
    </w:pPr>
    <w:rPr>
      <w:rFonts w:ascii="Aptos" w:eastAsia="DengXian Light" w:hAnsi="Aptos" w:cs="Times New Roman"/>
      <w:color w:val="272727"/>
      <w:kern w:val="0"/>
      <w14:ligatures w14:val="none"/>
    </w:rPr>
  </w:style>
  <w:style w:type="numbering" w:customStyle="1" w:styleId="NoList1">
    <w:name w:val="No List1"/>
    <w:next w:val="NoList"/>
    <w:uiPriority w:val="99"/>
    <w:semiHidden/>
    <w:unhideWhenUsed/>
    <w:rsid w:val="0082499F"/>
  </w:style>
  <w:style w:type="paragraph" w:customStyle="1" w:styleId="Title1">
    <w:name w:val="Title1"/>
    <w:basedOn w:val="Normal"/>
    <w:next w:val="Normal"/>
    <w:uiPriority w:val="10"/>
    <w:qFormat/>
    <w:rsid w:val="0082499F"/>
    <w:pPr>
      <w:spacing w:after="80" w:line="240" w:lineRule="auto"/>
      <w:contextualSpacing/>
    </w:pPr>
    <w:rPr>
      <w:rFonts w:ascii="Aptos Display" w:eastAsia="DengXian Light" w:hAnsi="Aptos Display" w:cs="Times New Roman"/>
      <w:spacing w:val="-10"/>
      <w:kern w:val="28"/>
      <w:sz w:val="56"/>
      <w:szCs w:val="56"/>
      <w14:ligatures w14:val="none"/>
    </w:rPr>
  </w:style>
  <w:style w:type="paragraph" w:customStyle="1" w:styleId="Quote1">
    <w:name w:val="Quote1"/>
    <w:basedOn w:val="Normal"/>
    <w:next w:val="Normal"/>
    <w:uiPriority w:val="29"/>
    <w:qFormat/>
    <w:rsid w:val="0082499F"/>
    <w:pPr>
      <w:spacing w:before="160"/>
      <w:jc w:val="center"/>
    </w:pPr>
    <w:rPr>
      <w:rFonts w:ascii="Aptos" w:eastAsia="Aptos" w:hAnsi="Aptos" w:cs="Aptos"/>
      <w:i/>
      <w:iCs/>
      <w:color w:val="404040"/>
      <w:kern w:val="0"/>
      <w14:ligatures w14:val="none"/>
    </w:rPr>
  </w:style>
  <w:style w:type="character" w:customStyle="1" w:styleId="IntenseEmphasis1">
    <w:name w:val="Intense Emphasis1"/>
    <w:basedOn w:val="DefaultParagraphFont"/>
    <w:uiPriority w:val="21"/>
    <w:qFormat/>
    <w:rsid w:val="0082499F"/>
    <w:rPr>
      <w:i/>
      <w:iCs/>
      <w:color w:val="0F4761"/>
    </w:rPr>
  </w:style>
  <w:style w:type="paragraph" w:customStyle="1" w:styleId="IntenseQuote1">
    <w:name w:val="Intense Quote1"/>
    <w:basedOn w:val="Normal"/>
    <w:next w:val="Normal"/>
    <w:uiPriority w:val="30"/>
    <w:qFormat/>
    <w:rsid w:val="0082499F"/>
    <w:pPr>
      <w:pBdr>
        <w:top w:val="single" w:sz="4" w:space="10" w:color="0F4761"/>
        <w:bottom w:val="single" w:sz="4" w:space="10" w:color="0F4761"/>
      </w:pBdr>
      <w:spacing w:before="360" w:after="360"/>
      <w:ind w:left="864" w:right="864"/>
      <w:jc w:val="center"/>
    </w:pPr>
    <w:rPr>
      <w:rFonts w:ascii="Aptos" w:eastAsia="Aptos" w:hAnsi="Aptos" w:cs="Aptos"/>
      <w:i/>
      <w:iCs/>
      <w:color w:val="0F4761"/>
      <w:kern w:val="0"/>
      <w14:ligatures w14:val="none"/>
    </w:rPr>
  </w:style>
  <w:style w:type="character" w:customStyle="1" w:styleId="IntenseReference1">
    <w:name w:val="Intense Reference1"/>
    <w:basedOn w:val="DefaultParagraphFont"/>
    <w:uiPriority w:val="32"/>
    <w:qFormat/>
    <w:rsid w:val="0082499F"/>
    <w:rPr>
      <w:b/>
      <w:bCs/>
      <w:smallCaps/>
      <w:color w:val="0F4761"/>
      <w:spacing w:val="5"/>
    </w:rPr>
  </w:style>
  <w:style w:type="paragraph" w:styleId="BalloonText">
    <w:name w:val="Balloon Text"/>
    <w:basedOn w:val="Normal"/>
    <w:link w:val="BalloonTextChar"/>
    <w:uiPriority w:val="99"/>
    <w:semiHidden/>
    <w:unhideWhenUsed/>
    <w:rsid w:val="0082499F"/>
    <w:pPr>
      <w:spacing w:after="0" w:line="240" w:lineRule="auto"/>
    </w:pPr>
    <w:rPr>
      <w:rFonts w:ascii="Tahoma" w:eastAsia="Aptos"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82499F"/>
    <w:rPr>
      <w:rFonts w:ascii="Tahoma" w:eastAsia="Aptos" w:hAnsi="Tahoma" w:cs="Tahoma"/>
      <w:kern w:val="0"/>
      <w:sz w:val="16"/>
      <w:szCs w:val="16"/>
      <w14:ligatures w14:val="none"/>
    </w:rPr>
  </w:style>
  <w:style w:type="paragraph" w:customStyle="1" w:styleId="Tableformat1">
    <w:name w:val="Table format1"/>
    <w:basedOn w:val="Normal"/>
    <w:next w:val="Normal"/>
    <w:uiPriority w:val="35"/>
    <w:unhideWhenUsed/>
    <w:qFormat/>
    <w:rsid w:val="0082499F"/>
    <w:pPr>
      <w:spacing w:after="200" w:line="240" w:lineRule="auto"/>
    </w:pPr>
    <w:rPr>
      <w:rFonts w:ascii="Aptos" w:eastAsia="Aptos" w:hAnsi="Aptos" w:cs="Aptos"/>
      <w:b/>
      <w:bCs/>
      <w:color w:val="156082"/>
      <w:kern w:val="0"/>
      <w:szCs w:val="18"/>
      <w14:ligatures w14:val="none"/>
    </w:rPr>
  </w:style>
  <w:style w:type="table" w:customStyle="1" w:styleId="16">
    <w:name w:val="16"/>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15">
    <w:name w:val="15"/>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14">
    <w:name w:val="14"/>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13">
    <w:name w:val="13"/>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12">
    <w:name w:val="12"/>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11">
    <w:name w:val="11"/>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10">
    <w:name w:val="10"/>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9">
    <w:name w:val="9"/>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8">
    <w:name w:val="8"/>
    <w:basedOn w:val="TableNormal"/>
    <w:rsid w:val="0082499F"/>
    <w:rPr>
      <w:rFonts w:ascii="Aptos" w:eastAsia="Aptos" w:hAnsi="Aptos" w:cs="Aptos"/>
      <w:kern w:val="0"/>
      <w14:ligatures w14:val="none"/>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82499F"/>
    <w:rPr>
      <w:rFonts w:ascii="Aptos" w:eastAsia="Aptos" w:hAnsi="Aptos" w:cs="Aptos"/>
      <w:kern w:val="0"/>
      <w14:ligatures w14:val="none"/>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82499F"/>
    <w:rPr>
      <w:rFonts w:ascii="Aptos" w:eastAsia="Aptos" w:hAnsi="Aptos" w:cs="Aptos"/>
      <w:kern w:val="0"/>
      <w14:ligatures w14:val="none"/>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82499F"/>
    <w:rPr>
      <w:rFonts w:ascii="Aptos" w:eastAsia="Aptos" w:hAnsi="Aptos" w:cs="Aptos"/>
      <w:kern w:val="0"/>
      <w14:ligatures w14:val="none"/>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3">
    <w:name w:val="3"/>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2">
    <w:name w:val="2"/>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1">
    <w:name w:val="1"/>
    <w:basedOn w:val="TableNormal"/>
    <w:rsid w:val="0082499F"/>
    <w:rPr>
      <w:rFonts w:ascii="Aptos" w:eastAsia="Aptos" w:hAnsi="Aptos" w:cs="Aptos"/>
      <w:kern w:val="0"/>
      <w14:ligatures w14:val="none"/>
    </w:rPr>
    <w:tblPr>
      <w:tblStyleRowBandSize w:val="1"/>
      <w:tblStyleColBandSize w:val="1"/>
      <w:tblCellMar>
        <w:left w:w="115" w:type="dxa"/>
        <w:right w:w="115" w:type="dxa"/>
      </w:tblCellMar>
    </w:tblPr>
  </w:style>
  <w:style w:type="table" w:customStyle="1" w:styleId="TableGrid4">
    <w:name w:val="Table Grid4"/>
    <w:basedOn w:val="TableNormal"/>
    <w:next w:val="TableGrid"/>
    <w:uiPriority w:val="39"/>
    <w:rsid w:val="0082499F"/>
    <w:pPr>
      <w:spacing w:after="0" w:line="240" w:lineRule="auto"/>
    </w:pPr>
    <w:rPr>
      <w:rFonts w:ascii="Calibri" w:eastAsia="Calibri" w:hAnsi="Calibri" w:cs="SimSun"/>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2499F"/>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2499F"/>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2499F"/>
    <w:pPr>
      <w:spacing w:after="0" w:line="240" w:lineRule="auto"/>
    </w:pPr>
    <w:rPr>
      <w:rFonts w:ascii="Calibri" w:eastAsia="Calibri" w:hAnsi="Calibri" w:cs="SimSun"/>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82499F"/>
    <w:pPr>
      <w:spacing w:line="240" w:lineRule="auto"/>
    </w:pPr>
    <w:rPr>
      <w:rFonts w:ascii="Aptos" w:eastAsia="Aptos" w:hAnsi="Aptos" w:cs="Aptos"/>
      <w:kern w:val="0"/>
      <w:sz w:val="20"/>
      <w:szCs w:val="20"/>
      <w14:ligatures w14:val="none"/>
    </w:rPr>
  </w:style>
  <w:style w:type="character" w:customStyle="1" w:styleId="CommentTextChar">
    <w:name w:val="Comment Text Char"/>
    <w:basedOn w:val="DefaultParagraphFont"/>
    <w:link w:val="CommentText"/>
    <w:uiPriority w:val="99"/>
    <w:rsid w:val="0082499F"/>
    <w:rPr>
      <w:rFonts w:ascii="Aptos" w:eastAsia="Aptos" w:hAnsi="Aptos" w:cs="Aptos"/>
      <w:kern w:val="0"/>
      <w:sz w:val="20"/>
      <w:szCs w:val="20"/>
      <w14:ligatures w14:val="none"/>
    </w:rPr>
  </w:style>
  <w:style w:type="character" w:styleId="CommentReference">
    <w:name w:val="annotation reference"/>
    <w:basedOn w:val="DefaultParagraphFont"/>
    <w:uiPriority w:val="99"/>
    <w:semiHidden/>
    <w:unhideWhenUsed/>
    <w:rsid w:val="0082499F"/>
    <w:rPr>
      <w:sz w:val="16"/>
      <w:szCs w:val="16"/>
    </w:rPr>
  </w:style>
  <w:style w:type="table" w:customStyle="1" w:styleId="TableGrid8">
    <w:name w:val="Table Grid8"/>
    <w:basedOn w:val="TableNormal"/>
    <w:next w:val="TableGrid"/>
    <w:uiPriority w:val="39"/>
    <w:rsid w:val="0082499F"/>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2499F"/>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2499F"/>
    <w:rPr>
      <w:b/>
      <w:bCs/>
    </w:rPr>
  </w:style>
  <w:style w:type="character" w:customStyle="1" w:styleId="CommentSubjectChar">
    <w:name w:val="Comment Subject Char"/>
    <w:basedOn w:val="CommentTextChar"/>
    <w:link w:val="CommentSubject"/>
    <w:uiPriority w:val="99"/>
    <w:semiHidden/>
    <w:rsid w:val="0082499F"/>
    <w:rPr>
      <w:rFonts w:ascii="Aptos" w:eastAsia="Aptos" w:hAnsi="Aptos" w:cs="Aptos"/>
      <w:b/>
      <w:bCs/>
      <w:kern w:val="0"/>
      <w:sz w:val="20"/>
      <w:szCs w:val="20"/>
      <w14:ligatures w14:val="none"/>
    </w:rPr>
  </w:style>
  <w:style w:type="character" w:customStyle="1" w:styleId="Hyperlink1">
    <w:name w:val="Hyperlink1"/>
    <w:basedOn w:val="DefaultParagraphFont"/>
    <w:uiPriority w:val="99"/>
    <w:unhideWhenUsed/>
    <w:rsid w:val="0082499F"/>
    <w:rPr>
      <w:color w:val="467886"/>
      <w:u w:val="single"/>
    </w:rPr>
  </w:style>
  <w:style w:type="character" w:customStyle="1" w:styleId="Hyperlink2">
    <w:name w:val="Hyperlink2"/>
    <w:basedOn w:val="DefaultParagraphFont"/>
    <w:uiPriority w:val="99"/>
    <w:unhideWhenUsed/>
    <w:rsid w:val="0082499F"/>
    <w:rPr>
      <w:color w:val="467886"/>
      <w:u w:val="single"/>
    </w:rPr>
  </w:style>
  <w:style w:type="paragraph" w:styleId="Header">
    <w:name w:val="header"/>
    <w:basedOn w:val="Normal"/>
    <w:link w:val="HeaderChar"/>
    <w:uiPriority w:val="99"/>
    <w:unhideWhenUsed/>
    <w:rsid w:val="0082499F"/>
    <w:pPr>
      <w:tabs>
        <w:tab w:val="center" w:pos="4680"/>
        <w:tab w:val="right" w:pos="9360"/>
      </w:tabs>
      <w:spacing w:after="0" w:line="240" w:lineRule="auto"/>
    </w:pPr>
    <w:rPr>
      <w:rFonts w:ascii="Aptos" w:eastAsia="Aptos" w:hAnsi="Aptos" w:cs="Aptos"/>
      <w:kern w:val="0"/>
      <w14:ligatures w14:val="none"/>
    </w:rPr>
  </w:style>
  <w:style w:type="character" w:customStyle="1" w:styleId="HeaderChar">
    <w:name w:val="Header Char"/>
    <w:basedOn w:val="DefaultParagraphFont"/>
    <w:link w:val="Header"/>
    <w:uiPriority w:val="99"/>
    <w:rsid w:val="0082499F"/>
    <w:rPr>
      <w:rFonts w:ascii="Aptos" w:eastAsia="Aptos" w:hAnsi="Aptos" w:cs="Aptos"/>
      <w:kern w:val="0"/>
      <w14:ligatures w14:val="none"/>
    </w:rPr>
  </w:style>
  <w:style w:type="paragraph" w:customStyle="1" w:styleId="Default">
    <w:name w:val="Default"/>
    <w:qFormat/>
    <w:rsid w:val="0082499F"/>
    <w:pPr>
      <w:autoSpaceDE w:val="0"/>
      <w:autoSpaceDN w:val="0"/>
      <w:adjustRightInd w:val="0"/>
      <w:spacing w:after="0" w:line="240" w:lineRule="auto"/>
    </w:pPr>
    <w:rPr>
      <w:rFonts w:ascii="Times New Roman" w:hAnsi="Times New Roman" w:cs="Times New Roman"/>
      <w:color w:val="000000"/>
      <w:kern w:val="0"/>
      <w14:ligatures w14:val="none"/>
    </w:rPr>
  </w:style>
  <w:style w:type="table" w:customStyle="1" w:styleId="GridTable1Light-Accent61">
    <w:name w:val="Grid Table 1 Light - Accent 61"/>
    <w:basedOn w:val="TableNormal"/>
    <w:uiPriority w:val="46"/>
    <w:rsid w:val="0082499F"/>
    <w:pPr>
      <w:spacing w:after="0" w:line="240" w:lineRule="auto"/>
    </w:pPr>
    <w:rPr>
      <w:sz w:val="22"/>
      <w:szCs w:val="22"/>
    </w:rPr>
    <w:tblPr>
      <w:tblStyleRowBandSize w:val="1"/>
      <w:tblStyleColBandSize w:val="1"/>
      <w:tblBorders>
        <w:top w:val="single" w:sz="4" w:space="0" w:color="B3E5A1"/>
        <w:left w:val="single" w:sz="4" w:space="0" w:color="B3E5A1"/>
        <w:bottom w:val="single" w:sz="4" w:space="0" w:color="B3E5A1"/>
        <w:right w:val="single" w:sz="4" w:space="0" w:color="B3E5A1"/>
        <w:insideH w:val="single" w:sz="4" w:space="0" w:color="B3E5A1"/>
        <w:insideV w:val="single" w:sz="4" w:space="0" w:color="B3E5A1"/>
      </w:tblBorders>
    </w:tblPr>
    <w:tblStylePr w:type="firstRow">
      <w:rPr>
        <w:b/>
        <w:bCs/>
      </w:rPr>
      <w:tblPr/>
      <w:tcPr>
        <w:tcBorders>
          <w:bottom w:val="single" w:sz="12" w:space="0" w:color="8DD873"/>
        </w:tcBorders>
      </w:tcPr>
    </w:tblStylePr>
    <w:tblStylePr w:type="lastRow">
      <w:rPr>
        <w:b/>
        <w:bCs/>
      </w:rPr>
      <w:tblPr/>
      <w:tcPr>
        <w:tcBorders>
          <w:top w:val="double" w:sz="2" w:space="0" w:color="8DD873"/>
        </w:tcBorders>
      </w:tcPr>
    </w:tblStylePr>
    <w:tblStylePr w:type="firstCol">
      <w:rPr>
        <w:b/>
        <w:bCs/>
      </w:rPr>
    </w:tblStylePr>
    <w:tblStylePr w:type="lastCol">
      <w:rPr>
        <w:b/>
        <w:bCs/>
      </w:rPr>
    </w:tblStylePr>
  </w:style>
  <w:style w:type="character" w:customStyle="1" w:styleId="ListParagraphChar">
    <w:name w:val="List Paragraph Char"/>
    <w:aliases w:val="Bullets Char,References Char,123 List Paragraph Char,Celula Char,Colorful List - Accent 11 Char,List Paragraph (numbered (a)) Char,List Paragraph1 Char,List_Paragraph Char,Liste 1 Char,Main numbered paragraph Char,Normal 2 Char"/>
    <w:link w:val="ListParagraph"/>
    <w:qFormat/>
    <w:locked/>
    <w:rsid w:val="0082499F"/>
  </w:style>
  <w:style w:type="paragraph" w:customStyle="1" w:styleId="Table">
    <w:name w:val="Table"/>
    <w:basedOn w:val="Normal"/>
    <w:link w:val="TableChar"/>
    <w:autoRedefine/>
    <w:qFormat/>
    <w:rsid w:val="0082499F"/>
    <w:pPr>
      <w:snapToGrid w:val="0"/>
      <w:spacing w:after="120" w:line="240" w:lineRule="auto"/>
      <w:jc w:val="both"/>
    </w:pPr>
    <w:rPr>
      <w:rFonts w:ascii="Garamond" w:eastAsia="SimSun" w:hAnsi="Garamond" w:cs="Garamond"/>
      <w:b/>
      <w:color w:val="44546A"/>
      <w:kern w:val="0"/>
      <w:szCs w:val="22"/>
      <w:lang w:eastAsia="en-GB"/>
      <w14:ligatures w14:val="none"/>
    </w:rPr>
  </w:style>
  <w:style w:type="character" w:customStyle="1" w:styleId="TableChar">
    <w:name w:val="Table Char"/>
    <w:basedOn w:val="DefaultParagraphFont"/>
    <w:link w:val="Table"/>
    <w:rsid w:val="0082499F"/>
    <w:rPr>
      <w:rFonts w:ascii="Garamond" w:eastAsia="SimSun" w:hAnsi="Garamond" w:cs="Garamond"/>
      <w:b/>
      <w:color w:val="44546A"/>
      <w:kern w:val="0"/>
      <w:szCs w:val="22"/>
      <w:lang w:eastAsia="en-GB"/>
      <w14:ligatures w14:val="none"/>
    </w:rPr>
  </w:style>
  <w:style w:type="character" w:customStyle="1" w:styleId="CaptionChar">
    <w:name w:val="Caption Char"/>
    <w:basedOn w:val="DefaultParagraphFont"/>
    <w:link w:val="Caption"/>
    <w:uiPriority w:val="35"/>
    <w:qFormat/>
    <w:locked/>
    <w:rsid w:val="0082499F"/>
    <w:rPr>
      <w:b/>
      <w:bCs/>
      <w:color w:val="156082"/>
      <w:szCs w:val="18"/>
    </w:rPr>
  </w:style>
  <w:style w:type="paragraph" w:customStyle="1" w:styleId="TOCHeading1">
    <w:name w:val="TOC Heading1"/>
    <w:basedOn w:val="Heading1"/>
    <w:next w:val="Normal"/>
    <w:uiPriority w:val="39"/>
    <w:unhideWhenUsed/>
    <w:qFormat/>
    <w:rsid w:val="0082499F"/>
    <w:pPr>
      <w:spacing w:before="480" w:after="0" w:line="276" w:lineRule="auto"/>
    </w:pPr>
    <w:rPr>
      <w:rFonts w:ascii="Garamond" w:eastAsia="DengXian Light" w:hAnsi="Garamond" w:cs="Times New Roman"/>
      <w:color w:val="0F4761"/>
      <w:kern w:val="0"/>
      <w14:ligatures w14:val="none"/>
    </w:rPr>
  </w:style>
  <w:style w:type="paragraph" w:styleId="TOC1">
    <w:name w:val="toc 1"/>
    <w:basedOn w:val="Normal"/>
    <w:next w:val="Normal"/>
    <w:autoRedefine/>
    <w:uiPriority w:val="39"/>
    <w:unhideWhenUsed/>
    <w:rsid w:val="0082499F"/>
    <w:pPr>
      <w:spacing w:after="100"/>
    </w:pPr>
    <w:rPr>
      <w:rFonts w:ascii="Aptos" w:eastAsia="Aptos" w:hAnsi="Aptos" w:cs="Aptos"/>
      <w:kern w:val="0"/>
      <w14:ligatures w14:val="none"/>
    </w:rPr>
  </w:style>
  <w:style w:type="paragraph" w:styleId="TOC2">
    <w:name w:val="toc 2"/>
    <w:basedOn w:val="Normal"/>
    <w:next w:val="Normal"/>
    <w:autoRedefine/>
    <w:uiPriority w:val="39"/>
    <w:unhideWhenUsed/>
    <w:rsid w:val="0082499F"/>
    <w:pPr>
      <w:spacing w:after="100"/>
      <w:ind w:left="240"/>
    </w:pPr>
    <w:rPr>
      <w:rFonts w:ascii="Aptos" w:eastAsia="Aptos" w:hAnsi="Aptos" w:cs="Aptos"/>
      <w:kern w:val="0"/>
      <w14:ligatures w14:val="none"/>
    </w:rPr>
  </w:style>
  <w:style w:type="paragraph" w:styleId="Revision">
    <w:name w:val="Revision"/>
    <w:hidden/>
    <w:uiPriority w:val="99"/>
    <w:semiHidden/>
    <w:rsid w:val="0082499F"/>
    <w:pPr>
      <w:spacing w:after="0" w:line="240" w:lineRule="auto"/>
    </w:pPr>
    <w:rPr>
      <w:rFonts w:ascii="Aptos" w:eastAsia="Aptos" w:hAnsi="Aptos" w:cs="Aptos"/>
      <w:kern w:val="0"/>
      <w14:ligatures w14:val="none"/>
    </w:rPr>
  </w:style>
  <w:style w:type="paragraph" w:styleId="TOC3">
    <w:name w:val="toc 3"/>
    <w:basedOn w:val="Normal"/>
    <w:next w:val="Normal"/>
    <w:autoRedefine/>
    <w:uiPriority w:val="39"/>
    <w:unhideWhenUsed/>
    <w:rsid w:val="0082499F"/>
    <w:pPr>
      <w:spacing w:after="100"/>
      <w:ind w:left="480"/>
    </w:pPr>
    <w:rPr>
      <w:rFonts w:ascii="Aptos" w:eastAsia="Aptos" w:hAnsi="Aptos" w:cs="Aptos"/>
      <w:kern w:val="0"/>
      <w14:ligatures w14:val="none"/>
    </w:rPr>
  </w:style>
  <w:style w:type="paragraph" w:customStyle="1" w:styleId="TOC41">
    <w:name w:val="TOC 41"/>
    <w:basedOn w:val="Normal"/>
    <w:next w:val="Normal"/>
    <w:autoRedefine/>
    <w:uiPriority w:val="39"/>
    <w:unhideWhenUsed/>
    <w:rsid w:val="0082499F"/>
    <w:pPr>
      <w:spacing w:after="100" w:line="259" w:lineRule="auto"/>
      <w:ind w:left="660"/>
    </w:pPr>
    <w:rPr>
      <w:rFonts w:eastAsia="DengXian"/>
      <w:kern w:val="0"/>
      <w:sz w:val="22"/>
      <w:szCs w:val="22"/>
      <w14:ligatures w14:val="none"/>
    </w:rPr>
  </w:style>
  <w:style w:type="paragraph" w:customStyle="1" w:styleId="TOC51">
    <w:name w:val="TOC 51"/>
    <w:basedOn w:val="Normal"/>
    <w:next w:val="Normal"/>
    <w:autoRedefine/>
    <w:uiPriority w:val="39"/>
    <w:unhideWhenUsed/>
    <w:rsid w:val="0082499F"/>
    <w:pPr>
      <w:spacing w:after="100" w:line="259" w:lineRule="auto"/>
      <w:ind w:left="880"/>
    </w:pPr>
    <w:rPr>
      <w:rFonts w:eastAsia="DengXian"/>
      <w:kern w:val="0"/>
      <w:sz w:val="22"/>
      <w:szCs w:val="22"/>
      <w14:ligatures w14:val="none"/>
    </w:rPr>
  </w:style>
  <w:style w:type="paragraph" w:customStyle="1" w:styleId="TOC61">
    <w:name w:val="TOC 61"/>
    <w:basedOn w:val="Normal"/>
    <w:next w:val="Normal"/>
    <w:autoRedefine/>
    <w:uiPriority w:val="39"/>
    <w:unhideWhenUsed/>
    <w:rsid w:val="0082499F"/>
    <w:pPr>
      <w:spacing w:after="100" w:line="259" w:lineRule="auto"/>
      <w:ind w:left="1100"/>
    </w:pPr>
    <w:rPr>
      <w:rFonts w:eastAsia="DengXian"/>
      <w:kern w:val="0"/>
      <w:sz w:val="22"/>
      <w:szCs w:val="22"/>
      <w14:ligatures w14:val="none"/>
    </w:rPr>
  </w:style>
  <w:style w:type="paragraph" w:customStyle="1" w:styleId="TOC71">
    <w:name w:val="TOC 71"/>
    <w:basedOn w:val="Normal"/>
    <w:next w:val="Normal"/>
    <w:autoRedefine/>
    <w:uiPriority w:val="39"/>
    <w:unhideWhenUsed/>
    <w:rsid w:val="0082499F"/>
    <w:pPr>
      <w:spacing w:after="100" w:line="259" w:lineRule="auto"/>
      <w:ind w:left="1320"/>
    </w:pPr>
    <w:rPr>
      <w:rFonts w:eastAsia="DengXian"/>
      <w:kern w:val="0"/>
      <w:sz w:val="22"/>
      <w:szCs w:val="22"/>
      <w14:ligatures w14:val="none"/>
    </w:rPr>
  </w:style>
  <w:style w:type="paragraph" w:customStyle="1" w:styleId="TOC81">
    <w:name w:val="TOC 81"/>
    <w:basedOn w:val="Normal"/>
    <w:next w:val="Normal"/>
    <w:autoRedefine/>
    <w:uiPriority w:val="39"/>
    <w:unhideWhenUsed/>
    <w:rsid w:val="0082499F"/>
    <w:pPr>
      <w:spacing w:after="100" w:line="259" w:lineRule="auto"/>
      <w:ind w:left="1540"/>
    </w:pPr>
    <w:rPr>
      <w:rFonts w:eastAsia="DengXian"/>
      <w:kern w:val="0"/>
      <w:sz w:val="22"/>
      <w:szCs w:val="22"/>
      <w14:ligatures w14:val="none"/>
    </w:rPr>
  </w:style>
  <w:style w:type="paragraph" w:customStyle="1" w:styleId="TOC91">
    <w:name w:val="TOC 91"/>
    <w:basedOn w:val="Normal"/>
    <w:next w:val="Normal"/>
    <w:autoRedefine/>
    <w:uiPriority w:val="39"/>
    <w:unhideWhenUsed/>
    <w:rsid w:val="0082499F"/>
    <w:pPr>
      <w:spacing w:after="100" w:line="259" w:lineRule="auto"/>
      <w:ind w:left="1760"/>
    </w:pPr>
    <w:rPr>
      <w:rFonts w:eastAsia="DengXian"/>
      <w:kern w:val="0"/>
      <w:sz w:val="22"/>
      <w:szCs w:val="22"/>
      <w14:ligatures w14:val="none"/>
    </w:rPr>
  </w:style>
  <w:style w:type="character" w:customStyle="1" w:styleId="UnresolvedMention1">
    <w:name w:val="Unresolved Mention1"/>
    <w:basedOn w:val="DefaultParagraphFont"/>
    <w:uiPriority w:val="99"/>
    <w:semiHidden/>
    <w:unhideWhenUsed/>
    <w:rsid w:val="0082499F"/>
    <w:rPr>
      <w:color w:val="605E5C"/>
      <w:shd w:val="clear" w:color="auto" w:fill="E1DFDD"/>
    </w:rPr>
  </w:style>
  <w:style w:type="character" w:customStyle="1" w:styleId="UnresolvedMention2">
    <w:name w:val="Unresolved Mention2"/>
    <w:basedOn w:val="DefaultParagraphFont"/>
    <w:uiPriority w:val="99"/>
    <w:semiHidden/>
    <w:unhideWhenUsed/>
    <w:rsid w:val="0082499F"/>
    <w:rPr>
      <w:color w:val="605E5C"/>
      <w:shd w:val="clear" w:color="auto" w:fill="E1DFDD"/>
    </w:rPr>
  </w:style>
  <w:style w:type="character" w:styleId="PageNumber">
    <w:name w:val="page number"/>
    <w:basedOn w:val="DefaultParagraphFont"/>
    <w:uiPriority w:val="99"/>
    <w:semiHidden/>
    <w:unhideWhenUsed/>
    <w:rsid w:val="0082499F"/>
  </w:style>
  <w:style w:type="paragraph" w:styleId="TableofFigures">
    <w:name w:val="table of figures"/>
    <w:basedOn w:val="Normal"/>
    <w:next w:val="Normal"/>
    <w:uiPriority w:val="99"/>
    <w:unhideWhenUsed/>
    <w:rsid w:val="0082499F"/>
    <w:pPr>
      <w:spacing w:after="0"/>
    </w:pPr>
    <w:rPr>
      <w:rFonts w:ascii="Aptos" w:eastAsia="Aptos" w:hAnsi="Aptos" w:cs="Aptos"/>
      <w:kern w:val="0"/>
      <w14:ligatures w14:val="none"/>
    </w:rPr>
  </w:style>
  <w:style w:type="table" w:customStyle="1" w:styleId="TableGrid10">
    <w:name w:val="Table Grid10"/>
    <w:basedOn w:val="TableNormal"/>
    <w:next w:val="TableGrid"/>
    <w:uiPriority w:val="39"/>
    <w:qFormat/>
    <w:rsid w:val="0082499F"/>
    <w:pPr>
      <w:spacing w:after="0" w:line="240" w:lineRule="auto"/>
    </w:pPr>
    <w:rPr>
      <w:rFonts w:ascii="Aptos" w:eastAsia="Aptos" w:hAnsi="Aptos" w:cs="Aptos"/>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82499F"/>
    <w:rPr>
      <w:color w:val="605E5C"/>
      <w:shd w:val="clear" w:color="auto" w:fill="E1DFDD"/>
    </w:rPr>
  </w:style>
  <w:style w:type="character" w:customStyle="1" w:styleId="FollowedHyperlink1">
    <w:name w:val="FollowedHyperlink1"/>
    <w:basedOn w:val="DefaultParagraphFont"/>
    <w:uiPriority w:val="99"/>
    <w:semiHidden/>
    <w:unhideWhenUsed/>
    <w:rsid w:val="0082499F"/>
    <w:rPr>
      <w:color w:val="96607D"/>
      <w:u w:val="single"/>
    </w:rPr>
  </w:style>
  <w:style w:type="table" w:customStyle="1" w:styleId="TableGrid11">
    <w:name w:val="Table Grid11"/>
    <w:basedOn w:val="TableNormal"/>
    <w:next w:val="TableGrid"/>
    <w:uiPriority w:val="39"/>
    <w:qFormat/>
    <w:rsid w:val="0082499F"/>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qFormat/>
    <w:rsid w:val="0082499F"/>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82499F"/>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qFormat/>
    <w:rsid w:val="0082499F"/>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82499F"/>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2499F"/>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qFormat/>
    <w:rsid w:val="0082499F"/>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qFormat/>
    <w:rsid w:val="0082499F"/>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2499F"/>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82499F"/>
    <w:rPr>
      <w:rFonts w:asciiTheme="majorHAnsi" w:eastAsiaTheme="majorEastAsia" w:hAnsiTheme="majorHAnsi" w:cstheme="majorBidi"/>
      <w:b/>
      <w:bCs/>
      <w:color w:val="0F4761" w:themeColor="accent1" w:themeShade="BF"/>
      <w:sz w:val="28"/>
      <w:szCs w:val="28"/>
    </w:rPr>
  </w:style>
  <w:style w:type="character" w:customStyle="1" w:styleId="Heading2Char1">
    <w:name w:val="Heading 2 Char1"/>
    <w:basedOn w:val="DefaultParagraphFont"/>
    <w:uiPriority w:val="9"/>
    <w:semiHidden/>
    <w:rsid w:val="0082499F"/>
    <w:rPr>
      <w:rFonts w:asciiTheme="majorHAnsi" w:eastAsiaTheme="majorEastAsia" w:hAnsiTheme="majorHAnsi" w:cstheme="majorBidi"/>
      <w:b/>
      <w:bCs/>
      <w:color w:val="156082" w:themeColor="accent1"/>
      <w:sz w:val="26"/>
      <w:szCs w:val="26"/>
    </w:rPr>
  </w:style>
  <w:style w:type="character" w:customStyle="1" w:styleId="Heading3Char1">
    <w:name w:val="Heading 3 Char1"/>
    <w:basedOn w:val="DefaultParagraphFont"/>
    <w:uiPriority w:val="9"/>
    <w:semiHidden/>
    <w:rsid w:val="0082499F"/>
    <w:rPr>
      <w:rFonts w:asciiTheme="majorHAnsi" w:eastAsiaTheme="majorEastAsia" w:hAnsiTheme="majorHAnsi" w:cstheme="majorBidi"/>
      <w:b/>
      <w:bCs/>
      <w:color w:val="156082" w:themeColor="accent1"/>
    </w:rPr>
  </w:style>
  <w:style w:type="character" w:customStyle="1" w:styleId="Heading4Char1">
    <w:name w:val="Heading 4 Char1"/>
    <w:basedOn w:val="DefaultParagraphFont"/>
    <w:uiPriority w:val="9"/>
    <w:semiHidden/>
    <w:rsid w:val="0082499F"/>
    <w:rPr>
      <w:rFonts w:asciiTheme="majorHAnsi" w:eastAsiaTheme="majorEastAsia" w:hAnsiTheme="majorHAnsi" w:cstheme="majorBidi"/>
      <w:b/>
      <w:bCs/>
      <w:i/>
      <w:iCs/>
      <w:color w:val="156082" w:themeColor="accent1"/>
    </w:rPr>
  </w:style>
  <w:style w:type="character" w:customStyle="1" w:styleId="Heading5Char1">
    <w:name w:val="Heading 5 Char1"/>
    <w:basedOn w:val="DefaultParagraphFont"/>
    <w:uiPriority w:val="9"/>
    <w:semiHidden/>
    <w:rsid w:val="0082499F"/>
    <w:rPr>
      <w:rFonts w:asciiTheme="majorHAnsi" w:eastAsiaTheme="majorEastAsia" w:hAnsiTheme="majorHAnsi" w:cstheme="majorBidi"/>
      <w:color w:val="0A2F40" w:themeColor="accent1" w:themeShade="7F"/>
    </w:rPr>
  </w:style>
  <w:style w:type="character" w:customStyle="1" w:styleId="Heading6Char1">
    <w:name w:val="Heading 6 Char1"/>
    <w:basedOn w:val="DefaultParagraphFont"/>
    <w:uiPriority w:val="9"/>
    <w:semiHidden/>
    <w:rsid w:val="0082499F"/>
    <w:rPr>
      <w:rFonts w:asciiTheme="majorHAnsi" w:eastAsiaTheme="majorEastAsia" w:hAnsiTheme="majorHAnsi" w:cstheme="majorBidi"/>
      <w:i/>
      <w:iCs/>
      <w:color w:val="0A2F40" w:themeColor="accent1" w:themeShade="7F"/>
    </w:rPr>
  </w:style>
  <w:style w:type="character" w:customStyle="1" w:styleId="Heading7Char1">
    <w:name w:val="Heading 7 Char1"/>
    <w:basedOn w:val="DefaultParagraphFont"/>
    <w:uiPriority w:val="9"/>
    <w:semiHidden/>
    <w:rsid w:val="0082499F"/>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82499F"/>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82499F"/>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82499F"/>
    <w:rPr>
      <w:rFonts w:asciiTheme="majorHAnsi" w:eastAsiaTheme="majorEastAsia" w:hAnsiTheme="majorHAnsi" w:cstheme="majorBidi"/>
      <w:color w:val="0A1D30" w:themeColor="text2" w:themeShade="BF"/>
      <w:spacing w:val="5"/>
      <w:kern w:val="28"/>
      <w:sz w:val="52"/>
      <w:szCs w:val="52"/>
    </w:rPr>
  </w:style>
  <w:style w:type="character" w:customStyle="1" w:styleId="QuoteChar1">
    <w:name w:val="Quote Char1"/>
    <w:basedOn w:val="DefaultParagraphFont"/>
    <w:uiPriority w:val="29"/>
    <w:rsid w:val="0082499F"/>
    <w:rPr>
      <w:i/>
      <w:iCs/>
      <w:color w:val="000000" w:themeColor="text1"/>
    </w:rPr>
  </w:style>
  <w:style w:type="character" w:customStyle="1" w:styleId="IntenseQuoteChar1">
    <w:name w:val="Intense Quote Char1"/>
    <w:basedOn w:val="DefaultParagraphFont"/>
    <w:uiPriority w:val="30"/>
    <w:rsid w:val="0082499F"/>
    <w:rPr>
      <w:b/>
      <w:bCs/>
      <w:i/>
      <w:iCs/>
      <w:color w:val="156082" w:themeColor="accent1"/>
    </w:rPr>
  </w:style>
  <w:style w:type="character" w:styleId="Hyperlink">
    <w:name w:val="Hyperlink"/>
    <w:basedOn w:val="DefaultParagraphFont"/>
    <w:uiPriority w:val="99"/>
    <w:unhideWhenUsed/>
    <w:rsid w:val="0082499F"/>
    <w:rPr>
      <w:color w:val="467886" w:themeColor="hyperlink"/>
      <w:u w:val="single"/>
    </w:rPr>
  </w:style>
  <w:style w:type="paragraph" w:styleId="Caption">
    <w:name w:val="caption"/>
    <w:basedOn w:val="Normal"/>
    <w:next w:val="Normal"/>
    <w:link w:val="CaptionChar"/>
    <w:uiPriority w:val="35"/>
    <w:unhideWhenUsed/>
    <w:qFormat/>
    <w:rsid w:val="0082499F"/>
    <w:pPr>
      <w:spacing w:after="200" w:line="240" w:lineRule="auto"/>
    </w:pPr>
    <w:rPr>
      <w:b/>
      <w:bCs/>
      <w:color w:val="156082"/>
      <w:szCs w:val="18"/>
    </w:rPr>
  </w:style>
  <w:style w:type="character" w:styleId="FollowedHyperlink">
    <w:name w:val="FollowedHyperlink"/>
    <w:basedOn w:val="DefaultParagraphFont"/>
    <w:uiPriority w:val="99"/>
    <w:semiHidden/>
    <w:unhideWhenUsed/>
    <w:rsid w:val="0082499F"/>
    <w:rPr>
      <w:color w:val="96607D" w:themeColor="followedHyperlink"/>
      <w:u w:val="single"/>
    </w:rPr>
  </w:style>
  <w:style w:type="table" w:customStyle="1" w:styleId="TableGrid22">
    <w:name w:val="Table Grid22"/>
    <w:basedOn w:val="TableNormal"/>
    <w:next w:val="TableGrid"/>
    <w:uiPriority w:val="39"/>
    <w:qFormat/>
    <w:rsid w:val="0082499F"/>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15A4"/>
    <w:pPr>
      <w:spacing w:before="240" w:after="0" w:line="259" w:lineRule="auto"/>
      <w:outlineLvl w:val="9"/>
    </w:pPr>
    <w:rPr>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901875">
      <w:bodyDiv w:val="1"/>
      <w:marLeft w:val="0"/>
      <w:marRight w:val="0"/>
      <w:marTop w:val="0"/>
      <w:marBottom w:val="0"/>
      <w:divBdr>
        <w:top w:val="none" w:sz="0" w:space="0" w:color="auto"/>
        <w:left w:val="none" w:sz="0" w:space="0" w:color="auto"/>
        <w:bottom w:val="none" w:sz="0" w:space="0" w:color="auto"/>
        <w:right w:val="none" w:sz="0" w:space="0" w:color="auto"/>
      </w:divBdr>
    </w:div>
    <w:div w:id="396562553">
      <w:bodyDiv w:val="1"/>
      <w:marLeft w:val="0"/>
      <w:marRight w:val="0"/>
      <w:marTop w:val="0"/>
      <w:marBottom w:val="0"/>
      <w:divBdr>
        <w:top w:val="none" w:sz="0" w:space="0" w:color="auto"/>
        <w:left w:val="none" w:sz="0" w:space="0" w:color="auto"/>
        <w:bottom w:val="none" w:sz="0" w:space="0" w:color="auto"/>
        <w:right w:val="none" w:sz="0" w:space="0" w:color="auto"/>
      </w:divBdr>
    </w:div>
    <w:div w:id="679425949">
      <w:bodyDiv w:val="1"/>
      <w:marLeft w:val="0"/>
      <w:marRight w:val="0"/>
      <w:marTop w:val="0"/>
      <w:marBottom w:val="0"/>
      <w:divBdr>
        <w:top w:val="none" w:sz="0" w:space="0" w:color="auto"/>
        <w:left w:val="none" w:sz="0" w:space="0" w:color="auto"/>
        <w:bottom w:val="none" w:sz="0" w:space="0" w:color="auto"/>
        <w:right w:val="none" w:sz="0" w:space="0" w:color="auto"/>
      </w:divBdr>
    </w:div>
    <w:div w:id="857544218">
      <w:bodyDiv w:val="1"/>
      <w:marLeft w:val="0"/>
      <w:marRight w:val="0"/>
      <w:marTop w:val="0"/>
      <w:marBottom w:val="0"/>
      <w:divBdr>
        <w:top w:val="none" w:sz="0" w:space="0" w:color="auto"/>
        <w:left w:val="none" w:sz="0" w:space="0" w:color="auto"/>
        <w:bottom w:val="none" w:sz="0" w:space="0" w:color="auto"/>
        <w:right w:val="none" w:sz="0" w:space="0" w:color="auto"/>
      </w:divBdr>
    </w:div>
    <w:div w:id="992567818">
      <w:bodyDiv w:val="1"/>
      <w:marLeft w:val="0"/>
      <w:marRight w:val="0"/>
      <w:marTop w:val="0"/>
      <w:marBottom w:val="0"/>
      <w:divBdr>
        <w:top w:val="none" w:sz="0" w:space="0" w:color="auto"/>
        <w:left w:val="none" w:sz="0" w:space="0" w:color="auto"/>
        <w:bottom w:val="none" w:sz="0" w:space="0" w:color="auto"/>
        <w:right w:val="none" w:sz="0" w:space="0" w:color="auto"/>
      </w:divBdr>
    </w:div>
    <w:div w:id="1219240301">
      <w:bodyDiv w:val="1"/>
      <w:marLeft w:val="0"/>
      <w:marRight w:val="0"/>
      <w:marTop w:val="0"/>
      <w:marBottom w:val="0"/>
      <w:divBdr>
        <w:top w:val="none" w:sz="0" w:space="0" w:color="auto"/>
        <w:left w:val="none" w:sz="0" w:space="0" w:color="auto"/>
        <w:bottom w:val="none" w:sz="0" w:space="0" w:color="auto"/>
        <w:right w:val="none" w:sz="0" w:space="0" w:color="auto"/>
      </w:divBdr>
    </w:div>
    <w:div w:id="1396778737">
      <w:bodyDiv w:val="1"/>
      <w:marLeft w:val="0"/>
      <w:marRight w:val="0"/>
      <w:marTop w:val="0"/>
      <w:marBottom w:val="0"/>
      <w:divBdr>
        <w:top w:val="none" w:sz="0" w:space="0" w:color="auto"/>
        <w:left w:val="none" w:sz="0" w:space="0" w:color="auto"/>
        <w:bottom w:val="none" w:sz="0" w:space="0" w:color="auto"/>
        <w:right w:val="none" w:sz="0" w:space="0" w:color="auto"/>
      </w:divBdr>
    </w:div>
    <w:div w:id="169195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1C588-D19B-4EE5-B474-F11F25CFB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68</Pages>
  <Words>19837</Words>
  <Characters>113072</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Muhammad Lamin Sanyang</dc:creator>
  <cp:keywords/>
  <dc:description/>
  <cp:lastModifiedBy>Hannah Njie</cp:lastModifiedBy>
  <cp:revision>2</cp:revision>
  <dcterms:created xsi:type="dcterms:W3CDTF">2025-11-24T09:45:00Z</dcterms:created>
  <dcterms:modified xsi:type="dcterms:W3CDTF">2025-11-24T09:45:00Z</dcterms:modified>
</cp:coreProperties>
</file>